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GoBack"/>
      <w:bookmarkEnd w:id="0"/>
      <w:r>
        <w:rPr>
          <w:rFonts w:hint="eastAsia"/>
        </w:rPr>
        <w:t>附件</w:t>
      </w:r>
    </w:p>
    <w:p>
      <w:pPr>
        <w:spacing w:line="720" w:lineRule="exact"/>
        <w:jc w:val="center"/>
        <w:rPr>
          <w:rFonts w:ascii="小标宋" w:eastAsia="小标宋" w:cs="小标宋"/>
          <w:sz w:val="44"/>
          <w:szCs w:val="44"/>
          <w:lang w:val="zh-CN"/>
        </w:rPr>
      </w:pPr>
      <w:r>
        <w:rPr>
          <w:rFonts w:hint="eastAsia" w:ascii="小标宋" w:eastAsia="小标宋" w:cs="小标宋"/>
          <w:sz w:val="44"/>
          <w:szCs w:val="44"/>
          <w:lang w:val="zh-CN"/>
        </w:rPr>
        <w:t>2022年“科创中国”科技服务团第二批</w:t>
      </w:r>
    </w:p>
    <w:p>
      <w:pPr>
        <w:spacing w:line="72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 w:cs="小标宋"/>
          <w:sz w:val="44"/>
          <w:szCs w:val="44"/>
          <w:lang w:val="zh-CN"/>
        </w:rPr>
        <w:t>注册入选结果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一、产业科技服务团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835"/>
        <w:gridCol w:w="6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26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牵头单位</w:t>
            </w:r>
          </w:p>
        </w:tc>
        <w:tc>
          <w:tcPr>
            <w:tcW w:w="6055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科技服务团名称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中国材料研究学会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 温州新材料产业科技服务团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中国草学会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“科创中国”牧草育种与种质资源产业科技服务团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中国草学会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“科创中国”草地资源与生态产业科技服务团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中国测绘学会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“科创中国”空天地大数据产业科技服务团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中国测绘学会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“科创中国”时空信息卫星导航产业科技服务团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中国电子学会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“科创中国”重庆永川大数据产业科技服务团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中国纺织工程学会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“科创中国”绿色纺织产业科技服务团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中国公路学会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“科创中国”土工合成材料产业科技服务团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中国公路学会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“科创中国”多功能蓄能发光材料产业科技服务团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中国航海学会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“科创中国”无人船跨域货物运输（深圳）产业科技服务团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中国航海学会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“科创中国”港口机械节能降碳（天津）产业科技服务团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中国航海学会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“科创中国”水上液化天然气（LNG）产业链应用技术产业科技服务团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中国航空学会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“科创中国”南昌高新区航空制造产业科技服务团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中国核学会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“科创中国”中国核学会核技术应用研究产业科技服务团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中国化学会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“科创中国”大健康支撑产业科技服务团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中国化学会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“科创中国”食品产业科技服务团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中国化学会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“科创中国”无废城市支撑产业科技服务团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中国化学会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“科创中国”碳材料和复合材料产业科技服务团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中国计算机学会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“科创中国”工业互联网产业科技服务团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“科创中国”海洋服役材料产业科技服务团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“科创中国”智荟江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城海创筑梦产业科技服务团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“科创中国”中国技术经济学会产业科技服务团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中国检验检测学会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“科创中国”智能化检验检测产业科技服务团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中国颗粒学会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“科创中国”生物医药产业科技服务团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中国农村专业技术协会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“科创中国”畜牧产业科技服务团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中国生物物理学会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“科创中国”体医融合健康产业科技服务团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中国声学学会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“科创中国”音频时代新电声产业科技服务团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中国食品科学技术学会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“科创中国”吕梁功能性食品产业科技服务团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中国通信学会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“科创中国”金融科技与数字经济发展高端智库及科技金融产业科技服务团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中国通信学会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“科创中国”5G通信与应用产业科技服务团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中国通信学会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“科创中国”C-V2X车联网产业科技服务团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中国通信学会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“科创中国”数据智能产业科技服务团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283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中国通信学会</w:t>
            </w:r>
          </w:p>
        </w:tc>
        <w:tc>
          <w:tcPr>
            <w:tcW w:w="6055" w:type="dxa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“科创中国”开源产业科技服务团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二、区域科技服务团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899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34" w:type="pc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55" w:type="pc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牵头单位</w:t>
            </w:r>
          </w:p>
        </w:tc>
        <w:tc>
          <w:tcPr>
            <w:tcW w:w="3111" w:type="pc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科技服务团名称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安徽省科协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“科创中国”芜湖市新能源暨智能网联汽车区域科技服务团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安徽省科协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“科创中国”芜湖市机器人及智能装备产业区域科技服务团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“科创中国”北京区域科技服务团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福建省科学技术协会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“科创中国”泉州区域科技服务团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福建省科学技术协会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“科创中国”福州区域科技服务团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河南省科学技术协会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“科创中国”濮阳联合区域科技服务团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江苏省科学技术协会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“科创中国”徐州区域科技服务团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辽宁省科学技术协会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“科创中国”辽宁生态环保区域科技服务团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内蒙古自治区科学技术协会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“科创中国”内蒙古现代能源区域科技服务团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山西省科学技术协会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“科创中国”山西中部城市群区域科技服务团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“科创中国”上海企业数字化转型区域科技服务团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“科创中国”数字经济区域科技服务团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新疆生产建设兵团科学技术协会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“科创中国”新疆兵团数字棉花区域科技服务团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云南省科学技术协会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“科创中国”云南高原特色农业区域科技服务团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云南省科学技术协会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“科创中国”昆明高端装备制造区域科技服务团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pct"/>
            <w:noWrap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455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重庆市科学技术协会</w:t>
            </w:r>
          </w:p>
        </w:tc>
        <w:tc>
          <w:tcPr>
            <w:tcW w:w="3111" w:type="pct"/>
            <w:noWrap/>
          </w:tcPr>
          <w:p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“科创中国”重庆区域科技服务团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三、专业科技服务团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889"/>
        <w:gridCol w:w="6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32" w:type="pc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50" w:type="pc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牵头单位</w:t>
            </w:r>
          </w:p>
        </w:tc>
        <w:tc>
          <w:tcPr>
            <w:tcW w:w="3118" w:type="pc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科技服务团名称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中国草学会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“科创中国”草牧业高质量专业科技服务团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中国测绘学会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“科创中国”摄影测量与智能遥感信息处理专业科技服务团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中国测绘学会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“科创中国”空间地理信息专业科技服务团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“科创中国”文化科技融合发展专业科技服务团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中国检验检测学会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“科创中国”NQI服务食品农产品快检专业科技服务团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中国检验检测学会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“科创中国”先进碳材料产业NQI专业科技服务团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中国检验检测学会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“科创中国”NQI服务泰山食药用菌专业科技服务团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中国检验检测学会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“科创中国”NQI服务螺蛳粉（产业）专业科技服务团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中国科技新闻学会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“科创中国”融媒体协同创新专业科技服务团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中国农村专业技术协会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“科创中国”科技小院专业科技服务团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中国农学会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“科创中国”国家农产品品牌打造与市场营销专业科技服务团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中国生物物理学会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“科创中国”重点人群健康管理专业科技服务团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中国水力发电工程学会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“科创中国"大型清洁能源基地智能管控专业科技服务团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中国图书馆学会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“科创中国”生物医药产学情报专业科技服务团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中国岩石力学与工程学会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“科创中国”地质工程技术专业科技服务团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中国岩石力学与工程学会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“科创中国”地下工程灾害防控技术专业科技服务团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中国药学会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“科创中国”药学创新专业科技服务团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中国造纸学会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“科创中国”特种纸基材料专业科技服务团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中国作物学会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“科创中国”沁农作物种业专业服务团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中国作物学会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“科创中国”沁农智慧农业专业科技服务团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西咸新区人工智能行业协会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“科创中国”人工智能专业科技服务团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亿利资源集团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 高寒高海拔城镇生态专业科技服务团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广州当康自然资源科技有限公司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“科创中国”野生动物空天地一体化智能监测专业科技服务团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希言自然资源科技（广州）有限公司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“科创中国”城市鸟类栖息地营造及物种多样性提升专业科技服务团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武汉海聚科技投资有限公司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“科创中国”海聚专业科技服务团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北京八月瓜科技有限公司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“科创中国”科技创新全链条服务生态系统专业科技服务团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中国生物多样性保护与绿色发展基金会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“科创中国”生态文明专业科技服务团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济南圣达知识产权代理有限公司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“科创中国”山东圣达知识产权专业科技服务团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上海新微科技集团有限公司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“科创中国”新微科技成果转化专业科技服务团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交通运输部天津水运工程科学研究所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“科创中国”绿色港航专业科技服务团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青岛檬豆网络科技有限公司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“科创中国”柠檬豆专业科技服务团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上海徐汇策源智能健康科技成果转化发展中心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“科创中国”TTO健康医疗专业科技服务团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软通动力信息技术（集团）股份有限公司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“科创中国”新型信息技术服务创新专业科技服务团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首善控股股份有限公司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“科创中国”产业基金专业科技服务团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北京慕成防火绝热特种材料有限公司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“科创中国”防火涂料新材料专业科技服务团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中国通信工业协会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“科创中国”5G+行业创新应用专业科技服务团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山东省科技企业孵化器行业协会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“科创中国”创新创业孵化专业科技服务团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中关村天合科技成果转化促进中心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“科创中国”科技成果转化生态赋能专业科技服务团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广东省国土空间生态修复协会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“科创中国”国土空间生态修复专业科技服务团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上海海创园创业服务中心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“科创中国”绿色金融及可持续发展专业科技服务团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广东省机器人协会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“科创中国”人工智能与机器人专业科技服务团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北京企业技术开发研究会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“科创中国”北京科技成果转化专业科技服务团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43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广东省测量控制技术与装备应用促进会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“科创中国”广东省测量控制技术与装备应用技术领域专业科技服务团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广东省科技成果转化促进会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“科创中国”科技成果转化专业科技服务团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上海市机械工程学会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“科创中国”中小企业共享制造专业科技服务团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46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海创汇科技创业发展有限公司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“科创中国”海创汇专业科技服务团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47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青岛九天智慧农业集团有限公司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“科创中国”智慧农业创新联合体专业科技服务团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48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中国农业科学院研究生院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“科创中国”中国农业科学院研究生院农业科技振兴专业科技服务团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49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北京科技大学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“科创中国”北京科技大学专业科技服务团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武汉新能源研究院有限公司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“科创中国”碳市场与碳中和专业科技服务团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51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政和科技股份有限公司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“科创中国”产业互联网专业科技服务团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52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中科龙岗（深圳）投资管理有限公司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“科创中国”北京经济技术开发区院企融通专业科技服务团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53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贵州科创企业服务中心（有限合伙）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“科创中国”贵州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国家高新技术企业培育专业科技服务团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54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宁波启迪科技园发展有限公司（“科创中国·宁波”综合服务体）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“科创中国”宁波智造创新专业科技服务团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暨南大学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“科创中国”生物医药专业科技服务团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56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大连海洋大学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“科创中国”经济棘皮动物良种培育与健康养殖专业科技服务团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57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天津市森特尔新技术有限公司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“科创中国”新一代探测传感技术与电子智能专业科技服务团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58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广州华南新材料创新园有限公司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“科创中国”华南新材料专业科技服务团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59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德阳智造工程技术有限公司（德阳高端装备智能制造创新中心、IMAC德阳智能制造发展中心）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“科创中国”高端装备智能制造专业科技服务团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广州科奥信息技术有限公司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“科创中国”广东省学术交流专业科技服务团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61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华中农业大学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“科创中国”园艺产业专业科技服务团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62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天津大学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“科创中国”天津大学数字化创新专业科技服务团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63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天津科技大学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“科创中国”天津科技大学技术转移中心专业科技服务团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64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天津中科先进技术研究院有限公司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“科创中国”中科先进成果转化专业科技服务团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pct"/>
            <w:noWrap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65</w:t>
            </w:r>
          </w:p>
        </w:tc>
        <w:tc>
          <w:tcPr>
            <w:tcW w:w="1450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呼伦贝尔学院</w:t>
            </w:r>
          </w:p>
        </w:tc>
        <w:tc>
          <w:tcPr>
            <w:tcW w:w="3118" w:type="pct"/>
            <w:noWrap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“科创中国”呼伦贝尔学院专业科技服务团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0260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F"/>
    <w:rsid w:val="0005136B"/>
    <w:rsid w:val="000907A1"/>
    <w:rsid w:val="000B2AAB"/>
    <w:rsid w:val="000B75CF"/>
    <w:rsid w:val="000C76D4"/>
    <w:rsid w:val="000D5928"/>
    <w:rsid w:val="00112631"/>
    <w:rsid w:val="00134348"/>
    <w:rsid w:val="00147FE3"/>
    <w:rsid w:val="00167404"/>
    <w:rsid w:val="00177D6E"/>
    <w:rsid w:val="001808BB"/>
    <w:rsid w:val="001B456E"/>
    <w:rsid w:val="001D62B1"/>
    <w:rsid w:val="00220835"/>
    <w:rsid w:val="0025612D"/>
    <w:rsid w:val="0027610C"/>
    <w:rsid w:val="00282217"/>
    <w:rsid w:val="002D733F"/>
    <w:rsid w:val="00355B58"/>
    <w:rsid w:val="003731F7"/>
    <w:rsid w:val="003732AA"/>
    <w:rsid w:val="003B2444"/>
    <w:rsid w:val="00422463"/>
    <w:rsid w:val="00435AB1"/>
    <w:rsid w:val="00445E29"/>
    <w:rsid w:val="00462F9C"/>
    <w:rsid w:val="00470636"/>
    <w:rsid w:val="004813A8"/>
    <w:rsid w:val="004C0E93"/>
    <w:rsid w:val="004E3BFF"/>
    <w:rsid w:val="005006EF"/>
    <w:rsid w:val="0053323F"/>
    <w:rsid w:val="005506EA"/>
    <w:rsid w:val="00572B34"/>
    <w:rsid w:val="00584090"/>
    <w:rsid w:val="00591EA7"/>
    <w:rsid w:val="0059528A"/>
    <w:rsid w:val="005A0156"/>
    <w:rsid w:val="005B7336"/>
    <w:rsid w:val="005E5CF1"/>
    <w:rsid w:val="00634FBB"/>
    <w:rsid w:val="006402F8"/>
    <w:rsid w:val="00647F1E"/>
    <w:rsid w:val="0065379B"/>
    <w:rsid w:val="00756DAA"/>
    <w:rsid w:val="0079355E"/>
    <w:rsid w:val="0079608B"/>
    <w:rsid w:val="00821491"/>
    <w:rsid w:val="00830CBC"/>
    <w:rsid w:val="008620B4"/>
    <w:rsid w:val="00886873"/>
    <w:rsid w:val="008A6FD8"/>
    <w:rsid w:val="008B5B80"/>
    <w:rsid w:val="00902CA9"/>
    <w:rsid w:val="00910965"/>
    <w:rsid w:val="00911480"/>
    <w:rsid w:val="00911BF2"/>
    <w:rsid w:val="00946953"/>
    <w:rsid w:val="009E404B"/>
    <w:rsid w:val="00A26B1D"/>
    <w:rsid w:val="00AD4F8F"/>
    <w:rsid w:val="00AD5D9E"/>
    <w:rsid w:val="00B01B42"/>
    <w:rsid w:val="00B069C7"/>
    <w:rsid w:val="00B17675"/>
    <w:rsid w:val="00B24FC7"/>
    <w:rsid w:val="00B61CCC"/>
    <w:rsid w:val="00B627BC"/>
    <w:rsid w:val="00B66F45"/>
    <w:rsid w:val="00BA55FF"/>
    <w:rsid w:val="00BD1915"/>
    <w:rsid w:val="00BD36EB"/>
    <w:rsid w:val="00BD790F"/>
    <w:rsid w:val="00BD7CBB"/>
    <w:rsid w:val="00BE2561"/>
    <w:rsid w:val="00C6235D"/>
    <w:rsid w:val="00C6528C"/>
    <w:rsid w:val="00CB6E43"/>
    <w:rsid w:val="00CD7100"/>
    <w:rsid w:val="00CE51B5"/>
    <w:rsid w:val="00D32E1F"/>
    <w:rsid w:val="00D4430F"/>
    <w:rsid w:val="00D61EB8"/>
    <w:rsid w:val="00D81ED6"/>
    <w:rsid w:val="00D85840"/>
    <w:rsid w:val="00DA7CBE"/>
    <w:rsid w:val="00E5240B"/>
    <w:rsid w:val="00E70B86"/>
    <w:rsid w:val="00E96485"/>
    <w:rsid w:val="00EA0903"/>
    <w:rsid w:val="00EC1FAD"/>
    <w:rsid w:val="00ED533C"/>
    <w:rsid w:val="00EE1902"/>
    <w:rsid w:val="00EE7BED"/>
    <w:rsid w:val="00F22F1A"/>
    <w:rsid w:val="00FC37F6"/>
    <w:rsid w:val="00FD0403"/>
    <w:rsid w:val="00FE0A23"/>
    <w:rsid w:val="2DA63E50"/>
    <w:rsid w:val="4AB663B6"/>
    <w:rsid w:val="6F7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6"/>
    <w:qFormat/>
    <w:uiPriority w:val="0"/>
    <w:pPr>
      <w:widowControl/>
      <w:overflowPunct w:val="0"/>
      <w:autoSpaceDE w:val="0"/>
      <w:autoSpaceDN w:val="0"/>
      <w:adjustRightInd w:val="0"/>
      <w:spacing w:line="580" w:lineRule="exact"/>
      <w:jc w:val="left"/>
      <w:textAlignment w:val="baseline"/>
      <w:outlineLvl w:val="1"/>
    </w:pPr>
    <w:rPr>
      <w:rFonts w:ascii="黑体" w:hAnsi="黑体" w:eastAsia="黑体" w:cs="Times New Roman"/>
      <w:bCs/>
      <w:kern w:val="28"/>
      <w:sz w:val="32"/>
      <w:szCs w:val="32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  <w:style w:type="character" w:customStyle="1" w:styleId="16">
    <w:name w:val="副标题 字符"/>
    <w:basedOn w:val="9"/>
    <w:link w:val="5"/>
    <w:qFormat/>
    <w:uiPriority w:val="0"/>
    <w:rPr>
      <w:rFonts w:ascii="黑体" w:hAnsi="黑体" w:eastAsia="黑体" w:cs="Times New Roman"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3640</Words>
  <Characters>3752</Characters>
  <Lines>30</Lines>
  <Paragraphs>8</Paragraphs>
  <TotalTime>31</TotalTime>
  <ScaleCrop>false</ScaleCrop>
  <LinksUpToDate>false</LinksUpToDate>
  <CharactersWithSpaces>3754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2022-04-01T06:22:00Z</dcterms:created>
  <dc:creator>梓钊 徐</dc:creator>
  <cp:lastModifiedBy>45442</cp:lastModifiedBy>
  <dcterms:modified xsi:type="dcterms:W3CDTF">2022-04-01T08:39:29Z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DEEAEE7B089F4C99B2307F57C409F4F8</vt:lpwstr>
  </property>
</Properties>
</file>