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小标宋" w:hAnsi="微软雅黑" w:eastAsia="小标宋" w:cs="宋体"/>
          <w:sz w:val="44"/>
          <w:szCs w:val="44"/>
        </w:rPr>
      </w:pPr>
      <w:r>
        <w:rPr>
          <w:rFonts w:hint="eastAsia" w:ascii="小标宋" w:hAnsi="微软雅黑" w:eastAsia="小标宋" w:cs="宋体"/>
          <w:sz w:val="44"/>
          <w:szCs w:val="44"/>
        </w:rPr>
        <w:t>2022年“科创中国”系列榜单遴选结果</w:t>
      </w:r>
    </w:p>
    <w:p>
      <w:pPr>
        <w:adjustRightInd w:val="0"/>
        <w:snapToGrid w:val="0"/>
        <w:spacing w:line="560" w:lineRule="exact"/>
        <w:jc w:val="center"/>
        <w:rPr>
          <w:rFonts w:ascii="小标宋" w:hAnsi="微软雅黑" w:eastAsia="小标宋" w:cs="宋体"/>
          <w:sz w:val="44"/>
          <w:szCs w:val="44"/>
        </w:rPr>
      </w:pPr>
    </w:p>
    <w:p>
      <w:pPr>
        <w:adjustRightInd w:val="0"/>
        <w:snapToGrid w:val="0"/>
        <w:spacing w:line="560" w:lineRule="exact"/>
        <w:rPr>
          <w:rFonts w:ascii="小标宋" w:hAnsi="微软雅黑" w:eastAsia="小标宋" w:cs="宋体"/>
          <w:sz w:val="28"/>
          <w:szCs w:val="28"/>
        </w:rPr>
      </w:pPr>
      <w:r>
        <w:rPr>
          <w:rFonts w:hint="eastAsia" w:ascii="小标宋" w:hAnsi="微软雅黑" w:eastAsia="小标宋" w:cs="宋体"/>
          <w:sz w:val="36"/>
          <w:szCs w:val="36"/>
        </w:rPr>
        <w:t>“科创中国”先导技术榜-电子信息领域</w:t>
      </w:r>
      <w:r>
        <w:rPr>
          <w:rFonts w:hint="eastAsia" w:ascii="小标宋" w:hAnsi="微软雅黑" w:eastAsia="小标宋" w:cs="宋体"/>
          <w:sz w:val="28"/>
          <w:szCs w:val="28"/>
        </w:rPr>
        <w:t>（按推荐单位排序）</w:t>
      </w:r>
    </w:p>
    <w:tbl>
      <w:tblPr>
        <w:tblStyle w:val="11"/>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977"/>
        <w:gridCol w:w="396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46" w:type="dxa"/>
            <w:vAlign w:val="center"/>
          </w:tcPr>
          <w:p>
            <w:pPr>
              <w:adjustRightInd w:val="0"/>
              <w:snapToGrid w:val="0"/>
              <w:spacing w:line="440" w:lineRule="exact"/>
              <w:jc w:val="center"/>
              <w:rPr>
                <w:rFonts w:ascii="黑体" w:hAnsi="黑体" w:eastAsia="黑体"/>
                <w:color w:val="000000"/>
                <w:kern w:val="0"/>
                <w:sz w:val="28"/>
                <w:szCs w:val="28"/>
                <w:highlight w:val="none"/>
              </w:rPr>
            </w:pPr>
            <w:r>
              <w:rPr>
                <w:rFonts w:hint="eastAsia" w:ascii="黑体" w:hAnsi="黑体" w:eastAsia="黑体"/>
                <w:color w:val="000000"/>
                <w:kern w:val="0"/>
                <w:sz w:val="28"/>
                <w:szCs w:val="28"/>
                <w:highlight w:val="none"/>
              </w:rPr>
              <w:t>序号</w:t>
            </w:r>
          </w:p>
        </w:tc>
        <w:tc>
          <w:tcPr>
            <w:tcW w:w="2977" w:type="dxa"/>
            <w:vAlign w:val="center"/>
          </w:tcPr>
          <w:p>
            <w:pPr>
              <w:adjustRightInd w:val="0"/>
              <w:snapToGrid w:val="0"/>
              <w:spacing w:line="440" w:lineRule="exact"/>
              <w:jc w:val="center"/>
              <w:rPr>
                <w:rFonts w:ascii="黑体" w:hAnsi="黑体" w:eastAsia="黑体"/>
                <w:color w:val="000000"/>
                <w:kern w:val="0"/>
                <w:sz w:val="28"/>
                <w:szCs w:val="28"/>
                <w:highlight w:val="none"/>
              </w:rPr>
            </w:pPr>
            <w:r>
              <w:rPr>
                <w:rFonts w:hint="eastAsia" w:ascii="黑体" w:hAnsi="黑体" w:eastAsia="黑体"/>
                <w:color w:val="000000"/>
                <w:kern w:val="0"/>
                <w:sz w:val="28"/>
                <w:szCs w:val="28"/>
                <w:highlight w:val="none"/>
              </w:rPr>
              <w:t>技术名称</w:t>
            </w:r>
          </w:p>
        </w:tc>
        <w:tc>
          <w:tcPr>
            <w:tcW w:w="3969" w:type="dxa"/>
            <w:vAlign w:val="center"/>
          </w:tcPr>
          <w:p>
            <w:pPr>
              <w:adjustRightInd w:val="0"/>
              <w:snapToGrid w:val="0"/>
              <w:spacing w:line="440" w:lineRule="exact"/>
              <w:jc w:val="center"/>
              <w:rPr>
                <w:rFonts w:ascii="黑体" w:hAnsi="黑体" w:eastAsia="黑体"/>
                <w:color w:val="000000"/>
                <w:kern w:val="0"/>
                <w:sz w:val="28"/>
                <w:szCs w:val="28"/>
                <w:highlight w:val="none"/>
              </w:rPr>
            </w:pPr>
            <w:r>
              <w:rPr>
                <w:rFonts w:hint="eastAsia" w:ascii="黑体" w:hAnsi="黑体" w:eastAsia="黑体"/>
                <w:color w:val="000000"/>
                <w:kern w:val="0"/>
                <w:sz w:val="28"/>
                <w:szCs w:val="28"/>
                <w:highlight w:val="none"/>
              </w:rPr>
              <w:t>技术团队</w:t>
            </w:r>
          </w:p>
        </w:tc>
        <w:tc>
          <w:tcPr>
            <w:tcW w:w="1984" w:type="dxa"/>
            <w:vAlign w:val="center"/>
          </w:tcPr>
          <w:p>
            <w:pPr>
              <w:adjustRightInd w:val="0"/>
              <w:snapToGrid w:val="0"/>
              <w:spacing w:line="440" w:lineRule="exact"/>
              <w:jc w:val="center"/>
              <w:rPr>
                <w:rFonts w:ascii="黑体" w:hAnsi="黑体" w:eastAsia="黑体"/>
                <w:color w:val="000000"/>
                <w:kern w:val="0"/>
                <w:sz w:val="28"/>
                <w:szCs w:val="28"/>
                <w:highlight w:val="none"/>
              </w:rPr>
            </w:pPr>
            <w:r>
              <w:rPr>
                <w:rFonts w:hint="eastAsia" w:ascii="黑体" w:hAnsi="黑体" w:eastAsia="黑体"/>
                <w:color w:val="000000"/>
                <w:kern w:val="0"/>
                <w:sz w:val="28"/>
                <w:szCs w:val="28"/>
                <w:highlight w:val="none"/>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846" w:type="dxa"/>
            <w:vAlign w:val="center"/>
          </w:tcPr>
          <w:p>
            <w:pPr>
              <w:adjustRightInd w:val="0"/>
              <w:snapToGrid w:val="0"/>
              <w:spacing w:line="440" w:lineRule="exact"/>
              <w:jc w:val="center"/>
              <w:rPr>
                <w:rFonts w:ascii="黑体" w:hAnsi="黑体" w:eastAsia="黑体"/>
                <w:color w:val="000000"/>
                <w:kern w:val="0"/>
                <w:sz w:val="28"/>
                <w:szCs w:val="28"/>
                <w:highlight w:val="none"/>
              </w:rPr>
            </w:pPr>
            <w:r>
              <w:rPr>
                <w:rFonts w:hint="eastAsia" w:ascii="仿宋_GB2312" w:hAnsi="宋体" w:eastAsia="仿宋_GB2312"/>
                <w:color w:val="000000"/>
                <w:kern w:val="0"/>
                <w:sz w:val="28"/>
                <w:szCs w:val="28"/>
                <w:highlight w:val="none"/>
              </w:rPr>
              <w:t>1</w:t>
            </w:r>
          </w:p>
        </w:tc>
        <w:tc>
          <w:tcPr>
            <w:tcW w:w="2977" w:type="dxa"/>
            <w:vAlign w:val="center"/>
          </w:tcPr>
          <w:p>
            <w:pPr>
              <w:adjustRightInd w:val="0"/>
              <w:snapToGrid w:val="0"/>
              <w:spacing w:line="440" w:lineRule="exact"/>
              <w:jc w:val="center"/>
              <w:rPr>
                <w:rFonts w:ascii="黑体" w:hAnsi="黑体" w:eastAsia="黑体"/>
                <w:color w:val="000000"/>
                <w:kern w:val="0"/>
                <w:sz w:val="28"/>
                <w:szCs w:val="28"/>
                <w:highlight w:val="none"/>
              </w:rPr>
            </w:pPr>
            <w:r>
              <w:rPr>
                <w:rFonts w:hint="eastAsia" w:ascii="仿宋_GB2312" w:hAnsi="宋体" w:eastAsia="仿宋_GB2312"/>
                <w:color w:val="000000"/>
                <w:kern w:val="0"/>
                <w:sz w:val="28"/>
                <w:szCs w:val="28"/>
                <w:highlight w:val="none"/>
              </w:rPr>
              <w:t>农机北斗导航与大数据技术</w:t>
            </w:r>
          </w:p>
        </w:tc>
        <w:tc>
          <w:tcPr>
            <w:tcW w:w="3969" w:type="dxa"/>
            <w:vAlign w:val="center"/>
          </w:tcPr>
          <w:p>
            <w:pPr>
              <w:adjustRightInd w:val="0"/>
              <w:snapToGrid w:val="0"/>
              <w:spacing w:line="440" w:lineRule="exact"/>
              <w:jc w:val="center"/>
              <w:rPr>
                <w:rFonts w:ascii="黑体" w:hAnsi="黑体" w:eastAsia="黑体"/>
                <w:color w:val="000000"/>
                <w:kern w:val="0"/>
                <w:sz w:val="28"/>
                <w:szCs w:val="28"/>
                <w:highlight w:val="none"/>
              </w:rPr>
            </w:pPr>
            <w:r>
              <w:rPr>
                <w:rFonts w:hint="eastAsia" w:ascii="仿宋_GB2312" w:hAnsi="宋体" w:eastAsia="仿宋_GB2312"/>
                <w:color w:val="000000"/>
                <w:kern w:val="0"/>
                <w:sz w:val="28"/>
                <w:szCs w:val="28"/>
                <w:highlight w:val="none"/>
              </w:rPr>
              <w:t xml:space="preserve">中国农业大学 农业农村部农机作业监测与大数据应用重点实验室 </w:t>
            </w:r>
          </w:p>
        </w:tc>
        <w:tc>
          <w:tcPr>
            <w:tcW w:w="1984" w:type="dxa"/>
            <w:vAlign w:val="center"/>
          </w:tcPr>
          <w:p>
            <w:pPr>
              <w:adjustRightInd w:val="0"/>
              <w:snapToGrid w:val="0"/>
              <w:spacing w:line="440" w:lineRule="exact"/>
              <w:jc w:val="center"/>
              <w:rPr>
                <w:rFonts w:ascii="黑体" w:hAnsi="黑体" w:eastAsia="黑体"/>
                <w:color w:val="000000"/>
                <w:kern w:val="0"/>
                <w:sz w:val="28"/>
                <w:szCs w:val="28"/>
                <w:highlight w:val="none"/>
              </w:rPr>
            </w:pPr>
            <w:r>
              <w:rPr>
                <w:rFonts w:hint="eastAsia" w:ascii="仿宋_GB2312" w:hAnsi="宋体" w:eastAsia="仿宋_GB2312"/>
                <w:color w:val="000000"/>
                <w:sz w:val="28"/>
                <w:szCs w:val="28"/>
                <w:highlight w:val="none"/>
              </w:rPr>
              <w:t>中国农业工程学会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2</w:t>
            </w:r>
          </w:p>
        </w:tc>
        <w:tc>
          <w:tcPr>
            <w:tcW w:w="2977"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MEMS激光雷达</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北京一径科技有限公司</w:t>
            </w:r>
          </w:p>
        </w:tc>
        <w:tc>
          <w:tcPr>
            <w:tcW w:w="198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中国电子学会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3</w:t>
            </w:r>
          </w:p>
        </w:tc>
        <w:tc>
          <w:tcPr>
            <w:tcW w:w="2977"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新一代UWB室内高精度感知技术</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清研讯科（北京）科技有限</w:t>
            </w:r>
          </w:p>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公司</w:t>
            </w:r>
          </w:p>
        </w:tc>
        <w:tc>
          <w:tcPr>
            <w:tcW w:w="198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中国电子学会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4</w:t>
            </w:r>
          </w:p>
        </w:tc>
        <w:tc>
          <w:tcPr>
            <w:tcW w:w="2977"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阿里巴巴“通义”大模型</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阿里巴巴达摩院(杭州)科技有限公司</w:t>
            </w:r>
          </w:p>
        </w:tc>
        <w:tc>
          <w:tcPr>
            <w:tcW w:w="198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中国电子学会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5</w:t>
            </w:r>
          </w:p>
        </w:tc>
        <w:tc>
          <w:tcPr>
            <w:tcW w:w="2977"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大规模FPGA原型验证系统</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芯华章科技股份有限公司</w:t>
            </w:r>
          </w:p>
        </w:tc>
        <w:tc>
          <w:tcPr>
            <w:tcW w:w="198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中国通信学会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6</w:t>
            </w:r>
          </w:p>
        </w:tc>
        <w:tc>
          <w:tcPr>
            <w:tcW w:w="2977"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面向煤机装备的虚拟现实装配技术与系统</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 xml:space="preserve">太原理工大学 煤矿综采装备山西省重点实验室 </w:t>
            </w:r>
          </w:p>
        </w:tc>
        <w:tc>
          <w:tcPr>
            <w:tcW w:w="198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中国煤炭学会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7</w:t>
            </w:r>
          </w:p>
        </w:tc>
        <w:tc>
          <w:tcPr>
            <w:tcW w:w="2977" w:type="dxa"/>
            <w:vAlign w:val="center"/>
          </w:tcPr>
          <w:p>
            <w:pPr>
              <w:adjustRightInd w:val="0"/>
              <w:snapToGrid w:val="0"/>
              <w:spacing w:line="38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绿色超高清集成封装超大尺寸LED显示技术及产品</w:t>
            </w:r>
          </w:p>
        </w:tc>
        <w:tc>
          <w:tcPr>
            <w:tcW w:w="3969" w:type="dxa"/>
            <w:vAlign w:val="center"/>
          </w:tcPr>
          <w:p>
            <w:pPr>
              <w:adjustRightInd w:val="0"/>
              <w:snapToGrid w:val="0"/>
              <w:spacing w:line="38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长春希达电子技术有限公司</w:t>
            </w:r>
          </w:p>
        </w:tc>
        <w:tc>
          <w:tcPr>
            <w:tcW w:w="1984" w:type="dxa"/>
            <w:vAlign w:val="center"/>
          </w:tcPr>
          <w:p>
            <w:pPr>
              <w:adjustRightInd w:val="0"/>
              <w:snapToGrid w:val="0"/>
              <w:spacing w:line="38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吉林省科学技术协会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8</w:t>
            </w:r>
          </w:p>
        </w:tc>
        <w:tc>
          <w:tcPr>
            <w:tcW w:w="2977" w:type="dxa"/>
            <w:vAlign w:val="center"/>
          </w:tcPr>
          <w:p>
            <w:pPr>
              <w:adjustRightInd w:val="0"/>
              <w:snapToGrid w:val="0"/>
              <w:spacing w:line="38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宽禁带功率半导体封装集成与应用技术</w:t>
            </w:r>
          </w:p>
        </w:tc>
        <w:tc>
          <w:tcPr>
            <w:tcW w:w="3969" w:type="dxa"/>
            <w:vAlign w:val="center"/>
          </w:tcPr>
          <w:p>
            <w:pPr>
              <w:adjustRightInd w:val="0"/>
              <w:snapToGrid w:val="0"/>
              <w:spacing w:line="38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西安交通大学、西安交通大学绍兴市通越宽禁带半导体研究院</w:t>
            </w:r>
          </w:p>
        </w:tc>
        <w:tc>
          <w:tcPr>
            <w:tcW w:w="1984" w:type="dxa"/>
            <w:vAlign w:val="center"/>
          </w:tcPr>
          <w:p>
            <w:pPr>
              <w:adjustRightInd w:val="0"/>
              <w:snapToGrid w:val="0"/>
              <w:spacing w:line="38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陕西省科学技术协会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9</w:t>
            </w:r>
          </w:p>
        </w:tc>
        <w:tc>
          <w:tcPr>
            <w:tcW w:w="2977" w:type="dxa"/>
            <w:vAlign w:val="center"/>
          </w:tcPr>
          <w:p>
            <w:pPr>
              <w:adjustRightInd w:val="0"/>
              <w:snapToGrid w:val="0"/>
              <w:spacing w:line="38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面向智慧灌区的量测管控关键技术及应用</w:t>
            </w:r>
          </w:p>
        </w:tc>
        <w:tc>
          <w:tcPr>
            <w:tcW w:w="3969" w:type="dxa"/>
            <w:vAlign w:val="center"/>
          </w:tcPr>
          <w:p>
            <w:pPr>
              <w:adjustRightInd w:val="0"/>
              <w:snapToGrid w:val="0"/>
              <w:spacing w:line="38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成都万江港利科技股份有限公司、四川大学、成都九洲电子信息系统股份有限公司、宜宾电子科技大学研究院</w:t>
            </w:r>
          </w:p>
        </w:tc>
        <w:tc>
          <w:tcPr>
            <w:tcW w:w="1984" w:type="dxa"/>
            <w:vAlign w:val="center"/>
          </w:tcPr>
          <w:p>
            <w:pPr>
              <w:adjustRightInd w:val="0"/>
              <w:snapToGrid w:val="0"/>
              <w:spacing w:line="38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成都市科学技术协会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10</w:t>
            </w:r>
          </w:p>
        </w:tc>
        <w:tc>
          <w:tcPr>
            <w:tcW w:w="2977" w:type="dxa"/>
            <w:vAlign w:val="center"/>
          </w:tcPr>
          <w:p>
            <w:pPr>
              <w:adjustRightInd w:val="0"/>
              <w:snapToGrid w:val="0"/>
              <w:spacing w:line="38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XR沉浸式虚拟现实数字呈现技术</w:t>
            </w:r>
          </w:p>
        </w:tc>
        <w:tc>
          <w:tcPr>
            <w:tcW w:w="3969" w:type="dxa"/>
            <w:vAlign w:val="center"/>
          </w:tcPr>
          <w:p>
            <w:pPr>
              <w:adjustRightInd w:val="0"/>
              <w:snapToGrid w:val="0"/>
              <w:spacing w:line="38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成都索贝数码科技股份有限</w:t>
            </w:r>
          </w:p>
          <w:p>
            <w:pPr>
              <w:adjustRightInd w:val="0"/>
              <w:snapToGrid w:val="0"/>
              <w:spacing w:line="38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公司</w:t>
            </w:r>
          </w:p>
        </w:tc>
        <w:tc>
          <w:tcPr>
            <w:tcW w:w="1984" w:type="dxa"/>
            <w:vAlign w:val="center"/>
          </w:tcPr>
          <w:p>
            <w:pPr>
              <w:adjustRightInd w:val="0"/>
              <w:snapToGrid w:val="0"/>
              <w:spacing w:line="38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成都高新技术产业开发区管理委员会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1</w:t>
            </w:r>
            <w:r>
              <w:rPr>
                <w:rFonts w:ascii="仿宋_GB2312" w:hAnsi="宋体" w:eastAsia="仿宋_GB2312"/>
                <w:color w:val="000000"/>
                <w:kern w:val="0"/>
                <w:sz w:val="28"/>
                <w:szCs w:val="28"/>
                <w:highlight w:val="none"/>
              </w:rPr>
              <w:t>1</w:t>
            </w:r>
          </w:p>
        </w:tc>
        <w:tc>
          <w:tcPr>
            <w:tcW w:w="2977"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“感算一体”动态视觉智能SoC-Speck</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成都时识科技有限公司</w:t>
            </w:r>
          </w:p>
        </w:tc>
        <w:tc>
          <w:tcPr>
            <w:tcW w:w="198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成都高新技术产业开发区管理委员会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12</w:t>
            </w:r>
          </w:p>
        </w:tc>
        <w:tc>
          <w:tcPr>
            <w:tcW w:w="2977"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高精度热轧带钢全流程模型及控制技术</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中冶赛迪信息技术（重庆）</w:t>
            </w:r>
          </w:p>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有限公司</w:t>
            </w:r>
          </w:p>
        </w:tc>
        <w:tc>
          <w:tcPr>
            <w:tcW w:w="198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重庆高新技术产业开发区科学技术协会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13</w:t>
            </w:r>
          </w:p>
        </w:tc>
        <w:tc>
          <w:tcPr>
            <w:tcW w:w="2977"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Mini LED商用显示系统项目</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深圳市奥拓电子股份有限公司</w:t>
            </w:r>
          </w:p>
        </w:tc>
        <w:tc>
          <w:tcPr>
            <w:tcW w:w="198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深圳市科学技术协会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14</w:t>
            </w:r>
          </w:p>
        </w:tc>
        <w:tc>
          <w:tcPr>
            <w:tcW w:w="2977"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面向4K/8K的高密度高可靠LED显示器件封测技术</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佛山市国星光电股份有限公司</w:t>
            </w:r>
          </w:p>
        </w:tc>
        <w:tc>
          <w:tcPr>
            <w:tcW w:w="198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佛山市科学技术协会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15</w:t>
            </w:r>
          </w:p>
        </w:tc>
        <w:tc>
          <w:tcPr>
            <w:tcW w:w="2977"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中车慧衍工业智能开放平台</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中车工业研究院有限公司智能产品团队</w:t>
            </w:r>
          </w:p>
        </w:tc>
        <w:tc>
          <w:tcPr>
            <w:tcW w:w="198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中国中车集团有限公司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1</w:t>
            </w:r>
            <w:r>
              <w:rPr>
                <w:rFonts w:ascii="仿宋_GB2312" w:hAnsi="宋体" w:eastAsia="仿宋_GB2312"/>
                <w:color w:val="000000"/>
                <w:kern w:val="0"/>
                <w:sz w:val="28"/>
                <w:szCs w:val="28"/>
                <w:highlight w:val="none"/>
              </w:rPr>
              <w:t>6</w:t>
            </w:r>
          </w:p>
        </w:tc>
        <w:tc>
          <w:tcPr>
            <w:tcW w:w="2977"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高性能GaN功率器件在商业航天的技术制造及应用</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中国电子科技集团公司</w:t>
            </w:r>
          </w:p>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第五十五研究所</w:t>
            </w:r>
          </w:p>
        </w:tc>
        <w:tc>
          <w:tcPr>
            <w:tcW w:w="198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中国电子科技集团有限公司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17</w:t>
            </w:r>
          </w:p>
        </w:tc>
        <w:tc>
          <w:tcPr>
            <w:tcW w:w="2977"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数据库管理系统核心技术</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北京人大金仓信息技术股份</w:t>
            </w:r>
          </w:p>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有限公司</w:t>
            </w:r>
          </w:p>
        </w:tc>
        <w:tc>
          <w:tcPr>
            <w:tcW w:w="198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中国电子科技集团有限公司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1</w:t>
            </w:r>
            <w:r>
              <w:rPr>
                <w:rFonts w:ascii="仿宋_GB2312" w:hAnsi="宋体" w:eastAsia="仿宋_GB2312"/>
                <w:color w:val="000000"/>
                <w:kern w:val="0"/>
                <w:sz w:val="28"/>
                <w:szCs w:val="28"/>
                <w:highlight w:val="none"/>
              </w:rPr>
              <w:t>8</w:t>
            </w:r>
          </w:p>
        </w:tc>
        <w:tc>
          <w:tcPr>
            <w:tcW w:w="2977"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超高速激光微波双模接收技术</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中国电子科技集团公司第十</w:t>
            </w:r>
          </w:p>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研究所</w:t>
            </w:r>
          </w:p>
        </w:tc>
        <w:tc>
          <w:tcPr>
            <w:tcW w:w="198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中国电子科技集团有限公司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1</w:t>
            </w:r>
            <w:r>
              <w:rPr>
                <w:rFonts w:ascii="仿宋_GB2312" w:hAnsi="宋体" w:eastAsia="仿宋_GB2312"/>
                <w:color w:val="000000"/>
                <w:kern w:val="0"/>
                <w:sz w:val="28"/>
                <w:szCs w:val="28"/>
                <w:highlight w:val="none"/>
              </w:rPr>
              <w:t>9</w:t>
            </w:r>
          </w:p>
        </w:tc>
        <w:tc>
          <w:tcPr>
            <w:tcW w:w="2977"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大云操作系统</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中移（苏州）软件技术有限</w:t>
            </w:r>
          </w:p>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公司</w:t>
            </w:r>
          </w:p>
        </w:tc>
        <w:tc>
          <w:tcPr>
            <w:tcW w:w="198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中国移动通信集团有限公司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20</w:t>
            </w:r>
          </w:p>
        </w:tc>
        <w:tc>
          <w:tcPr>
            <w:tcW w:w="2977"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物联网操作系统OneOS</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中移物联网有限公司</w:t>
            </w:r>
          </w:p>
        </w:tc>
        <w:tc>
          <w:tcPr>
            <w:tcW w:w="198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中国移动通信集团有限公司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21</w:t>
            </w:r>
          </w:p>
        </w:tc>
        <w:tc>
          <w:tcPr>
            <w:tcW w:w="2977"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九天人工智能平台</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中国移动通信有限公司研究院</w:t>
            </w:r>
          </w:p>
        </w:tc>
        <w:tc>
          <w:tcPr>
            <w:tcW w:w="198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中国移动通信集团有限公司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22</w:t>
            </w:r>
          </w:p>
        </w:tc>
        <w:tc>
          <w:tcPr>
            <w:tcW w:w="2977"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基于终态与服务联动体系的云平台AIOps</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阿里云计算有限公司</w:t>
            </w:r>
          </w:p>
        </w:tc>
        <w:tc>
          <w:tcPr>
            <w:tcW w:w="198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阿里巴巴（中国）有限公司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2</w:t>
            </w:r>
            <w:r>
              <w:rPr>
                <w:rFonts w:ascii="仿宋_GB2312" w:hAnsi="宋体" w:eastAsia="仿宋_GB2312"/>
                <w:color w:val="000000"/>
                <w:kern w:val="0"/>
                <w:sz w:val="28"/>
                <w:szCs w:val="28"/>
                <w:highlight w:val="none"/>
              </w:rPr>
              <w:t>3</w:t>
            </w:r>
          </w:p>
        </w:tc>
        <w:tc>
          <w:tcPr>
            <w:tcW w:w="2977"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奇安信大禹平台及重大网络安全防护应用</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奇安信科技集团股份有限公司</w:t>
            </w:r>
          </w:p>
        </w:tc>
        <w:tc>
          <w:tcPr>
            <w:tcW w:w="198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中国工业互联网研究院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2</w:t>
            </w:r>
            <w:r>
              <w:rPr>
                <w:rFonts w:ascii="仿宋_GB2312" w:hAnsi="宋体" w:eastAsia="仿宋_GB2312"/>
                <w:color w:val="000000"/>
                <w:kern w:val="0"/>
                <w:sz w:val="28"/>
                <w:szCs w:val="28"/>
                <w:highlight w:val="none"/>
              </w:rPr>
              <w:t>4</w:t>
            </w:r>
          </w:p>
        </w:tc>
        <w:tc>
          <w:tcPr>
            <w:tcW w:w="2977"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面向Chiplet的甚高密度异质集成基板制造技术</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中国科学院微电子研究所系统封装与集成研发中心</w:t>
            </w:r>
          </w:p>
        </w:tc>
        <w:tc>
          <w:tcPr>
            <w:tcW w:w="198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中国科学院</w:t>
            </w:r>
            <w:r>
              <w:rPr>
                <w:rFonts w:hint="eastAsia" w:ascii="仿宋_GB2312" w:hAnsi="宋体" w:eastAsia="仿宋_GB2312"/>
                <w:color w:val="000000"/>
                <w:kern w:val="0"/>
                <w:sz w:val="28"/>
                <w:szCs w:val="28"/>
                <w:highlight w:val="none"/>
              </w:rPr>
              <w:t>微电子研究所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2</w:t>
            </w:r>
            <w:r>
              <w:rPr>
                <w:rFonts w:ascii="仿宋_GB2312" w:hAnsi="宋体" w:eastAsia="仿宋_GB2312"/>
                <w:color w:val="000000"/>
                <w:kern w:val="0"/>
                <w:sz w:val="28"/>
                <w:szCs w:val="28"/>
                <w:highlight w:val="none"/>
              </w:rPr>
              <w:t>5</w:t>
            </w:r>
          </w:p>
        </w:tc>
        <w:tc>
          <w:tcPr>
            <w:tcW w:w="2977"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AI卫星网络系统</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成都国星宇航科技股份有限</w:t>
            </w:r>
          </w:p>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公司</w:t>
            </w:r>
          </w:p>
        </w:tc>
        <w:tc>
          <w:tcPr>
            <w:tcW w:w="198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北京市长城企业战略研究所</w:t>
            </w:r>
          </w:p>
        </w:tc>
      </w:tr>
    </w:tbl>
    <w:p>
      <w:pPr>
        <w:adjustRightInd w:val="0"/>
        <w:snapToGrid w:val="0"/>
        <w:spacing w:line="560" w:lineRule="exact"/>
        <w:rPr>
          <w:rFonts w:ascii="仿宋_GB2312" w:hAnsi="宋体" w:eastAsia="仿宋_GB2312" w:cs="Calibri"/>
          <w:sz w:val="32"/>
          <w:szCs w:val="32"/>
        </w:rPr>
      </w:pPr>
    </w:p>
    <w:p>
      <w:pPr>
        <w:widowControl/>
        <w:jc w:val="left"/>
        <w:rPr>
          <w:rFonts w:ascii="仿宋_GB2312" w:hAnsi="宋体" w:eastAsia="仿宋_GB2312" w:cs="Calibri"/>
          <w:sz w:val="32"/>
          <w:szCs w:val="32"/>
        </w:rPr>
      </w:pPr>
      <w:r>
        <w:rPr>
          <w:rFonts w:ascii="仿宋_GB2312" w:hAnsi="宋体" w:eastAsia="仿宋_GB2312" w:cs="Calibri"/>
          <w:sz w:val="32"/>
          <w:szCs w:val="32"/>
        </w:rPr>
        <w:br w:type="page"/>
      </w:r>
    </w:p>
    <w:p>
      <w:pPr>
        <w:adjustRightInd w:val="0"/>
        <w:snapToGrid w:val="0"/>
        <w:spacing w:line="560" w:lineRule="exact"/>
        <w:jc w:val="center"/>
        <w:rPr>
          <w:rFonts w:ascii="小标宋" w:hAnsi="微软雅黑" w:eastAsia="小标宋" w:cs="宋体"/>
          <w:sz w:val="36"/>
          <w:szCs w:val="36"/>
        </w:rPr>
      </w:pPr>
      <w:r>
        <w:rPr>
          <w:rFonts w:hint="eastAsia" w:ascii="小标宋" w:hAnsi="微软雅黑" w:eastAsia="小标宋" w:cs="宋体"/>
          <w:sz w:val="36"/>
          <w:szCs w:val="36"/>
        </w:rPr>
        <w:t>“科创中国”先导技术榜-生物医药领域</w:t>
      </w:r>
      <w:r>
        <w:rPr>
          <w:rFonts w:hint="eastAsia" w:ascii="小标宋" w:hAnsi="微软雅黑" w:eastAsia="小标宋" w:cs="宋体"/>
          <w:sz w:val="28"/>
          <w:szCs w:val="28"/>
        </w:rPr>
        <w:t>（按推荐单位排序）</w:t>
      </w:r>
    </w:p>
    <w:tbl>
      <w:tblPr>
        <w:tblStyle w:val="11"/>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260"/>
        <w:gridCol w:w="3119"/>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序号</w:t>
            </w:r>
          </w:p>
        </w:tc>
        <w:tc>
          <w:tcPr>
            <w:tcW w:w="3260"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技术名称</w:t>
            </w:r>
          </w:p>
        </w:tc>
        <w:tc>
          <w:tcPr>
            <w:tcW w:w="3119"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技术团队</w:t>
            </w:r>
          </w:p>
        </w:tc>
        <w:tc>
          <w:tcPr>
            <w:tcW w:w="2131"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1</w:t>
            </w:r>
          </w:p>
        </w:tc>
        <w:tc>
          <w:tcPr>
            <w:tcW w:w="3260" w:type="dxa"/>
            <w:vAlign w:val="center"/>
          </w:tcPr>
          <w:p>
            <w:pPr>
              <w:adjustRightInd w:val="0"/>
              <w:snapToGrid w:val="0"/>
              <w:spacing w:line="42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基于</w:t>
            </w:r>
            <w:r>
              <w:rPr>
                <w:rFonts w:ascii="仿宋_GB2312" w:hAnsi="宋体" w:eastAsia="仿宋_GB2312"/>
                <w:color w:val="000000"/>
                <w:kern w:val="0"/>
                <w:sz w:val="28"/>
                <w:szCs w:val="28"/>
              </w:rPr>
              <w:t>3D</w:t>
            </w:r>
            <w:r>
              <w:rPr>
                <w:rFonts w:hint="eastAsia" w:ascii="仿宋_GB2312" w:hAnsi="宋体" w:eastAsia="仿宋_GB2312"/>
                <w:color w:val="000000"/>
                <w:kern w:val="0"/>
                <w:sz w:val="28"/>
                <w:szCs w:val="28"/>
              </w:rPr>
              <w:t>微载体的细胞规模化定制化扩增工艺</w:t>
            </w:r>
          </w:p>
        </w:tc>
        <w:tc>
          <w:tcPr>
            <w:tcW w:w="3119" w:type="dxa"/>
            <w:vAlign w:val="center"/>
          </w:tcPr>
          <w:p>
            <w:pPr>
              <w:adjustRightInd w:val="0"/>
              <w:snapToGrid w:val="0"/>
              <w:spacing w:line="42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北京华龛生物科技有限公司</w:t>
            </w:r>
          </w:p>
        </w:tc>
        <w:tc>
          <w:tcPr>
            <w:tcW w:w="2131" w:type="dxa"/>
            <w:vAlign w:val="center"/>
          </w:tcPr>
          <w:p>
            <w:pPr>
              <w:adjustRightInd w:val="0"/>
              <w:snapToGrid w:val="0"/>
              <w:spacing w:line="420" w:lineRule="exact"/>
              <w:jc w:val="center"/>
              <w:rPr>
                <w:rFonts w:ascii="黑体" w:hAnsi="黑体" w:eastAsia="黑体"/>
                <w:color w:val="000000"/>
                <w:kern w:val="0"/>
                <w:sz w:val="28"/>
                <w:szCs w:val="28"/>
              </w:rPr>
            </w:pPr>
            <w:r>
              <w:rPr>
                <w:rFonts w:hint="eastAsia" w:ascii="仿宋_GB2312" w:hAnsi="宋体" w:eastAsia="仿宋_GB2312"/>
                <w:color w:val="000000"/>
                <w:sz w:val="28"/>
                <w:szCs w:val="28"/>
              </w:rPr>
              <w:t>中国细胞生物学学会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w:t>
            </w:r>
          </w:p>
        </w:tc>
        <w:tc>
          <w:tcPr>
            <w:tcW w:w="3260"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消化道肿瘤精准治疗研究体系的建立与应用</w:t>
            </w:r>
          </w:p>
        </w:tc>
        <w:tc>
          <w:tcPr>
            <w:tcW w:w="3119"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北京肿瘤医院消化肿瘤内科</w:t>
            </w:r>
          </w:p>
        </w:tc>
        <w:tc>
          <w:tcPr>
            <w:tcW w:w="2131"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中华医学会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w:t>
            </w:r>
          </w:p>
        </w:tc>
        <w:tc>
          <w:tcPr>
            <w:tcW w:w="3260"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单纯超声引导的结构性心脏病介入治疗技术</w:t>
            </w:r>
          </w:p>
        </w:tc>
        <w:tc>
          <w:tcPr>
            <w:tcW w:w="3119"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中国医学科学院阜外医院</w:t>
            </w:r>
          </w:p>
        </w:tc>
        <w:tc>
          <w:tcPr>
            <w:tcW w:w="2131"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中华医学会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w:t>
            </w:r>
          </w:p>
        </w:tc>
        <w:tc>
          <w:tcPr>
            <w:tcW w:w="3260"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合成生物学技术助推中药活性成分新药研制获美国</w:t>
            </w:r>
            <w:r>
              <w:rPr>
                <w:rFonts w:ascii="仿宋_GB2312" w:hAnsi="宋体" w:eastAsia="仿宋_GB2312"/>
                <w:color w:val="000000"/>
                <w:kern w:val="0"/>
                <w:sz w:val="28"/>
                <w:szCs w:val="28"/>
              </w:rPr>
              <w:t>FDA</w:t>
            </w:r>
            <w:r>
              <w:rPr>
                <w:rFonts w:hint="eastAsia" w:ascii="仿宋_GB2312" w:hAnsi="宋体" w:eastAsia="仿宋_GB2312"/>
                <w:color w:val="000000"/>
                <w:kern w:val="0"/>
                <w:sz w:val="28"/>
                <w:szCs w:val="28"/>
              </w:rPr>
              <w:t>临床批件</w:t>
            </w:r>
          </w:p>
        </w:tc>
        <w:tc>
          <w:tcPr>
            <w:tcW w:w="3119"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中国中医科学院中药研究所、中国科学院天津工业生物技术研究所、四川弘合生物技术有限公司</w:t>
            </w:r>
          </w:p>
        </w:tc>
        <w:tc>
          <w:tcPr>
            <w:tcW w:w="2131"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中华中医药学会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5</w:t>
            </w:r>
          </w:p>
        </w:tc>
        <w:tc>
          <w:tcPr>
            <w:tcW w:w="3260"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中枢神经领域（</w:t>
            </w:r>
            <w:r>
              <w:rPr>
                <w:rFonts w:ascii="仿宋_GB2312" w:hAnsi="宋体" w:eastAsia="仿宋_GB2312"/>
                <w:color w:val="000000"/>
                <w:kern w:val="0"/>
                <w:sz w:val="28"/>
                <w:szCs w:val="28"/>
              </w:rPr>
              <w:t>CNS</w:t>
            </w:r>
            <w:r>
              <w:rPr>
                <w:rFonts w:hint="eastAsia" w:ascii="仿宋_GB2312" w:hAnsi="宋体" w:eastAsia="仿宋_GB2312"/>
                <w:color w:val="000000"/>
                <w:kern w:val="0"/>
                <w:sz w:val="28"/>
                <w:szCs w:val="28"/>
              </w:rPr>
              <w:t>）多机制协同创新药物研发及产业化</w:t>
            </w:r>
          </w:p>
        </w:tc>
        <w:tc>
          <w:tcPr>
            <w:tcW w:w="3119"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南京宁丹新药技术有限公司</w:t>
            </w:r>
          </w:p>
        </w:tc>
        <w:tc>
          <w:tcPr>
            <w:tcW w:w="2131"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中华预防医学会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w:t>
            </w:r>
          </w:p>
        </w:tc>
        <w:tc>
          <w:tcPr>
            <w:tcW w:w="3260"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正畸生理性支抗控制</w:t>
            </w:r>
            <w:r>
              <w:rPr>
                <w:rFonts w:ascii="仿宋_GB2312" w:hAnsi="宋体" w:eastAsia="仿宋_GB2312"/>
                <w:color w:val="000000"/>
                <w:kern w:val="0"/>
                <w:sz w:val="28"/>
                <w:szCs w:val="28"/>
              </w:rPr>
              <w:t>PASS</w:t>
            </w:r>
            <w:r>
              <w:rPr>
                <w:rFonts w:hint="eastAsia" w:ascii="仿宋_GB2312" w:hAnsi="宋体" w:eastAsia="仿宋_GB2312"/>
                <w:color w:val="000000"/>
                <w:kern w:val="0"/>
                <w:sz w:val="28"/>
                <w:szCs w:val="28"/>
              </w:rPr>
              <w:t>四维矫治系统</w:t>
            </w:r>
          </w:p>
        </w:tc>
        <w:tc>
          <w:tcPr>
            <w:tcW w:w="3119"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北京大学口腔医院、浙江新亚医疗科技股份有限公司</w:t>
            </w:r>
          </w:p>
        </w:tc>
        <w:tc>
          <w:tcPr>
            <w:tcW w:w="2131"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中华口腔医学会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w:t>
            </w:r>
          </w:p>
        </w:tc>
        <w:tc>
          <w:tcPr>
            <w:tcW w:w="3260"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非交联细胞外基质材料技术平台开发及产业化</w:t>
            </w:r>
          </w:p>
        </w:tc>
        <w:tc>
          <w:tcPr>
            <w:tcW w:w="3119"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北京博辉瑞进生物科技有限公司</w:t>
            </w:r>
          </w:p>
        </w:tc>
        <w:tc>
          <w:tcPr>
            <w:tcW w:w="2131"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中华口腔医学会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w:t>
            </w:r>
          </w:p>
        </w:tc>
        <w:tc>
          <w:tcPr>
            <w:tcW w:w="3260"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主动脉分支腔内重建创新技术体系</w:t>
            </w:r>
          </w:p>
        </w:tc>
        <w:tc>
          <w:tcPr>
            <w:tcW w:w="3119"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解放军总医院第一医学中心血管外科</w:t>
            </w:r>
          </w:p>
        </w:tc>
        <w:tc>
          <w:tcPr>
            <w:tcW w:w="2131"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中国研究型医院学会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w:t>
            </w:r>
          </w:p>
        </w:tc>
        <w:tc>
          <w:tcPr>
            <w:tcW w:w="3260"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超高速扫频</w:t>
            </w:r>
            <w:r>
              <w:rPr>
                <w:rFonts w:ascii="仿宋_GB2312" w:hAnsi="宋体" w:eastAsia="仿宋_GB2312"/>
                <w:color w:val="000000"/>
                <w:kern w:val="0"/>
                <w:sz w:val="28"/>
                <w:szCs w:val="28"/>
              </w:rPr>
              <w:t>OCT</w:t>
            </w:r>
            <w:r>
              <w:rPr>
                <w:rFonts w:hint="eastAsia" w:ascii="仿宋_GB2312" w:hAnsi="宋体" w:eastAsia="仿宋_GB2312"/>
                <w:color w:val="000000"/>
                <w:kern w:val="0"/>
                <w:sz w:val="28"/>
                <w:szCs w:val="28"/>
              </w:rPr>
              <w:t>技术</w:t>
            </w:r>
          </w:p>
        </w:tc>
        <w:tc>
          <w:tcPr>
            <w:tcW w:w="3119"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图湃（北京）医疗科技有限公司</w:t>
            </w:r>
          </w:p>
        </w:tc>
        <w:tc>
          <w:tcPr>
            <w:tcW w:w="2131"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10</w:t>
            </w:r>
          </w:p>
        </w:tc>
        <w:tc>
          <w:tcPr>
            <w:tcW w:w="3260"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CoupledCAR®</w:t>
            </w:r>
            <w:r>
              <w:rPr>
                <w:rFonts w:hint="eastAsia" w:ascii="仿宋_GB2312" w:hAnsi="宋体" w:eastAsia="仿宋_GB2312"/>
                <w:color w:val="000000"/>
                <w:kern w:val="0"/>
                <w:sz w:val="28"/>
                <w:szCs w:val="28"/>
              </w:rPr>
              <w:t>平台技术治疗晚期实体肿瘤</w:t>
            </w:r>
          </w:p>
        </w:tc>
        <w:tc>
          <w:tcPr>
            <w:tcW w:w="3119"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上海斯丹赛生物技术有限公司</w:t>
            </w:r>
          </w:p>
        </w:tc>
        <w:tc>
          <w:tcPr>
            <w:tcW w:w="2131"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上海市科学技术协会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bookmarkStart w:id="0" w:name="_GoBack"/>
            <w:r>
              <w:rPr>
                <w:rFonts w:hint="eastAsia" w:ascii="仿宋_GB2312" w:hAnsi="宋体" w:eastAsia="仿宋_GB2312"/>
                <w:color w:val="000000"/>
                <w:kern w:val="0"/>
                <w:sz w:val="28"/>
                <w:szCs w:val="28"/>
                <w:highlight w:val="none"/>
              </w:rPr>
              <w:t>1</w:t>
            </w:r>
            <w:r>
              <w:rPr>
                <w:rFonts w:ascii="仿宋_GB2312" w:hAnsi="宋体" w:eastAsia="仿宋_GB2312"/>
                <w:color w:val="000000"/>
                <w:kern w:val="0"/>
                <w:sz w:val="28"/>
                <w:szCs w:val="28"/>
                <w:highlight w:val="none"/>
              </w:rPr>
              <w:t>1</w:t>
            </w:r>
          </w:p>
        </w:tc>
        <w:tc>
          <w:tcPr>
            <w:tcW w:w="3260"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智能化创伤救治仿真训练系统</w:t>
            </w:r>
          </w:p>
        </w:tc>
        <w:tc>
          <w:tcPr>
            <w:tcW w:w="3119"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中国人民解放军空军军医大学军事口腔国家重点实验室赵铱民、张杰团队，天津天堰科技股份有限公司</w:t>
            </w:r>
          </w:p>
        </w:tc>
        <w:tc>
          <w:tcPr>
            <w:tcW w:w="2131" w:type="dxa"/>
            <w:vAlign w:val="center"/>
          </w:tcPr>
          <w:p>
            <w:pPr>
              <w:adjustRightInd w:val="0"/>
              <w:snapToGrid w:val="0"/>
              <w:spacing w:line="42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陕西省科学技术协会</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12</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基于电阻抗图像监护新技术的体外循环术中脑损伤监测预警系统</w:t>
            </w:r>
          </w:p>
        </w:tc>
        <w:tc>
          <w:tcPr>
            <w:tcW w:w="311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中国人民解放军空军军医大学军事生物医学工程学系</w:t>
            </w:r>
          </w:p>
        </w:tc>
        <w:tc>
          <w:tcPr>
            <w:tcW w:w="2131"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陕西省科学技术协会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13</w:t>
            </w:r>
          </w:p>
        </w:tc>
        <w:tc>
          <w:tcPr>
            <w:tcW w:w="3260"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光超宫颈</w:t>
            </w:r>
            <w:r>
              <w:rPr>
                <w:rFonts w:ascii="仿宋_GB2312" w:hAnsi="宋体" w:eastAsia="仿宋_GB2312"/>
                <w:color w:val="000000"/>
                <w:kern w:val="0"/>
                <w:sz w:val="28"/>
                <w:szCs w:val="28"/>
              </w:rPr>
              <w:t>OCT</w:t>
            </w:r>
            <w:r>
              <w:rPr>
                <w:rFonts w:hint="eastAsia" w:ascii="仿宋_GB2312" w:hAnsi="宋体" w:eastAsia="仿宋_GB2312"/>
                <w:color w:val="000000"/>
                <w:kern w:val="0"/>
                <w:sz w:val="28"/>
                <w:szCs w:val="28"/>
              </w:rPr>
              <w:t>检测系统</w:t>
            </w:r>
          </w:p>
        </w:tc>
        <w:tc>
          <w:tcPr>
            <w:tcW w:w="3119"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郑州光超医疗科技有限公司</w:t>
            </w:r>
          </w:p>
        </w:tc>
        <w:tc>
          <w:tcPr>
            <w:tcW w:w="2131"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河南省科学技术协会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4</w:t>
            </w:r>
          </w:p>
        </w:tc>
        <w:tc>
          <w:tcPr>
            <w:tcW w:w="3260"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发酵中国被毛孢菌粉及制剂先进生物制造关键技术与产业化</w:t>
            </w:r>
          </w:p>
        </w:tc>
        <w:tc>
          <w:tcPr>
            <w:tcW w:w="3119"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浙江工业大学</w:t>
            </w:r>
          </w:p>
        </w:tc>
        <w:tc>
          <w:tcPr>
            <w:tcW w:w="2131"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浙江省科学技术协会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15</w:t>
            </w:r>
          </w:p>
        </w:tc>
        <w:tc>
          <w:tcPr>
            <w:tcW w:w="3260"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mRNA</w:t>
            </w:r>
            <w:r>
              <w:rPr>
                <w:rFonts w:hint="eastAsia" w:ascii="仿宋_GB2312" w:hAnsi="宋体" w:eastAsia="仿宋_GB2312"/>
                <w:color w:val="000000"/>
                <w:kern w:val="0"/>
                <w:sz w:val="28"/>
                <w:szCs w:val="28"/>
              </w:rPr>
              <w:t>疫苗载体脂质纳米颗粒（</w:t>
            </w:r>
            <w:r>
              <w:rPr>
                <w:rFonts w:ascii="仿宋_GB2312" w:hAnsi="宋体" w:eastAsia="仿宋_GB2312"/>
                <w:color w:val="000000"/>
                <w:kern w:val="0"/>
                <w:sz w:val="28"/>
                <w:szCs w:val="28"/>
              </w:rPr>
              <w:t>LNP</w:t>
            </w:r>
            <w:r>
              <w:rPr>
                <w:rFonts w:hint="eastAsia" w:ascii="仿宋_GB2312" w:hAnsi="宋体" w:eastAsia="仿宋_GB2312"/>
                <w:color w:val="000000"/>
                <w:kern w:val="0"/>
                <w:sz w:val="28"/>
                <w:szCs w:val="28"/>
              </w:rPr>
              <w:t>）冻干剂型开发与产业化</w:t>
            </w:r>
          </w:p>
        </w:tc>
        <w:tc>
          <w:tcPr>
            <w:tcW w:w="3119"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北京启辰生生物科技有限公司</w:t>
            </w:r>
          </w:p>
        </w:tc>
        <w:tc>
          <w:tcPr>
            <w:tcW w:w="2131"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北京经济技术开发区科学技术协会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w:t>
            </w:r>
            <w:r>
              <w:rPr>
                <w:rFonts w:hint="eastAsia" w:ascii="仿宋_GB2312" w:hAnsi="宋体" w:eastAsia="仿宋_GB2312"/>
                <w:color w:val="000000"/>
                <w:kern w:val="0"/>
                <w:sz w:val="28"/>
                <w:szCs w:val="28"/>
              </w:rPr>
              <w:t>6</w:t>
            </w:r>
          </w:p>
        </w:tc>
        <w:tc>
          <w:tcPr>
            <w:tcW w:w="3260"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AI</w:t>
            </w:r>
            <w:r>
              <w:rPr>
                <w:rFonts w:hint="eastAsia" w:ascii="仿宋_GB2312" w:hAnsi="宋体" w:eastAsia="仿宋_GB2312"/>
                <w:color w:val="000000"/>
                <w:kern w:val="0"/>
                <w:sz w:val="28"/>
                <w:szCs w:val="28"/>
              </w:rPr>
              <w:t>血管介入手术机器人系统</w:t>
            </w:r>
          </w:p>
        </w:tc>
        <w:tc>
          <w:tcPr>
            <w:tcW w:w="3119"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北京唯迈医疗设备有限公司</w:t>
            </w:r>
          </w:p>
        </w:tc>
        <w:tc>
          <w:tcPr>
            <w:tcW w:w="2131"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北京经济技术开发区科学技术协会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7</w:t>
            </w:r>
          </w:p>
        </w:tc>
        <w:tc>
          <w:tcPr>
            <w:tcW w:w="3260"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新型动物疫苗制造集成关键技术开发与应用</w:t>
            </w:r>
          </w:p>
        </w:tc>
        <w:tc>
          <w:tcPr>
            <w:tcW w:w="3119"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天津瑞普生物技术股份有限公司</w:t>
            </w:r>
          </w:p>
        </w:tc>
        <w:tc>
          <w:tcPr>
            <w:tcW w:w="2131"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天津市滨海新区科学技术协会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8</w:t>
            </w:r>
          </w:p>
        </w:tc>
        <w:tc>
          <w:tcPr>
            <w:tcW w:w="3260"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治疗性高血压疫苗</w:t>
            </w:r>
          </w:p>
        </w:tc>
        <w:tc>
          <w:tcPr>
            <w:tcW w:w="3119"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武汉华纪元生物技术开发有限公司 治疗性疫苗科技创新团队</w:t>
            </w:r>
          </w:p>
        </w:tc>
        <w:tc>
          <w:tcPr>
            <w:tcW w:w="2131"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武汉东湖新技术开发区科学技术协会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9</w:t>
            </w:r>
          </w:p>
        </w:tc>
        <w:tc>
          <w:tcPr>
            <w:tcW w:w="3260"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心力衰竭治疗的革命</w:t>
            </w:r>
            <w:r>
              <w:rPr>
                <w:rFonts w:ascii="仿宋_GB2312" w:hAnsi="宋体" w:eastAsia="仿宋_GB2312"/>
                <w:color w:val="000000"/>
                <w:kern w:val="0"/>
                <w:sz w:val="28"/>
                <w:szCs w:val="28"/>
              </w:rPr>
              <w:t>——</w:t>
            </w:r>
            <w:r>
              <w:rPr>
                <w:rFonts w:hint="eastAsia" w:ascii="仿宋_GB2312" w:hAnsi="宋体" w:eastAsia="仿宋_GB2312"/>
                <w:color w:val="000000"/>
                <w:kern w:val="0"/>
                <w:sz w:val="28"/>
                <w:szCs w:val="28"/>
              </w:rPr>
              <w:t>心房分流器</w:t>
            </w:r>
          </w:p>
        </w:tc>
        <w:tc>
          <w:tcPr>
            <w:tcW w:w="3119"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武汉唯柯医疗科技有限公司</w:t>
            </w:r>
          </w:p>
        </w:tc>
        <w:tc>
          <w:tcPr>
            <w:tcW w:w="2131"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武汉东湖新技术开发区科学技术协会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20</w:t>
            </w:r>
          </w:p>
        </w:tc>
        <w:tc>
          <w:tcPr>
            <w:tcW w:w="3260"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重组金黄色葡萄球菌疫苗（大肠杆菌）研发及产业化关键技术研究</w:t>
            </w:r>
          </w:p>
        </w:tc>
        <w:tc>
          <w:tcPr>
            <w:tcW w:w="3119"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成都欧林生物科技股份有限公司</w:t>
            </w:r>
          </w:p>
        </w:tc>
        <w:tc>
          <w:tcPr>
            <w:tcW w:w="2131"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成都高新技术产业开发区管理委员会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21</w:t>
            </w:r>
          </w:p>
        </w:tc>
        <w:tc>
          <w:tcPr>
            <w:tcW w:w="3260"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可吸收医用高分子及可吸收骨钉的关键技术与产业化</w:t>
            </w:r>
          </w:p>
        </w:tc>
        <w:tc>
          <w:tcPr>
            <w:tcW w:w="3119"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上海大学温州研究院</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医用高分子材料研究团队</w:t>
            </w:r>
          </w:p>
        </w:tc>
        <w:tc>
          <w:tcPr>
            <w:tcW w:w="2131"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温州市科学技术协会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22</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新型胆固醇吸收抑制剂海博麦布的开发技术与应用</w:t>
            </w:r>
          </w:p>
        </w:tc>
        <w:tc>
          <w:tcPr>
            <w:tcW w:w="311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浙江海正药业股份有限公司</w:t>
            </w:r>
          </w:p>
        </w:tc>
        <w:tc>
          <w:tcPr>
            <w:tcW w:w="2131"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台州市科学技术协会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23</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治疗新型冠状病毒肺炎中药新药</w:t>
            </w:r>
            <w:r>
              <w:rPr>
                <w:rFonts w:ascii="仿宋_GB2312" w:hAnsi="宋体" w:eastAsia="仿宋_GB2312"/>
                <w:color w:val="000000"/>
                <w:kern w:val="0"/>
                <w:sz w:val="28"/>
                <w:szCs w:val="28"/>
              </w:rPr>
              <w:t>--</w:t>
            </w:r>
            <w:r>
              <w:rPr>
                <w:rFonts w:hint="eastAsia" w:ascii="仿宋_GB2312" w:hAnsi="宋体" w:eastAsia="仿宋_GB2312"/>
                <w:color w:val="000000"/>
                <w:kern w:val="0"/>
                <w:sz w:val="28"/>
                <w:szCs w:val="28"/>
              </w:rPr>
              <w:t>化湿败毒颗粒的研发及产业化</w:t>
            </w:r>
          </w:p>
        </w:tc>
        <w:tc>
          <w:tcPr>
            <w:tcW w:w="311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广东一方制药有限公司</w:t>
            </w:r>
          </w:p>
        </w:tc>
        <w:tc>
          <w:tcPr>
            <w:tcW w:w="2131"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佛山市科学技术协会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w:t>
            </w:r>
            <w:r>
              <w:rPr>
                <w:rFonts w:ascii="仿宋_GB2312" w:hAnsi="宋体" w:eastAsia="仿宋_GB2312"/>
                <w:color w:val="000000"/>
                <w:kern w:val="0"/>
                <w:sz w:val="28"/>
                <w:szCs w:val="28"/>
              </w:rPr>
              <w:t>4</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单分子基因测序技术</w:t>
            </w:r>
          </w:p>
        </w:tc>
        <w:tc>
          <w:tcPr>
            <w:tcW w:w="311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深圳市真迈生物科技有限公司</w:t>
            </w:r>
          </w:p>
        </w:tc>
        <w:tc>
          <w:tcPr>
            <w:tcW w:w="2131"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深圳市科学技术协会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w:t>
            </w:r>
            <w:r>
              <w:rPr>
                <w:rFonts w:ascii="仿宋_GB2312" w:hAnsi="宋体" w:eastAsia="仿宋_GB2312"/>
                <w:color w:val="000000"/>
                <w:kern w:val="0"/>
                <w:sz w:val="28"/>
                <w:szCs w:val="28"/>
              </w:rPr>
              <w:t>5</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精密光学薄膜滤光技术</w:t>
            </w:r>
          </w:p>
        </w:tc>
        <w:tc>
          <w:tcPr>
            <w:tcW w:w="311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沈阳仪表科学研究院有限公司精密光学薄膜滤光技术研发创新团队</w:t>
            </w:r>
          </w:p>
        </w:tc>
        <w:tc>
          <w:tcPr>
            <w:tcW w:w="2131"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中国机械工业集团有限公司</w:t>
            </w:r>
          </w:p>
        </w:tc>
      </w:tr>
    </w:tbl>
    <w:p>
      <w:pPr>
        <w:adjustRightInd w:val="0"/>
        <w:snapToGrid w:val="0"/>
        <w:spacing w:line="560" w:lineRule="exact"/>
        <w:rPr>
          <w:rFonts w:ascii="仿宋_GB2312" w:hAnsi="宋体" w:eastAsia="仿宋_GB2312" w:cs="Calibri"/>
          <w:sz w:val="32"/>
          <w:szCs w:val="32"/>
        </w:rPr>
      </w:pPr>
    </w:p>
    <w:p>
      <w:pPr>
        <w:widowControl/>
        <w:jc w:val="left"/>
        <w:rPr>
          <w:rFonts w:ascii="仿宋_GB2312" w:hAnsi="宋体" w:eastAsia="仿宋_GB2312" w:cs="Calibri"/>
          <w:sz w:val="32"/>
          <w:szCs w:val="32"/>
        </w:rPr>
      </w:pPr>
      <w:r>
        <w:rPr>
          <w:rFonts w:ascii="仿宋_GB2312" w:hAnsi="宋体" w:eastAsia="仿宋_GB2312" w:cs="Calibri"/>
          <w:sz w:val="32"/>
          <w:szCs w:val="32"/>
        </w:rPr>
        <w:br w:type="page"/>
      </w:r>
    </w:p>
    <w:p>
      <w:pPr>
        <w:adjustRightInd w:val="0"/>
        <w:snapToGrid w:val="0"/>
        <w:spacing w:line="560" w:lineRule="exact"/>
        <w:jc w:val="center"/>
        <w:rPr>
          <w:rFonts w:ascii="小标宋" w:hAnsi="微软雅黑" w:eastAsia="小标宋" w:cs="宋体"/>
          <w:sz w:val="36"/>
          <w:szCs w:val="36"/>
        </w:rPr>
      </w:pPr>
      <w:r>
        <w:rPr>
          <w:rFonts w:hint="eastAsia" w:ascii="小标宋" w:hAnsi="微软雅黑" w:eastAsia="小标宋" w:cs="宋体"/>
          <w:sz w:val="36"/>
          <w:szCs w:val="36"/>
        </w:rPr>
        <w:t>“科创中国”先导技术榜-装备制造领域</w:t>
      </w:r>
      <w:r>
        <w:rPr>
          <w:rFonts w:hint="eastAsia" w:ascii="小标宋" w:hAnsi="微软雅黑" w:eastAsia="小标宋" w:cs="宋体"/>
          <w:sz w:val="28"/>
          <w:szCs w:val="28"/>
        </w:rPr>
        <w:t>（按推荐单位排序）</w:t>
      </w:r>
    </w:p>
    <w:tbl>
      <w:tblPr>
        <w:tblStyle w:val="11"/>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260"/>
        <w:gridCol w:w="3260"/>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序号</w:t>
            </w:r>
          </w:p>
        </w:tc>
        <w:tc>
          <w:tcPr>
            <w:tcW w:w="3260"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技术名称</w:t>
            </w:r>
          </w:p>
        </w:tc>
        <w:tc>
          <w:tcPr>
            <w:tcW w:w="3260"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技术团队</w:t>
            </w:r>
          </w:p>
        </w:tc>
        <w:tc>
          <w:tcPr>
            <w:tcW w:w="1990"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磁约束核聚变超导磁体关键技术及应用</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中国科学院合肥物质科学研究院</w:t>
            </w:r>
          </w:p>
        </w:tc>
        <w:tc>
          <w:tcPr>
            <w:tcW w:w="1990"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中国电工技术学会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风电快速调频控制理论与关键技术及规模化应用</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华中科技大学</w:t>
            </w:r>
          </w:p>
        </w:tc>
        <w:tc>
          <w:tcPr>
            <w:tcW w:w="1990"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中国电工技术学会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新能源汽车动力电池系统主动管理关键技术及全气候应用</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北京理工大学</w:t>
            </w:r>
          </w:p>
        </w:tc>
        <w:tc>
          <w:tcPr>
            <w:tcW w:w="1990"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中国电工技术学会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高性能伺服电机与控制关键技术</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珠海格力电器股份有限公司</w:t>
            </w:r>
          </w:p>
        </w:tc>
        <w:tc>
          <w:tcPr>
            <w:tcW w:w="1990"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中国制冷学会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5</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嵌入式光纤微探头超精密激光干涉仪</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哈尔滨工业大学仪器学院胡鹏程教授团队</w:t>
            </w:r>
          </w:p>
        </w:tc>
        <w:tc>
          <w:tcPr>
            <w:tcW w:w="1990"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中国仪器仪表学会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6</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调频激光干涉大尺寸高精度三维扫描测量关键技术</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北京航天计量测试技术研究所先进激光精密测量技术研究团队</w:t>
            </w:r>
          </w:p>
        </w:tc>
        <w:tc>
          <w:tcPr>
            <w:tcW w:w="1990"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中国计量测试学会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7</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超高分辨率光矢量分析技术</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苏州六幺四信息科技有限责任公司、南京航空航天大学微波光子学实验室</w:t>
            </w:r>
          </w:p>
        </w:tc>
        <w:tc>
          <w:tcPr>
            <w:tcW w:w="1990"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中国电子学会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蜂窝芯复合材料超声加工技术及装备</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成都飞机工业（集团）有限责任公司</w:t>
            </w:r>
          </w:p>
        </w:tc>
        <w:tc>
          <w:tcPr>
            <w:tcW w:w="1990"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中国航空学会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基于碳纳米管冷阴极分布式X射线源的静态CT智能查验系统</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清华大学、同方威视技术股份有限公司、新鸿电子有限公司</w:t>
            </w:r>
          </w:p>
        </w:tc>
        <w:tc>
          <w:tcPr>
            <w:tcW w:w="1990"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中国体视学学会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0</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航空发动机叶片高表面完整性加工关键技术与应用</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清华大学、中国航发动力股份有限公司</w:t>
            </w:r>
          </w:p>
        </w:tc>
        <w:tc>
          <w:tcPr>
            <w:tcW w:w="1990"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11</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超快激光高端精密制造技术及装备产业化应用</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西安中科微精光子科技股份有限公司</w:t>
            </w:r>
          </w:p>
        </w:tc>
        <w:tc>
          <w:tcPr>
            <w:tcW w:w="1990"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陕西省科学技术协会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12</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碳纤维高效制备成套生产装备技术</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江苏鹰游纺机有限公司</w:t>
            </w:r>
          </w:p>
        </w:tc>
        <w:tc>
          <w:tcPr>
            <w:tcW w:w="1990"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江苏省科学技术协会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3</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电子束硅片图形缺陷检测与关键尺寸量测设备关键技术及应用</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东方晶源微电子科技（北京）有限公司</w:t>
            </w:r>
          </w:p>
        </w:tc>
        <w:tc>
          <w:tcPr>
            <w:tcW w:w="1990"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北京经济技术开发区科学技术协会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4</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单模块20kW光纤激光器关键技术</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武汉锐科光纤激光技术股份有限公司</w:t>
            </w:r>
          </w:p>
        </w:tc>
        <w:tc>
          <w:tcPr>
            <w:tcW w:w="1990"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武汉东湖新技术开发区科学技术协会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15</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超深井多级分段完井技术与工具研发</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中国石油化工股份有限公司西北油田分公司刘练技术创新团队</w:t>
            </w:r>
          </w:p>
        </w:tc>
        <w:tc>
          <w:tcPr>
            <w:tcW w:w="1990"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新疆维吾尔自治区巴音郭楞蒙古自治州科学技术协会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16</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深水导管架设计、建造和安装关键技术</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海洋石油工程股份有限公司</w:t>
            </w:r>
          </w:p>
        </w:tc>
        <w:tc>
          <w:tcPr>
            <w:tcW w:w="1990"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中国海洋石油集团有限公司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17</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煤矿井下碎软煤层瓦斯区域递进式抽采成套钻进技术装备</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中煤科工西安研究院（集团）有限公司</w:t>
            </w:r>
          </w:p>
        </w:tc>
        <w:tc>
          <w:tcPr>
            <w:tcW w:w="1990"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中国煤炭科工集团有限公司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18</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时速350公里“复兴号”动车组齿轮传动系统研发及应用</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中车戚墅堰机车车辆工艺研究所有限公司</w:t>
            </w:r>
          </w:p>
        </w:tc>
        <w:tc>
          <w:tcPr>
            <w:tcW w:w="1990"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中国中车集团有限公司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19</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深海重型作业机器人系统关键技术及应用</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上海中车艾森迪海洋装备有限公司</w:t>
            </w:r>
          </w:p>
        </w:tc>
        <w:tc>
          <w:tcPr>
            <w:tcW w:w="1990"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中国中车集团有限公司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20</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国内首台完全自主的F 级50MW 重型燃气轮机研制</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东方电气集团东方汽轮机有限公司</w:t>
            </w:r>
          </w:p>
        </w:tc>
        <w:tc>
          <w:tcPr>
            <w:tcW w:w="1990"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东方电气集团东方汽轮机有限公司科学技术协会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21</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第三代半导体芯片制造成套核心装备</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中国电子科技集团公司第四十八研究所</w:t>
            </w:r>
          </w:p>
        </w:tc>
        <w:tc>
          <w:tcPr>
            <w:tcW w:w="1990"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中国电子科技集团有限公司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22</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高密度高精度微电子组装智能装备关键技术及应用</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中国电子科技集团公司第二研究所</w:t>
            </w:r>
          </w:p>
        </w:tc>
        <w:tc>
          <w:tcPr>
            <w:tcW w:w="1990"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中国电子科技集团有限公司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23</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百万千瓦级电网友好型风光储场站群智慧联合集控关键技术</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中国长江三峡集团有限公司科学技术研究院、华北电力大学</w:t>
            </w:r>
          </w:p>
        </w:tc>
        <w:tc>
          <w:tcPr>
            <w:tcW w:w="1990"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中国长江三峡集团有限公司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24</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高端五轴联动超高压水切割技术</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合肥通用机械研究院有限公司</w:t>
            </w:r>
          </w:p>
        </w:tc>
        <w:tc>
          <w:tcPr>
            <w:tcW w:w="1990"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中国机械工业集团有限公司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25</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混联加工机器人关键技术及工艺装备</w:t>
            </w:r>
          </w:p>
        </w:tc>
        <w:tc>
          <w:tcPr>
            <w:tcW w:w="326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天津大学</w:t>
            </w:r>
          </w:p>
        </w:tc>
        <w:tc>
          <w:tcPr>
            <w:tcW w:w="1990"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赛事直通</w:t>
            </w:r>
          </w:p>
        </w:tc>
      </w:tr>
    </w:tbl>
    <w:p>
      <w:pPr>
        <w:adjustRightInd w:val="0"/>
        <w:snapToGrid w:val="0"/>
        <w:spacing w:line="560" w:lineRule="exact"/>
        <w:rPr>
          <w:rFonts w:ascii="仿宋_GB2312" w:hAnsi="宋体" w:eastAsia="仿宋_GB2312" w:cs="Calibri"/>
          <w:sz w:val="32"/>
          <w:szCs w:val="32"/>
        </w:rPr>
      </w:pPr>
    </w:p>
    <w:p>
      <w:pPr>
        <w:widowControl/>
        <w:jc w:val="left"/>
        <w:rPr>
          <w:rFonts w:ascii="仿宋_GB2312" w:hAnsi="宋体" w:eastAsia="仿宋_GB2312" w:cs="Calibri"/>
          <w:sz w:val="32"/>
          <w:szCs w:val="32"/>
        </w:rPr>
      </w:pPr>
      <w:r>
        <w:rPr>
          <w:rFonts w:ascii="仿宋_GB2312" w:hAnsi="宋体" w:eastAsia="仿宋_GB2312" w:cs="Calibri"/>
          <w:sz w:val="32"/>
          <w:szCs w:val="32"/>
        </w:rPr>
        <w:br w:type="page"/>
      </w:r>
    </w:p>
    <w:p>
      <w:pPr>
        <w:adjustRightInd w:val="0"/>
        <w:snapToGrid w:val="0"/>
        <w:spacing w:line="560" w:lineRule="exact"/>
        <w:jc w:val="center"/>
        <w:rPr>
          <w:rFonts w:ascii="小标宋" w:hAnsi="微软雅黑" w:eastAsia="小标宋" w:cs="宋体"/>
          <w:sz w:val="36"/>
          <w:szCs w:val="36"/>
        </w:rPr>
      </w:pPr>
      <w:r>
        <w:rPr>
          <w:rFonts w:hint="eastAsia" w:ascii="小标宋" w:hAnsi="微软雅黑" w:eastAsia="小标宋" w:cs="宋体"/>
          <w:sz w:val="36"/>
          <w:szCs w:val="36"/>
        </w:rPr>
        <w:t>“科创中国”先导技术榜-先进材料领域</w:t>
      </w:r>
      <w:r>
        <w:rPr>
          <w:rFonts w:hint="eastAsia" w:ascii="小标宋" w:hAnsi="微软雅黑" w:eastAsia="小标宋" w:cs="宋体"/>
          <w:sz w:val="28"/>
          <w:szCs w:val="28"/>
        </w:rPr>
        <w:t>（按推荐单位排序）</w:t>
      </w:r>
    </w:p>
    <w:tbl>
      <w:tblPr>
        <w:tblStyle w:val="11"/>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977"/>
        <w:gridCol w:w="3589"/>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序号</w:t>
            </w:r>
          </w:p>
        </w:tc>
        <w:tc>
          <w:tcPr>
            <w:tcW w:w="2977"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技术名称</w:t>
            </w:r>
          </w:p>
        </w:tc>
        <w:tc>
          <w:tcPr>
            <w:tcW w:w="3589"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技术团队</w:t>
            </w:r>
          </w:p>
        </w:tc>
        <w:tc>
          <w:tcPr>
            <w:tcW w:w="1944"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6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1</w:t>
            </w:r>
          </w:p>
        </w:tc>
        <w:tc>
          <w:tcPr>
            <w:tcW w:w="2977" w:type="dxa"/>
            <w:vAlign w:val="center"/>
          </w:tcPr>
          <w:p>
            <w:pPr>
              <w:adjustRightInd w:val="0"/>
              <w:snapToGrid w:val="0"/>
              <w:spacing w:line="46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生物基戊二胺及尼龙5X的工业化生产</w:t>
            </w:r>
          </w:p>
        </w:tc>
        <w:tc>
          <w:tcPr>
            <w:tcW w:w="3589" w:type="dxa"/>
            <w:vAlign w:val="center"/>
          </w:tcPr>
          <w:p>
            <w:pPr>
              <w:adjustRightInd w:val="0"/>
              <w:snapToGrid w:val="0"/>
              <w:spacing w:line="46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中国科学院微生物研究所</w:t>
            </w:r>
          </w:p>
        </w:tc>
        <w:tc>
          <w:tcPr>
            <w:tcW w:w="1944" w:type="dxa"/>
            <w:vAlign w:val="center"/>
          </w:tcPr>
          <w:p>
            <w:pPr>
              <w:adjustRightInd w:val="0"/>
              <w:snapToGrid w:val="0"/>
              <w:spacing w:line="460" w:lineRule="exact"/>
              <w:jc w:val="center"/>
              <w:rPr>
                <w:rFonts w:ascii="黑体" w:hAnsi="黑体" w:eastAsia="黑体"/>
                <w:color w:val="000000"/>
                <w:kern w:val="0"/>
                <w:sz w:val="28"/>
                <w:szCs w:val="28"/>
              </w:rPr>
            </w:pPr>
            <w:r>
              <w:rPr>
                <w:rFonts w:hint="eastAsia" w:ascii="仿宋_GB2312" w:hAnsi="宋体" w:eastAsia="仿宋_GB2312"/>
                <w:color w:val="000000"/>
                <w:sz w:val="28"/>
                <w:szCs w:val="28"/>
              </w:rPr>
              <w:t>中国微生物学会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w:t>
            </w:r>
          </w:p>
        </w:tc>
        <w:tc>
          <w:tcPr>
            <w:tcW w:w="2977"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国六天然气车尾气净化催化剂</w:t>
            </w:r>
          </w:p>
        </w:tc>
        <w:tc>
          <w:tcPr>
            <w:tcW w:w="3589"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中自环保科技股份有限公司</w:t>
            </w:r>
          </w:p>
        </w:tc>
        <w:tc>
          <w:tcPr>
            <w:tcW w:w="1944" w:type="dxa"/>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中国内燃机学会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w:t>
            </w:r>
          </w:p>
        </w:tc>
        <w:tc>
          <w:tcPr>
            <w:tcW w:w="2977"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新一代极端环境空天防热吸波一体化复合材料</w:t>
            </w:r>
          </w:p>
        </w:tc>
        <w:tc>
          <w:tcPr>
            <w:tcW w:w="3589"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南京星起源新材料科技有限公司</w:t>
            </w:r>
          </w:p>
        </w:tc>
        <w:tc>
          <w:tcPr>
            <w:tcW w:w="1944" w:type="dxa"/>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中国航空学会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w:t>
            </w:r>
          </w:p>
        </w:tc>
        <w:tc>
          <w:tcPr>
            <w:tcW w:w="2977"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基础件用特殊钢长寿命机理、关键技术及产品开发</w:t>
            </w:r>
          </w:p>
        </w:tc>
        <w:tc>
          <w:tcPr>
            <w:tcW w:w="3589"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钢铁研究总院有限公司、江阴兴澄特种钢铁有限公司、大冶特殊钢有限公司、北京交通大学等1</w:t>
            </w:r>
            <w:r>
              <w:rPr>
                <w:rFonts w:ascii="仿宋_GB2312" w:hAnsi="宋体" w:eastAsia="仿宋_GB2312"/>
                <w:color w:val="000000"/>
                <w:kern w:val="0"/>
                <w:sz w:val="28"/>
                <w:szCs w:val="28"/>
              </w:rPr>
              <w:t>0</w:t>
            </w:r>
            <w:r>
              <w:rPr>
                <w:rFonts w:hint="eastAsia" w:ascii="仿宋_GB2312" w:hAnsi="宋体" w:eastAsia="仿宋_GB2312"/>
                <w:color w:val="000000"/>
                <w:kern w:val="0"/>
                <w:sz w:val="28"/>
                <w:szCs w:val="28"/>
              </w:rPr>
              <w:t>家单位</w:t>
            </w:r>
          </w:p>
        </w:tc>
        <w:tc>
          <w:tcPr>
            <w:tcW w:w="1944" w:type="dxa"/>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中国金属学会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5</w:t>
            </w:r>
          </w:p>
        </w:tc>
        <w:tc>
          <w:tcPr>
            <w:tcW w:w="2977"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一种钢铁连铸用环保型含硼无氟保护渣系——薄板坯连铸坯质量控制关键技术</w:t>
            </w:r>
          </w:p>
        </w:tc>
        <w:tc>
          <w:tcPr>
            <w:tcW w:w="3589"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中南大学冶金与环境学院王万林、张磊团队</w:t>
            </w:r>
          </w:p>
        </w:tc>
        <w:tc>
          <w:tcPr>
            <w:tcW w:w="1944" w:type="dxa"/>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中国金属学会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w:t>
            </w:r>
          </w:p>
        </w:tc>
        <w:tc>
          <w:tcPr>
            <w:tcW w:w="2977"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基于纳米第二相失配位错的深氢陷阱构筑及其在高强韧钢中开发应用</w:t>
            </w:r>
          </w:p>
        </w:tc>
        <w:tc>
          <w:tcPr>
            <w:tcW w:w="3589"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北京科技大学</w:t>
            </w:r>
          </w:p>
        </w:tc>
        <w:tc>
          <w:tcPr>
            <w:tcW w:w="1944" w:type="dxa"/>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中国金属学会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w:t>
            </w:r>
          </w:p>
        </w:tc>
        <w:tc>
          <w:tcPr>
            <w:tcW w:w="2977"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III族氮化物外延材料生长与器件制备</w:t>
            </w:r>
          </w:p>
        </w:tc>
        <w:tc>
          <w:tcPr>
            <w:tcW w:w="3589"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华南理工大学</w:t>
            </w:r>
          </w:p>
        </w:tc>
        <w:tc>
          <w:tcPr>
            <w:tcW w:w="1944" w:type="dxa"/>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中国有色金属学会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w:t>
            </w:r>
          </w:p>
        </w:tc>
        <w:tc>
          <w:tcPr>
            <w:tcW w:w="2977"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超耐严酷环境水泥基复合材料</w:t>
            </w:r>
          </w:p>
        </w:tc>
        <w:tc>
          <w:tcPr>
            <w:tcW w:w="3589"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华南农业大学</w:t>
            </w:r>
          </w:p>
        </w:tc>
        <w:tc>
          <w:tcPr>
            <w:tcW w:w="1944" w:type="dxa"/>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中国硅酸盐学会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w:t>
            </w:r>
          </w:p>
        </w:tc>
        <w:tc>
          <w:tcPr>
            <w:tcW w:w="2977"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管式固体氧化物燃料电池发电单元及电堆关键技术</w:t>
            </w:r>
          </w:p>
        </w:tc>
        <w:tc>
          <w:tcPr>
            <w:tcW w:w="3589"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西安交通大学焊接与涂层</w:t>
            </w:r>
          </w:p>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研究所</w:t>
            </w:r>
          </w:p>
        </w:tc>
        <w:tc>
          <w:tcPr>
            <w:tcW w:w="1944" w:type="dxa"/>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陕西省科学技术协会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10</w:t>
            </w:r>
          </w:p>
        </w:tc>
        <w:tc>
          <w:tcPr>
            <w:tcW w:w="2977"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多元金属/金属氧化物纳米晶水溶胶批量生产工艺及应用产品开发</w:t>
            </w:r>
          </w:p>
        </w:tc>
        <w:tc>
          <w:tcPr>
            <w:tcW w:w="3589"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陕西科技大学余愿教授团队</w:t>
            </w:r>
          </w:p>
        </w:tc>
        <w:tc>
          <w:tcPr>
            <w:tcW w:w="1944" w:type="dxa"/>
            <w:vAlign w:val="center"/>
          </w:tcPr>
          <w:p>
            <w:pPr>
              <w:adjustRightInd w:val="0"/>
              <w:snapToGrid w:val="0"/>
              <w:spacing w:line="42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陕西省科学技术协会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11</w:t>
            </w:r>
          </w:p>
        </w:tc>
        <w:tc>
          <w:tcPr>
            <w:tcW w:w="2977"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盐湖卤水高效绿色“一步法”提锂技术</w:t>
            </w:r>
          </w:p>
        </w:tc>
        <w:tc>
          <w:tcPr>
            <w:tcW w:w="3589"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西安建筑科技大学 膜分离创新团队</w:t>
            </w:r>
          </w:p>
        </w:tc>
        <w:tc>
          <w:tcPr>
            <w:tcW w:w="1944"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陕西省科学技术协会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12</w:t>
            </w:r>
          </w:p>
        </w:tc>
        <w:tc>
          <w:tcPr>
            <w:tcW w:w="2977"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薄层石墨烯粉体的研发及产业化</w:t>
            </w:r>
          </w:p>
        </w:tc>
        <w:tc>
          <w:tcPr>
            <w:tcW w:w="3589"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常州第六元素材料科技股份有限公司</w:t>
            </w:r>
          </w:p>
        </w:tc>
        <w:tc>
          <w:tcPr>
            <w:tcW w:w="1944"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江苏省科学技术协会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13</w:t>
            </w:r>
          </w:p>
        </w:tc>
        <w:tc>
          <w:tcPr>
            <w:tcW w:w="2977"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高性能稀土掺杂氧化物 TFT 量产技术</w:t>
            </w:r>
          </w:p>
        </w:tc>
        <w:tc>
          <w:tcPr>
            <w:tcW w:w="3589"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华南理工大学新型显示技术研究院</w:t>
            </w:r>
          </w:p>
        </w:tc>
        <w:tc>
          <w:tcPr>
            <w:tcW w:w="1944"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广东省科学技术协会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14</w:t>
            </w:r>
          </w:p>
        </w:tc>
        <w:tc>
          <w:tcPr>
            <w:tcW w:w="2977"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高纯电子气体合成制备纯化技术</w:t>
            </w:r>
          </w:p>
        </w:tc>
        <w:tc>
          <w:tcPr>
            <w:tcW w:w="3589"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大连科利德光电子材料有限公司</w:t>
            </w:r>
          </w:p>
        </w:tc>
        <w:tc>
          <w:tcPr>
            <w:tcW w:w="1944"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大连市科学技术协会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5</w:t>
            </w:r>
          </w:p>
        </w:tc>
        <w:tc>
          <w:tcPr>
            <w:tcW w:w="2977"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溴化丁二烯乙烯基芳香共聚物绿色合成技术</w:t>
            </w:r>
          </w:p>
        </w:tc>
        <w:tc>
          <w:tcPr>
            <w:tcW w:w="3589"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山东润科化工股份有限公司</w:t>
            </w:r>
          </w:p>
        </w:tc>
        <w:tc>
          <w:tcPr>
            <w:tcW w:w="1944"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潍坊市科学技术协会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6</w:t>
            </w:r>
          </w:p>
        </w:tc>
        <w:tc>
          <w:tcPr>
            <w:tcW w:w="2977"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精密铸造用陶瓷型芯材料</w:t>
            </w:r>
          </w:p>
        </w:tc>
        <w:tc>
          <w:tcPr>
            <w:tcW w:w="3589"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东方电气集团东方汽轮机有限公司</w:t>
            </w:r>
          </w:p>
        </w:tc>
        <w:tc>
          <w:tcPr>
            <w:tcW w:w="1944"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德阳市科学技术协会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17</w:t>
            </w:r>
          </w:p>
        </w:tc>
        <w:tc>
          <w:tcPr>
            <w:tcW w:w="2977"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超深井超稠油高效化学降粘技术</w:t>
            </w:r>
          </w:p>
        </w:tc>
        <w:tc>
          <w:tcPr>
            <w:tcW w:w="3589"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中国石油化工股份有限公司西北油田分公司赵海洋技术创新团队</w:t>
            </w:r>
          </w:p>
        </w:tc>
        <w:tc>
          <w:tcPr>
            <w:tcW w:w="1944"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新疆巴音郭楞蒙古自治州科学技术协会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18</w:t>
            </w:r>
          </w:p>
        </w:tc>
        <w:tc>
          <w:tcPr>
            <w:tcW w:w="2977"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多方位缝洞靶向酸压关键液体材料</w:t>
            </w:r>
          </w:p>
        </w:tc>
        <w:tc>
          <w:tcPr>
            <w:tcW w:w="3589"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中国石油化工股份有限公司西北油田分公司张雄技术创新团队</w:t>
            </w:r>
          </w:p>
        </w:tc>
        <w:tc>
          <w:tcPr>
            <w:tcW w:w="1944"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新疆巴音郭楞蒙古自治州科学技术协会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19</w:t>
            </w:r>
          </w:p>
        </w:tc>
        <w:tc>
          <w:tcPr>
            <w:tcW w:w="297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医药用聚烯烃树脂研制与安全评价及产业化技术应用</w:t>
            </w:r>
          </w:p>
        </w:tc>
        <w:tc>
          <w:tcPr>
            <w:tcW w:w="358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中国石油天然气股份有限公司兰州石化分公司、中国石油天然气股份有限公司石油化工研究院、中国石油天然气股份有限公司西南化工销售分公司、四川科伦药业股份有限公司、成都健卓科技有限公司</w:t>
            </w:r>
          </w:p>
        </w:tc>
        <w:tc>
          <w:tcPr>
            <w:tcW w:w="19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中国石油天然气集团公司科学技术协会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w:t>
            </w:r>
            <w:r>
              <w:rPr>
                <w:rFonts w:ascii="仿宋_GB2312" w:hAnsi="宋体" w:eastAsia="仿宋_GB2312"/>
                <w:color w:val="000000"/>
                <w:kern w:val="0"/>
                <w:sz w:val="28"/>
                <w:szCs w:val="28"/>
              </w:rPr>
              <w:t>0</w:t>
            </w:r>
          </w:p>
        </w:tc>
        <w:tc>
          <w:tcPr>
            <w:tcW w:w="297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海上低品位油藏规模动用膜过程强化超精细水处理技术</w:t>
            </w:r>
          </w:p>
        </w:tc>
        <w:tc>
          <w:tcPr>
            <w:tcW w:w="358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中海油天津化工研究设计院有限公司 石油和化工行业海洋油气膜技术工程实验室</w:t>
            </w:r>
          </w:p>
        </w:tc>
        <w:tc>
          <w:tcPr>
            <w:tcW w:w="19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中国海洋石油集团有限公司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21</w:t>
            </w:r>
          </w:p>
        </w:tc>
        <w:tc>
          <w:tcPr>
            <w:tcW w:w="297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系列先进核电用钢</w:t>
            </w:r>
          </w:p>
        </w:tc>
        <w:tc>
          <w:tcPr>
            <w:tcW w:w="358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鞍钢股份有限公司核电用钢团队</w:t>
            </w:r>
          </w:p>
        </w:tc>
        <w:tc>
          <w:tcPr>
            <w:tcW w:w="19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鞍钢集团有限公司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22</w:t>
            </w:r>
          </w:p>
        </w:tc>
        <w:tc>
          <w:tcPr>
            <w:tcW w:w="297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热冲压钢系列化产品开发</w:t>
            </w:r>
          </w:p>
        </w:tc>
        <w:tc>
          <w:tcPr>
            <w:tcW w:w="358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本钢板材股份有限公司热成形研发团队</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鞍钢股份有限公司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w:t>
            </w:r>
            <w:r>
              <w:rPr>
                <w:rFonts w:ascii="仿宋_GB2312" w:hAnsi="宋体" w:eastAsia="仿宋_GB2312"/>
                <w:color w:val="000000"/>
                <w:kern w:val="0"/>
                <w:sz w:val="28"/>
                <w:szCs w:val="28"/>
              </w:rPr>
              <w:t>3</w:t>
            </w:r>
          </w:p>
        </w:tc>
        <w:tc>
          <w:tcPr>
            <w:tcW w:w="297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长流程钢厂固废全量利用及厂内协同处理关键技术研发与应用</w:t>
            </w:r>
          </w:p>
        </w:tc>
        <w:tc>
          <w:tcPr>
            <w:tcW w:w="358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宝钢湛江钢铁有限公司固废不出厂技术攻关团队</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sz w:val="28"/>
                <w:szCs w:val="28"/>
              </w:rPr>
              <w:t>中国宝武钢铁集团有限公司科学技术协会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24</w:t>
            </w:r>
          </w:p>
        </w:tc>
        <w:tc>
          <w:tcPr>
            <w:tcW w:w="297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高通量原位统计映射表征技术</w:t>
            </w:r>
          </w:p>
        </w:tc>
        <w:tc>
          <w:tcPr>
            <w:tcW w:w="358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钢研纳克检测技术股份有限公司</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sz w:val="28"/>
                <w:szCs w:val="28"/>
              </w:rPr>
              <w:t>中国钢研科技集团有限公司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25</w:t>
            </w:r>
          </w:p>
        </w:tc>
        <w:tc>
          <w:tcPr>
            <w:tcW w:w="297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高性能芳纶纸基材料的高浓成形技术</w:t>
            </w:r>
          </w:p>
        </w:tc>
        <w:tc>
          <w:tcPr>
            <w:tcW w:w="358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株洲时代华先材料科技有限公司</w:t>
            </w:r>
          </w:p>
        </w:tc>
        <w:tc>
          <w:tcPr>
            <w:tcW w:w="19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中国中车集团有限公司</w:t>
            </w:r>
          </w:p>
        </w:tc>
      </w:tr>
    </w:tbl>
    <w:p>
      <w:pPr>
        <w:adjustRightInd w:val="0"/>
        <w:snapToGrid w:val="0"/>
        <w:spacing w:line="560" w:lineRule="exact"/>
        <w:rPr>
          <w:rFonts w:ascii="仿宋_GB2312" w:hAnsi="宋体" w:eastAsia="仿宋_GB2312" w:cs="Calibri"/>
          <w:sz w:val="32"/>
          <w:szCs w:val="32"/>
        </w:rPr>
      </w:pPr>
    </w:p>
    <w:p>
      <w:pPr>
        <w:widowControl/>
        <w:jc w:val="left"/>
        <w:rPr>
          <w:rFonts w:ascii="仿宋_GB2312" w:hAnsi="宋体" w:eastAsia="仿宋_GB2312" w:cs="Calibri"/>
          <w:sz w:val="32"/>
          <w:szCs w:val="32"/>
        </w:rPr>
      </w:pPr>
      <w:r>
        <w:rPr>
          <w:rFonts w:ascii="仿宋_GB2312" w:hAnsi="宋体" w:eastAsia="仿宋_GB2312" w:cs="Calibri"/>
          <w:sz w:val="32"/>
          <w:szCs w:val="32"/>
        </w:rPr>
        <w:br w:type="page"/>
      </w:r>
    </w:p>
    <w:p>
      <w:pPr>
        <w:adjustRightInd w:val="0"/>
        <w:snapToGrid w:val="0"/>
        <w:spacing w:line="560" w:lineRule="exact"/>
        <w:jc w:val="center"/>
        <w:rPr>
          <w:rFonts w:ascii="小标宋" w:hAnsi="微软雅黑" w:eastAsia="小标宋" w:cs="宋体"/>
          <w:sz w:val="36"/>
          <w:szCs w:val="36"/>
        </w:rPr>
      </w:pPr>
      <w:r>
        <w:rPr>
          <w:rFonts w:hint="eastAsia" w:ascii="小标宋" w:hAnsi="微软雅黑" w:eastAsia="小标宋" w:cs="宋体"/>
          <w:sz w:val="36"/>
          <w:szCs w:val="36"/>
        </w:rPr>
        <w:t>“科创中国”先导技术榜-绿色低碳领域</w:t>
      </w:r>
      <w:r>
        <w:rPr>
          <w:rFonts w:hint="eastAsia" w:ascii="小标宋" w:hAnsi="微软雅黑" w:eastAsia="小标宋" w:cs="宋体"/>
          <w:sz w:val="28"/>
          <w:szCs w:val="28"/>
        </w:rPr>
        <w:t>（按推荐单位排序）</w:t>
      </w:r>
    </w:p>
    <w:tbl>
      <w:tblPr>
        <w:tblStyle w:val="11"/>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402"/>
        <w:gridCol w:w="3164"/>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序号</w:t>
            </w:r>
          </w:p>
        </w:tc>
        <w:tc>
          <w:tcPr>
            <w:tcW w:w="3402"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技术名称</w:t>
            </w:r>
          </w:p>
        </w:tc>
        <w:tc>
          <w:tcPr>
            <w:tcW w:w="3164"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技术团队</w:t>
            </w:r>
          </w:p>
        </w:tc>
        <w:tc>
          <w:tcPr>
            <w:tcW w:w="1944"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60" w:lineRule="exact"/>
              <w:jc w:val="center"/>
              <w:rPr>
                <w:rFonts w:ascii="黑体" w:hAnsi="黑体" w:eastAsia="黑体"/>
                <w:color w:val="000000"/>
                <w:kern w:val="0"/>
                <w:sz w:val="28"/>
                <w:szCs w:val="28"/>
              </w:rPr>
            </w:pPr>
            <w:r>
              <w:rPr>
                <w:rFonts w:ascii="仿宋_GB2312" w:hAnsi="宋体" w:eastAsia="仿宋_GB2312"/>
                <w:color w:val="000000"/>
                <w:kern w:val="0"/>
                <w:sz w:val="28"/>
                <w:szCs w:val="28"/>
              </w:rPr>
              <w:t>1</w:t>
            </w:r>
          </w:p>
        </w:tc>
        <w:tc>
          <w:tcPr>
            <w:tcW w:w="3402" w:type="dxa"/>
            <w:vAlign w:val="center"/>
          </w:tcPr>
          <w:p>
            <w:pPr>
              <w:adjustRightInd w:val="0"/>
              <w:snapToGrid w:val="0"/>
              <w:spacing w:line="46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城市污水厌氧氨氧化低碳脱氮关键技术与过程控制</w:t>
            </w:r>
          </w:p>
        </w:tc>
        <w:tc>
          <w:tcPr>
            <w:tcW w:w="3164" w:type="dxa"/>
            <w:vAlign w:val="center"/>
          </w:tcPr>
          <w:p>
            <w:pPr>
              <w:adjustRightInd w:val="0"/>
              <w:snapToGrid w:val="0"/>
              <w:spacing w:line="46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北京工业大学、北京城市排水集团有限公司、 城镇污水深度处理与资源化利用技术国家工程实验室</w:t>
            </w:r>
          </w:p>
        </w:tc>
        <w:tc>
          <w:tcPr>
            <w:tcW w:w="1944" w:type="dxa"/>
            <w:vAlign w:val="center"/>
          </w:tcPr>
          <w:p>
            <w:pPr>
              <w:adjustRightInd w:val="0"/>
              <w:snapToGrid w:val="0"/>
              <w:spacing w:line="460" w:lineRule="exact"/>
              <w:jc w:val="center"/>
              <w:rPr>
                <w:rFonts w:ascii="黑体" w:hAnsi="黑体" w:eastAsia="黑体"/>
                <w:color w:val="000000"/>
                <w:kern w:val="0"/>
                <w:sz w:val="28"/>
                <w:szCs w:val="28"/>
              </w:rPr>
            </w:pPr>
            <w:r>
              <w:rPr>
                <w:rFonts w:hint="eastAsia" w:ascii="仿宋_GB2312" w:hAnsi="宋体" w:eastAsia="仿宋_GB2312"/>
                <w:color w:val="000000"/>
                <w:sz w:val="28"/>
                <w:szCs w:val="28"/>
              </w:rPr>
              <w:t>中国环境科学学会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w:t>
            </w:r>
          </w:p>
        </w:tc>
        <w:tc>
          <w:tcPr>
            <w:tcW w:w="3402"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高效长寿型转炉烟气热回收成套技术</w:t>
            </w:r>
          </w:p>
        </w:tc>
        <w:tc>
          <w:tcPr>
            <w:tcW w:w="3164"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中冶京诚工程技术有限公司</w:t>
            </w:r>
          </w:p>
        </w:tc>
        <w:tc>
          <w:tcPr>
            <w:tcW w:w="1944" w:type="dxa"/>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中国环境科学学会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w:t>
            </w:r>
          </w:p>
        </w:tc>
        <w:tc>
          <w:tcPr>
            <w:tcW w:w="3402"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熔剂性球团生产及高比例球团冶炼技术</w:t>
            </w:r>
          </w:p>
        </w:tc>
        <w:tc>
          <w:tcPr>
            <w:tcW w:w="3164"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河钢集团有限公司</w:t>
            </w:r>
          </w:p>
        </w:tc>
        <w:tc>
          <w:tcPr>
            <w:tcW w:w="1944" w:type="dxa"/>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中国环境科学学会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w:t>
            </w:r>
          </w:p>
        </w:tc>
        <w:tc>
          <w:tcPr>
            <w:tcW w:w="3402"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安全有机液储运氢技术</w:t>
            </w:r>
          </w:p>
        </w:tc>
        <w:tc>
          <w:tcPr>
            <w:tcW w:w="3164"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中氢源安（北京）科技有限公司</w:t>
            </w:r>
          </w:p>
        </w:tc>
        <w:tc>
          <w:tcPr>
            <w:tcW w:w="1944" w:type="dxa"/>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中国环境科学学会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5</w:t>
            </w:r>
          </w:p>
        </w:tc>
        <w:tc>
          <w:tcPr>
            <w:tcW w:w="3402"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压缩空气储能发电关键技术开发、装备优化设计及产业化应用</w:t>
            </w:r>
          </w:p>
        </w:tc>
        <w:tc>
          <w:tcPr>
            <w:tcW w:w="3164"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清华大学、中盐华能储能科技有限公司</w:t>
            </w:r>
          </w:p>
        </w:tc>
        <w:tc>
          <w:tcPr>
            <w:tcW w:w="1944" w:type="dxa"/>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中国电工技术学会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w:t>
            </w:r>
          </w:p>
        </w:tc>
        <w:tc>
          <w:tcPr>
            <w:tcW w:w="3402"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大型海上风电场智能化高可靠运行与控制关键技术及工程应用</w:t>
            </w:r>
          </w:p>
        </w:tc>
        <w:tc>
          <w:tcPr>
            <w:tcW w:w="3164"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上海电力大学</w:t>
            </w:r>
          </w:p>
        </w:tc>
        <w:tc>
          <w:tcPr>
            <w:tcW w:w="1944" w:type="dxa"/>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中国电工技术学会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w:t>
            </w:r>
          </w:p>
        </w:tc>
        <w:tc>
          <w:tcPr>
            <w:tcW w:w="3402"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车用天然气发动机高效燃烧与控制系统关键技术开发及应用</w:t>
            </w:r>
          </w:p>
        </w:tc>
        <w:tc>
          <w:tcPr>
            <w:tcW w:w="3164"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广西玉柴机器股份有限公司减排降碳燃气机攻关团队</w:t>
            </w:r>
          </w:p>
        </w:tc>
        <w:tc>
          <w:tcPr>
            <w:tcW w:w="1944" w:type="dxa"/>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中国内燃机学会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w:t>
            </w:r>
          </w:p>
        </w:tc>
        <w:tc>
          <w:tcPr>
            <w:tcW w:w="3402"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海上油田生产水绿色高效资源化处理新技术</w:t>
            </w:r>
          </w:p>
        </w:tc>
        <w:tc>
          <w:tcPr>
            <w:tcW w:w="3164"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华东理工大学</w:t>
            </w:r>
          </w:p>
        </w:tc>
        <w:tc>
          <w:tcPr>
            <w:tcW w:w="1944" w:type="dxa"/>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中国化工学会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w:t>
            </w:r>
          </w:p>
        </w:tc>
        <w:tc>
          <w:tcPr>
            <w:tcW w:w="3402"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100MW级塔式光热电站熔盐储热装置技术</w:t>
            </w:r>
          </w:p>
        </w:tc>
        <w:tc>
          <w:tcPr>
            <w:tcW w:w="3164"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首航高科能源技术股份有限公司</w:t>
            </w:r>
          </w:p>
        </w:tc>
        <w:tc>
          <w:tcPr>
            <w:tcW w:w="1944" w:type="dxa"/>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中国可再生能源学会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10</w:t>
            </w:r>
          </w:p>
        </w:tc>
        <w:tc>
          <w:tcPr>
            <w:tcW w:w="3402"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阻燃防腐型秸秆墙体材料绿色低碳制造关键技术</w:t>
            </w:r>
          </w:p>
        </w:tc>
        <w:tc>
          <w:tcPr>
            <w:tcW w:w="3164" w:type="dxa"/>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山东农业大学</w:t>
            </w:r>
          </w:p>
        </w:tc>
        <w:tc>
          <w:tcPr>
            <w:tcW w:w="1944" w:type="dxa"/>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中国农学会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1</w:t>
            </w:r>
          </w:p>
        </w:tc>
        <w:tc>
          <w:tcPr>
            <w:tcW w:w="3402"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水泥窑协同处置多源固体废弃物技术</w:t>
            </w:r>
          </w:p>
        </w:tc>
        <w:tc>
          <w:tcPr>
            <w:tcW w:w="316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清华大学环境学院</w:t>
            </w:r>
          </w:p>
        </w:tc>
        <w:tc>
          <w:tcPr>
            <w:tcW w:w="19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中国高等教育学会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12</w:t>
            </w:r>
          </w:p>
        </w:tc>
        <w:tc>
          <w:tcPr>
            <w:tcW w:w="3402"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分布式下沉再生水生态系统</w:t>
            </w:r>
          </w:p>
        </w:tc>
        <w:tc>
          <w:tcPr>
            <w:tcW w:w="316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国投信开水环境投资有限公司</w:t>
            </w:r>
          </w:p>
        </w:tc>
        <w:tc>
          <w:tcPr>
            <w:tcW w:w="19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13</w:t>
            </w:r>
          </w:p>
        </w:tc>
        <w:tc>
          <w:tcPr>
            <w:tcW w:w="3402"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基于半透明有机光伏的滴灌水肥一体化光伏农业低碳高效生产系统</w:t>
            </w:r>
          </w:p>
        </w:tc>
        <w:tc>
          <w:tcPr>
            <w:tcW w:w="3164"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四川大学水利水电学院崔宁博教授智慧农业研究团队</w:t>
            </w:r>
          </w:p>
        </w:tc>
        <w:tc>
          <w:tcPr>
            <w:tcW w:w="194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四川省科学技术协会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4</w:t>
            </w:r>
          </w:p>
        </w:tc>
        <w:tc>
          <w:tcPr>
            <w:tcW w:w="3402"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清洁高效炼焦技术与装备的开发及应用</w:t>
            </w:r>
          </w:p>
        </w:tc>
        <w:tc>
          <w:tcPr>
            <w:tcW w:w="316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中冶焦耐（大连）工程技术有限公司</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sz w:val="28"/>
                <w:szCs w:val="28"/>
              </w:rPr>
              <w:t>大连市科学技术协会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5</w:t>
            </w:r>
          </w:p>
        </w:tc>
        <w:tc>
          <w:tcPr>
            <w:tcW w:w="3402"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高效水电解制氢固体氧化物电解池系统</w:t>
            </w:r>
          </w:p>
        </w:tc>
        <w:tc>
          <w:tcPr>
            <w:tcW w:w="316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武汉华科福赛新能源有限责任公司</w:t>
            </w:r>
          </w:p>
        </w:tc>
        <w:tc>
          <w:tcPr>
            <w:tcW w:w="19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武汉东湖新技术开发区科学技术协会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16</w:t>
            </w:r>
          </w:p>
        </w:tc>
        <w:tc>
          <w:tcPr>
            <w:tcW w:w="3402"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超大输量深层污水隧道建设及安全运行关键技术研究与应用</w:t>
            </w:r>
          </w:p>
        </w:tc>
        <w:tc>
          <w:tcPr>
            <w:tcW w:w="316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中建三局绿色产业投资有限公司</w:t>
            </w:r>
          </w:p>
        </w:tc>
        <w:tc>
          <w:tcPr>
            <w:tcW w:w="19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武汉东湖新技术开发区科学技术协会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17</w:t>
            </w:r>
          </w:p>
        </w:tc>
        <w:tc>
          <w:tcPr>
            <w:tcW w:w="3402"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车用大功率高性能金属板氢燃料电池关键技术及产业化</w:t>
            </w:r>
          </w:p>
        </w:tc>
        <w:tc>
          <w:tcPr>
            <w:tcW w:w="316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爱德曼氢能源装备有限公司乘用车氢燃料电池创新团队</w:t>
            </w:r>
          </w:p>
        </w:tc>
        <w:tc>
          <w:tcPr>
            <w:tcW w:w="19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嘉兴市科学技术协会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18</w:t>
            </w:r>
          </w:p>
        </w:tc>
        <w:tc>
          <w:tcPr>
            <w:tcW w:w="3402"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模块化集成建筑（MiC）设计、生产与应用关键技术</w:t>
            </w:r>
          </w:p>
        </w:tc>
        <w:tc>
          <w:tcPr>
            <w:tcW w:w="316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中建海龙科技有限公司</w:t>
            </w:r>
          </w:p>
        </w:tc>
        <w:tc>
          <w:tcPr>
            <w:tcW w:w="19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深圳市科学技术协会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19</w:t>
            </w:r>
          </w:p>
        </w:tc>
        <w:tc>
          <w:tcPr>
            <w:tcW w:w="3402"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低损耗热边界层隔离重载滑动轴承</w:t>
            </w:r>
          </w:p>
        </w:tc>
        <w:tc>
          <w:tcPr>
            <w:tcW w:w="316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东方电气集团东方电机有限公司</w:t>
            </w:r>
          </w:p>
        </w:tc>
        <w:tc>
          <w:tcPr>
            <w:tcW w:w="19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德阳市科学技术协会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20</w:t>
            </w:r>
          </w:p>
        </w:tc>
        <w:tc>
          <w:tcPr>
            <w:tcW w:w="3402"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智慧农村污水治理技术</w:t>
            </w:r>
          </w:p>
        </w:tc>
        <w:tc>
          <w:tcPr>
            <w:tcW w:w="316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中建生态环境集团有限公司</w:t>
            </w:r>
          </w:p>
        </w:tc>
        <w:tc>
          <w:tcPr>
            <w:tcW w:w="19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中国建筑集团有限公司科学技术协会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w:t>
            </w:r>
            <w:r>
              <w:rPr>
                <w:rFonts w:ascii="仿宋_GB2312" w:hAnsi="宋体" w:eastAsia="仿宋_GB2312"/>
                <w:color w:val="000000"/>
                <w:kern w:val="0"/>
                <w:sz w:val="28"/>
                <w:szCs w:val="28"/>
              </w:rPr>
              <w:t>1</w:t>
            </w:r>
          </w:p>
        </w:tc>
        <w:tc>
          <w:tcPr>
            <w:tcW w:w="3402"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黄金湿法冶金氰化物减量及治理关键技术与装备</w:t>
            </w:r>
          </w:p>
        </w:tc>
        <w:tc>
          <w:tcPr>
            <w:tcW w:w="316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长春黄金研究院有限公司</w:t>
            </w:r>
          </w:p>
        </w:tc>
        <w:tc>
          <w:tcPr>
            <w:tcW w:w="19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中国黄金集团有限公司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22</w:t>
            </w:r>
          </w:p>
        </w:tc>
        <w:tc>
          <w:tcPr>
            <w:tcW w:w="3402"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“华龙一号”核工程大直径双层筒体先进建造技术</w:t>
            </w:r>
          </w:p>
        </w:tc>
        <w:tc>
          <w:tcPr>
            <w:tcW w:w="316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中国核工业二四建设有限公司</w:t>
            </w:r>
          </w:p>
        </w:tc>
        <w:tc>
          <w:tcPr>
            <w:tcW w:w="19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中国核工业集团有限公司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23</w:t>
            </w:r>
          </w:p>
        </w:tc>
        <w:tc>
          <w:tcPr>
            <w:tcW w:w="3402"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含油气盆地CO2地质利用与封存工业化关键技术</w:t>
            </w:r>
          </w:p>
        </w:tc>
        <w:tc>
          <w:tcPr>
            <w:tcW w:w="316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中国石油化工股份有限公司石油勘探开发研究院</w:t>
            </w:r>
          </w:p>
        </w:tc>
        <w:tc>
          <w:tcPr>
            <w:tcW w:w="19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中国石油化工股份有限公司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24</w:t>
            </w:r>
          </w:p>
        </w:tc>
        <w:tc>
          <w:tcPr>
            <w:tcW w:w="3402"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大型燃煤电站规模化处理多源固废耦合发电关键技术</w:t>
            </w:r>
          </w:p>
        </w:tc>
        <w:tc>
          <w:tcPr>
            <w:tcW w:w="316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华能长江环保科技有限公司、西安西热锅炉环保工程有限公司</w:t>
            </w:r>
          </w:p>
        </w:tc>
        <w:tc>
          <w:tcPr>
            <w:tcW w:w="19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中国华能集团有限公司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25</w:t>
            </w:r>
          </w:p>
        </w:tc>
        <w:tc>
          <w:tcPr>
            <w:tcW w:w="3402"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节能长寿命铝电解槽阴极制造技术及装备</w:t>
            </w:r>
          </w:p>
        </w:tc>
        <w:tc>
          <w:tcPr>
            <w:tcW w:w="316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沈阳铝镁设计研究院有限公司</w:t>
            </w:r>
          </w:p>
        </w:tc>
        <w:tc>
          <w:tcPr>
            <w:tcW w:w="19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中国铝业集团有限公司</w:t>
            </w:r>
          </w:p>
        </w:tc>
      </w:tr>
    </w:tbl>
    <w:p>
      <w:pPr>
        <w:adjustRightInd w:val="0"/>
        <w:snapToGrid w:val="0"/>
        <w:spacing w:line="560" w:lineRule="exact"/>
        <w:jc w:val="center"/>
        <w:rPr>
          <w:rFonts w:ascii="仿宋_GB2312" w:hAnsi="宋体" w:eastAsia="仿宋_GB2312" w:cs="Calibri"/>
          <w:sz w:val="32"/>
          <w:szCs w:val="32"/>
        </w:rPr>
      </w:pPr>
    </w:p>
    <w:p>
      <w:pPr>
        <w:widowControl/>
        <w:jc w:val="left"/>
        <w:rPr>
          <w:rFonts w:ascii="仿宋_GB2312" w:hAnsi="宋体" w:eastAsia="仿宋_GB2312" w:cs="Calibri"/>
          <w:sz w:val="32"/>
          <w:szCs w:val="32"/>
        </w:rPr>
      </w:pPr>
      <w:r>
        <w:rPr>
          <w:rFonts w:ascii="仿宋_GB2312" w:hAnsi="宋体" w:eastAsia="仿宋_GB2312" w:cs="Calibri"/>
          <w:sz w:val="32"/>
          <w:szCs w:val="32"/>
        </w:rPr>
        <w:br w:type="page"/>
      </w:r>
    </w:p>
    <w:p>
      <w:pPr>
        <w:adjustRightInd w:val="0"/>
        <w:snapToGrid w:val="0"/>
        <w:spacing w:line="560" w:lineRule="exact"/>
        <w:jc w:val="center"/>
        <w:rPr>
          <w:rFonts w:ascii="小标宋" w:hAnsi="微软雅黑" w:eastAsia="小标宋" w:cs="宋体"/>
          <w:sz w:val="36"/>
          <w:szCs w:val="36"/>
        </w:rPr>
      </w:pPr>
      <w:r>
        <w:rPr>
          <w:rFonts w:hint="eastAsia" w:ascii="小标宋" w:hAnsi="微软雅黑" w:eastAsia="小标宋" w:cs="宋体"/>
          <w:sz w:val="36"/>
          <w:szCs w:val="36"/>
        </w:rPr>
        <w:t>“科创中国”先导技术榜-产业基础领域</w:t>
      </w:r>
      <w:r>
        <w:rPr>
          <w:rFonts w:hint="eastAsia" w:ascii="小标宋" w:hAnsi="微软雅黑" w:eastAsia="小标宋" w:cs="宋体"/>
          <w:sz w:val="28"/>
          <w:szCs w:val="28"/>
        </w:rPr>
        <w:t>（按推荐单位排序）</w:t>
      </w:r>
    </w:p>
    <w:tbl>
      <w:tblPr>
        <w:tblStyle w:val="11"/>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40"/>
        <w:gridCol w:w="3726"/>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46"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序号</w:t>
            </w:r>
          </w:p>
        </w:tc>
        <w:tc>
          <w:tcPr>
            <w:tcW w:w="2840"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技术名称</w:t>
            </w:r>
          </w:p>
        </w:tc>
        <w:tc>
          <w:tcPr>
            <w:tcW w:w="3726"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技术团队</w:t>
            </w:r>
          </w:p>
        </w:tc>
        <w:tc>
          <w:tcPr>
            <w:tcW w:w="1944"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黑体" w:hAnsi="黑体" w:eastAsia="黑体"/>
                <w:color w:val="000000"/>
                <w:kern w:val="0"/>
                <w:sz w:val="28"/>
                <w:szCs w:val="28"/>
              </w:rPr>
            </w:pPr>
            <w:r>
              <w:rPr>
                <w:rFonts w:ascii="仿宋_GB2312" w:hAnsi="宋体" w:eastAsia="仿宋_GB2312"/>
                <w:color w:val="000000"/>
                <w:kern w:val="0"/>
                <w:sz w:val="28"/>
                <w:szCs w:val="28"/>
              </w:rPr>
              <w:t>1</w:t>
            </w:r>
          </w:p>
        </w:tc>
        <w:tc>
          <w:tcPr>
            <w:tcW w:w="2840" w:type="dxa"/>
            <w:vAlign w:val="center"/>
          </w:tcPr>
          <w:p>
            <w:pPr>
              <w:adjustRightInd w:val="0"/>
              <w:snapToGrid w:val="0"/>
              <w:spacing w:line="42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三维设计与分析一体化工业软件内核（科大九韶内核AMCAX）</w:t>
            </w:r>
          </w:p>
        </w:tc>
        <w:tc>
          <w:tcPr>
            <w:tcW w:w="3726" w:type="dxa"/>
            <w:vAlign w:val="center"/>
          </w:tcPr>
          <w:p>
            <w:pPr>
              <w:adjustRightInd w:val="0"/>
              <w:snapToGrid w:val="0"/>
              <w:spacing w:line="42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中国科学技术大学科大九韶团队</w:t>
            </w:r>
          </w:p>
        </w:tc>
        <w:tc>
          <w:tcPr>
            <w:tcW w:w="1944" w:type="dxa"/>
            <w:vAlign w:val="center"/>
          </w:tcPr>
          <w:p>
            <w:pPr>
              <w:adjustRightInd w:val="0"/>
              <w:snapToGrid w:val="0"/>
              <w:spacing w:line="420" w:lineRule="exact"/>
              <w:jc w:val="center"/>
              <w:rPr>
                <w:rFonts w:ascii="黑体" w:hAnsi="黑体" w:eastAsia="黑体"/>
                <w:color w:val="000000"/>
                <w:kern w:val="0"/>
                <w:sz w:val="28"/>
                <w:szCs w:val="28"/>
              </w:rPr>
            </w:pPr>
            <w:r>
              <w:rPr>
                <w:rFonts w:hint="eastAsia" w:ascii="仿宋_GB2312" w:hAnsi="宋体" w:eastAsia="仿宋_GB2312"/>
                <w:color w:val="000000"/>
                <w:sz w:val="28"/>
                <w:szCs w:val="28"/>
              </w:rPr>
              <w:t>中国数学会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w:t>
            </w:r>
          </w:p>
        </w:tc>
        <w:tc>
          <w:tcPr>
            <w:tcW w:w="2840"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高动态数字先导独立控制多路阀</w:t>
            </w:r>
          </w:p>
        </w:tc>
        <w:tc>
          <w:tcPr>
            <w:tcW w:w="372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浙江大学、江苏恒立液压科技有限公司</w:t>
            </w:r>
          </w:p>
        </w:tc>
        <w:tc>
          <w:tcPr>
            <w:tcW w:w="1944"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中国工程机械学会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w:t>
            </w:r>
          </w:p>
        </w:tc>
        <w:tc>
          <w:tcPr>
            <w:tcW w:w="2840"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应用于极端环境的柔性温度传感器</w:t>
            </w:r>
          </w:p>
        </w:tc>
        <w:tc>
          <w:tcPr>
            <w:tcW w:w="372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西安交通大学</w:t>
            </w:r>
          </w:p>
        </w:tc>
        <w:tc>
          <w:tcPr>
            <w:tcW w:w="1944"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中国机械工程学会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4</w:t>
            </w:r>
          </w:p>
        </w:tc>
        <w:tc>
          <w:tcPr>
            <w:tcW w:w="2840"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核级风冷螺杆式冷水机组</w:t>
            </w:r>
          </w:p>
        </w:tc>
        <w:tc>
          <w:tcPr>
            <w:tcW w:w="3726"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珠海格力电器股份有限公司</w:t>
            </w:r>
          </w:p>
          <w:p>
            <w:pPr>
              <w:adjustRightInd w:val="0"/>
              <w:snapToGrid w:val="0"/>
              <w:spacing w:line="42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、深圳中广核工程设计有限公司、珠海格力节能环保制冷技术研究中心有限公司</w:t>
            </w:r>
          </w:p>
        </w:tc>
        <w:tc>
          <w:tcPr>
            <w:tcW w:w="1944" w:type="dxa"/>
            <w:vAlign w:val="center"/>
          </w:tcPr>
          <w:p>
            <w:pPr>
              <w:adjustRightInd w:val="0"/>
              <w:snapToGrid w:val="0"/>
              <w:spacing w:line="42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中国制冷学会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5</w:t>
            </w:r>
          </w:p>
        </w:tc>
        <w:tc>
          <w:tcPr>
            <w:tcW w:w="2840"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面向全国产化应用需求的高端压力传感器</w:t>
            </w:r>
          </w:p>
        </w:tc>
        <w:tc>
          <w:tcPr>
            <w:tcW w:w="3726"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西安思微传感科技有限公司</w:t>
            </w:r>
          </w:p>
        </w:tc>
        <w:tc>
          <w:tcPr>
            <w:tcW w:w="1944" w:type="dxa"/>
            <w:vAlign w:val="center"/>
          </w:tcPr>
          <w:p>
            <w:pPr>
              <w:adjustRightInd w:val="0"/>
              <w:snapToGrid w:val="0"/>
              <w:spacing w:line="42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中国航空学会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6</w:t>
            </w:r>
          </w:p>
        </w:tc>
        <w:tc>
          <w:tcPr>
            <w:tcW w:w="2840"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高性能MOEMS晶圆制造技术</w:t>
            </w:r>
          </w:p>
        </w:tc>
        <w:tc>
          <w:tcPr>
            <w:tcW w:w="3726"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中国兵器工业第二一四研究所</w:t>
            </w:r>
          </w:p>
        </w:tc>
        <w:tc>
          <w:tcPr>
            <w:tcW w:w="1944" w:type="dxa"/>
            <w:vAlign w:val="center"/>
          </w:tcPr>
          <w:p>
            <w:pPr>
              <w:adjustRightInd w:val="0"/>
              <w:snapToGrid w:val="0"/>
              <w:spacing w:line="42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中国兵工学会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7</w:t>
            </w:r>
          </w:p>
        </w:tc>
        <w:tc>
          <w:tcPr>
            <w:tcW w:w="2840"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原子层沉积（ALD）纳米制造技术</w:t>
            </w:r>
          </w:p>
        </w:tc>
        <w:tc>
          <w:tcPr>
            <w:tcW w:w="3726"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西安近代化学研究所原子层沉积表面工程与纳米制造技术团队</w:t>
            </w:r>
          </w:p>
        </w:tc>
        <w:tc>
          <w:tcPr>
            <w:tcW w:w="1944" w:type="dxa"/>
            <w:vAlign w:val="center"/>
          </w:tcPr>
          <w:p>
            <w:pPr>
              <w:adjustRightInd w:val="0"/>
              <w:snapToGrid w:val="0"/>
              <w:spacing w:line="42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中国兵工学会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8</w:t>
            </w:r>
          </w:p>
        </w:tc>
        <w:tc>
          <w:tcPr>
            <w:tcW w:w="2840"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全场景电力规划运行决策平台</w:t>
            </w:r>
          </w:p>
        </w:tc>
        <w:tc>
          <w:tcPr>
            <w:tcW w:w="3726"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国网能源研究院有限公司</w:t>
            </w:r>
          </w:p>
        </w:tc>
        <w:tc>
          <w:tcPr>
            <w:tcW w:w="1944" w:type="dxa"/>
            <w:vAlign w:val="center"/>
          </w:tcPr>
          <w:p>
            <w:pPr>
              <w:adjustRightInd w:val="0"/>
              <w:snapToGrid w:val="0"/>
              <w:spacing w:line="42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中国能源研究会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9</w:t>
            </w:r>
          </w:p>
        </w:tc>
        <w:tc>
          <w:tcPr>
            <w:tcW w:w="2840"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自增压燃烧关键技术</w:t>
            </w:r>
          </w:p>
        </w:tc>
        <w:tc>
          <w:tcPr>
            <w:tcW w:w="3726"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清航空天（北京）科技有限公司</w:t>
            </w:r>
          </w:p>
        </w:tc>
        <w:tc>
          <w:tcPr>
            <w:tcW w:w="1944" w:type="dxa"/>
            <w:vAlign w:val="center"/>
          </w:tcPr>
          <w:p>
            <w:pPr>
              <w:adjustRightInd w:val="0"/>
              <w:snapToGrid w:val="0"/>
              <w:spacing w:line="42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北京市科学技术协会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1</w:t>
            </w:r>
            <w:r>
              <w:rPr>
                <w:rFonts w:ascii="仿宋_GB2312" w:hAnsi="宋体" w:eastAsia="仿宋_GB2312"/>
                <w:color w:val="000000"/>
                <w:kern w:val="0"/>
                <w:sz w:val="28"/>
                <w:szCs w:val="28"/>
                <w:highlight w:val="none"/>
              </w:rPr>
              <w:t>0</w:t>
            </w:r>
          </w:p>
        </w:tc>
        <w:tc>
          <w:tcPr>
            <w:tcW w:w="2840"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全链条高温应变传感器研制-标定-检测-补偿技术</w:t>
            </w:r>
          </w:p>
        </w:tc>
        <w:tc>
          <w:tcPr>
            <w:tcW w:w="3726" w:type="dxa"/>
            <w:vAlign w:val="center"/>
          </w:tcPr>
          <w:p>
            <w:pPr>
              <w:adjustRightInd w:val="0"/>
              <w:snapToGrid w:val="0"/>
              <w:spacing w:line="42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北京科技大学极端环境服役安全与评价学术团队</w:t>
            </w:r>
          </w:p>
        </w:tc>
        <w:tc>
          <w:tcPr>
            <w:tcW w:w="1944" w:type="dxa"/>
            <w:vAlign w:val="center"/>
          </w:tcPr>
          <w:p>
            <w:pPr>
              <w:adjustRightInd w:val="0"/>
              <w:snapToGrid w:val="0"/>
              <w:spacing w:line="42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北京市科学技术协会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11</w:t>
            </w:r>
          </w:p>
        </w:tc>
        <w:tc>
          <w:tcPr>
            <w:tcW w:w="2840"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基于工业互联网模式的多物理场通用仿真平台</w:t>
            </w:r>
          </w:p>
        </w:tc>
        <w:tc>
          <w:tcPr>
            <w:tcW w:w="372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北京云道智造科技有限公司</w:t>
            </w:r>
          </w:p>
        </w:tc>
        <w:tc>
          <w:tcPr>
            <w:tcW w:w="194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北京市科学技术协会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1</w:t>
            </w:r>
            <w:r>
              <w:rPr>
                <w:rFonts w:ascii="仿宋_GB2312" w:hAnsi="宋体" w:eastAsia="仿宋_GB2312"/>
                <w:color w:val="000000"/>
                <w:kern w:val="0"/>
                <w:sz w:val="28"/>
                <w:szCs w:val="28"/>
                <w:highlight w:val="none"/>
              </w:rPr>
              <w:t>2</w:t>
            </w:r>
          </w:p>
        </w:tc>
        <w:tc>
          <w:tcPr>
            <w:tcW w:w="2840"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高性能复杂铸件控形控性工业软件及关键技术</w:t>
            </w:r>
          </w:p>
        </w:tc>
        <w:tc>
          <w:tcPr>
            <w:tcW w:w="372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华中科技大学</w:t>
            </w:r>
          </w:p>
        </w:tc>
        <w:tc>
          <w:tcPr>
            <w:tcW w:w="194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湖北省科学技术协会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1</w:t>
            </w:r>
            <w:r>
              <w:rPr>
                <w:rFonts w:ascii="仿宋_GB2312" w:hAnsi="宋体" w:eastAsia="仿宋_GB2312"/>
                <w:color w:val="000000"/>
                <w:kern w:val="0"/>
                <w:sz w:val="28"/>
                <w:szCs w:val="28"/>
                <w:highlight w:val="none"/>
              </w:rPr>
              <w:t>3</w:t>
            </w:r>
          </w:p>
        </w:tc>
        <w:tc>
          <w:tcPr>
            <w:tcW w:w="2840"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高亮度长寿命高功率半导体激光芯片关键技术</w:t>
            </w:r>
          </w:p>
        </w:tc>
        <w:tc>
          <w:tcPr>
            <w:tcW w:w="372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苏州长光华芯光电技术股份有限公司</w:t>
            </w:r>
          </w:p>
        </w:tc>
        <w:tc>
          <w:tcPr>
            <w:tcW w:w="194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江苏省科学技术协会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14</w:t>
            </w:r>
          </w:p>
        </w:tc>
        <w:tc>
          <w:tcPr>
            <w:tcW w:w="2840"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天河显式动力学数值模拟软件</w:t>
            </w:r>
          </w:p>
        </w:tc>
        <w:tc>
          <w:tcPr>
            <w:tcW w:w="372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国家超级计算天津中心、中国人民解放军国防科技大学、先进计算与关键软件（信创）海河实验室</w:t>
            </w:r>
          </w:p>
        </w:tc>
        <w:tc>
          <w:tcPr>
            <w:tcW w:w="194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天津市滨海新区科学技术协会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15</w:t>
            </w:r>
          </w:p>
        </w:tc>
        <w:tc>
          <w:tcPr>
            <w:tcW w:w="2840"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supOS工业操作系统</w:t>
            </w:r>
          </w:p>
        </w:tc>
        <w:tc>
          <w:tcPr>
            <w:tcW w:w="372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蓝卓数字科技有限公司</w:t>
            </w:r>
          </w:p>
        </w:tc>
        <w:tc>
          <w:tcPr>
            <w:tcW w:w="194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宁波市科学技术协会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16</w:t>
            </w:r>
          </w:p>
        </w:tc>
        <w:tc>
          <w:tcPr>
            <w:tcW w:w="2840"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微功率直线泵元件及热管理系统技术—直线流体技术</w:t>
            </w:r>
          </w:p>
        </w:tc>
        <w:tc>
          <w:tcPr>
            <w:tcW w:w="372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深圳市邦荣机电有限公司</w:t>
            </w:r>
          </w:p>
        </w:tc>
        <w:tc>
          <w:tcPr>
            <w:tcW w:w="194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深圳市科学技术协会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17</w:t>
            </w:r>
          </w:p>
        </w:tc>
        <w:tc>
          <w:tcPr>
            <w:tcW w:w="2840"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高温合金透平叶片精密铸造技术</w:t>
            </w:r>
          </w:p>
        </w:tc>
        <w:tc>
          <w:tcPr>
            <w:tcW w:w="372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东方电气集团东方汽轮机</w:t>
            </w:r>
          </w:p>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有限公司</w:t>
            </w:r>
          </w:p>
        </w:tc>
        <w:tc>
          <w:tcPr>
            <w:tcW w:w="194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德阳市科学技术协会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18</w:t>
            </w:r>
          </w:p>
        </w:tc>
        <w:tc>
          <w:tcPr>
            <w:tcW w:w="2840"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硅光先进制造工艺技术及其应用</w:t>
            </w:r>
          </w:p>
        </w:tc>
        <w:tc>
          <w:tcPr>
            <w:tcW w:w="372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联合微电子中心有限责任</w:t>
            </w:r>
          </w:p>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公司</w:t>
            </w:r>
          </w:p>
        </w:tc>
        <w:tc>
          <w:tcPr>
            <w:tcW w:w="194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中国电子科技集团有限公司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1</w:t>
            </w:r>
            <w:r>
              <w:rPr>
                <w:rFonts w:ascii="仿宋_GB2312" w:hAnsi="宋体" w:eastAsia="仿宋_GB2312"/>
                <w:color w:val="000000"/>
                <w:kern w:val="0"/>
                <w:sz w:val="28"/>
                <w:szCs w:val="28"/>
                <w:highlight w:val="none"/>
              </w:rPr>
              <w:t>9</w:t>
            </w:r>
          </w:p>
        </w:tc>
        <w:tc>
          <w:tcPr>
            <w:tcW w:w="2840"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77GHz毫米波雷达芯片技术</w:t>
            </w:r>
          </w:p>
        </w:tc>
        <w:tc>
          <w:tcPr>
            <w:tcW w:w="372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中国电子科技集团公司第三十八研究所 77GHz毫米波雷达芯片团队</w:t>
            </w:r>
          </w:p>
        </w:tc>
        <w:tc>
          <w:tcPr>
            <w:tcW w:w="194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中国电子科技集团有限公司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2</w:t>
            </w:r>
            <w:r>
              <w:rPr>
                <w:rFonts w:ascii="仿宋_GB2312" w:hAnsi="宋体" w:eastAsia="仿宋_GB2312"/>
                <w:color w:val="000000"/>
                <w:kern w:val="0"/>
                <w:sz w:val="28"/>
                <w:szCs w:val="28"/>
                <w:highlight w:val="none"/>
              </w:rPr>
              <w:t>0</w:t>
            </w:r>
          </w:p>
        </w:tc>
        <w:tc>
          <w:tcPr>
            <w:tcW w:w="2840"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车规级大功率快恢复外延二极管芯片研发及产业化</w:t>
            </w:r>
          </w:p>
        </w:tc>
        <w:tc>
          <w:tcPr>
            <w:tcW w:w="372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扬州国宇电子有限公司</w:t>
            </w:r>
          </w:p>
        </w:tc>
        <w:tc>
          <w:tcPr>
            <w:tcW w:w="194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中国电子科技集团有限公司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21</w:t>
            </w:r>
          </w:p>
        </w:tc>
        <w:tc>
          <w:tcPr>
            <w:tcW w:w="2840"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全国产分散控制系统研制与产业化</w:t>
            </w:r>
          </w:p>
        </w:tc>
        <w:tc>
          <w:tcPr>
            <w:tcW w:w="372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中国华能集团西安热工研究院有限公司</w:t>
            </w:r>
          </w:p>
        </w:tc>
        <w:tc>
          <w:tcPr>
            <w:tcW w:w="194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中国华能集团有限公司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22</w:t>
            </w:r>
          </w:p>
        </w:tc>
        <w:tc>
          <w:tcPr>
            <w:tcW w:w="2840"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5G网络关键技术、标准制定与规模应用攻关</w:t>
            </w:r>
          </w:p>
        </w:tc>
        <w:tc>
          <w:tcPr>
            <w:tcW w:w="372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中国移动通信有限公司研究院5G网络关键技术、标准制定与规模应用攻关团队</w:t>
            </w:r>
          </w:p>
        </w:tc>
        <w:tc>
          <w:tcPr>
            <w:tcW w:w="194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中国移动通信集团有限公司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23</w:t>
            </w:r>
          </w:p>
        </w:tc>
        <w:tc>
          <w:tcPr>
            <w:tcW w:w="2840"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6G智简网络关键技术</w:t>
            </w:r>
          </w:p>
        </w:tc>
        <w:tc>
          <w:tcPr>
            <w:tcW w:w="372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中国移动通信有限公司</w:t>
            </w:r>
          </w:p>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研究院</w:t>
            </w:r>
          </w:p>
        </w:tc>
        <w:tc>
          <w:tcPr>
            <w:tcW w:w="194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中国移动通信集团有限公司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ascii="仿宋_GB2312" w:hAnsi="宋体" w:eastAsia="仿宋_GB2312"/>
                <w:color w:val="000000"/>
                <w:kern w:val="0"/>
                <w:sz w:val="28"/>
                <w:szCs w:val="28"/>
                <w:highlight w:val="none"/>
              </w:rPr>
              <w:t>24</w:t>
            </w:r>
          </w:p>
        </w:tc>
        <w:tc>
          <w:tcPr>
            <w:tcW w:w="2840"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RISC-V内核大容量低功耗MCU芯片</w:t>
            </w:r>
          </w:p>
        </w:tc>
        <w:tc>
          <w:tcPr>
            <w:tcW w:w="3726" w:type="dxa"/>
            <w:vAlign w:val="center"/>
          </w:tcPr>
          <w:p>
            <w:pPr>
              <w:adjustRightInd w:val="0"/>
              <w:snapToGrid w:val="0"/>
              <w:spacing w:line="440" w:lineRule="exact"/>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中移物联网有限公司芯</w:t>
            </w:r>
            <w:r>
              <w:rPr>
                <w:rFonts w:hint="eastAsia" w:ascii="微软雅黑" w:hAnsi="微软雅黑" w:eastAsia="微软雅黑" w:cs="微软雅黑"/>
                <w:color w:val="000000"/>
                <w:kern w:val="0"/>
                <w:sz w:val="28"/>
                <w:szCs w:val="28"/>
                <w:highlight w:val="none"/>
              </w:rPr>
              <w:t>昇</w:t>
            </w:r>
            <w:r>
              <w:rPr>
                <w:rFonts w:hint="eastAsia" w:ascii="仿宋_GB2312" w:hAnsi="仿宋_GB2312" w:eastAsia="仿宋_GB2312" w:cs="仿宋_GB2312"/>
                <w:color w:val="000000"/>
                <w:kern w:val="0"/>
                <w:sz w:val="28"/>
                <w:szCs w:val="28"/>
                <w:highlight w:val="none"/>
              </w:rPr>
              <w:t>科技有限公司</w:t>
            </w:r>
          </w:p>
        </w:tc>
        <w:tc>
          <w:tcPr>
            <w:tcW w:w="1944" w:type="dxa"/>
            <w:vAlign w:val="center"/>
          </w:tcPr>
          <w:p>
            <w:pPr>
              <w:adjustRightInd w:val="0"/>
              <w:snapToGrid w:val="0"/>
              <w:spacing w:line="440" w:lineRule="exact"/>
              <w:jc w:val="center"/>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中国移动通信集团有限公司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25</w:t>
            </w:r>
          </w:p>
        </w:tc>
        <w:tc>
          <w:tcPr>
            <w:tcW w:w="2840"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大型复杂构件机器人移动加工关键技术</w:t>
            </w:r>
          </w:p>
        </w:tc>
        <w:tc>
          <w:tcPr>
            <w:tcW w:w="372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华中科技大学</w:t>
            </w:r>
          </w:p>
        </w:tc>
        <w:tc>
          <w:tcPr>
            <w:tcW w:w="19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北京市长城企业战略研究所</w:t>
            </w:r>
          </w:p>
        </w:tc>
      </w:tr>
    </w:tbl>
    <w:p>
      <w:pPr>
        <w:adjustRightInd w:val="0"/>
        <w:snapToGrid w:val="0"/>
        <w:spacing w:line="560" w:lineRule="exact"/>
        <w:jc w:val="center"/>
        <w:rPr>
          <w:rFonts w:ascii="仿宋_GB2312" w:hAnsi="宋体" w:eastAsia="仿宋_GB2312" w:cs="Calibri"/>
          <w:sz w:val="32"/>
          <w:szCs w:val="32"/>
        </w:rPr>
      </w:pPr>
    </w:p>
    <w:p>
      <w:pPr>
        <w:widowControl/>
        <w:jc w:val="left"/>
        <w:rPr>
          <w:rFonts w:ascii="黑体" w:hAnsi="黑体" w:eastAsia="黑体"/>
          <w:bCs/>
          <w:color w:val="000000"/>
          <w:sz w:val="32"/>
          <w:szCs w:val="32"/>
        </w:rPr>
      </w:pPr>
      <w:r>
        <w:rPr>
          <w:rFonts w:ascii="黑体" w:hAnsi="黑体" w:eastAsia="黑体"/>
          <w:bCs/>
          <w:color w:val="000000"/>
          <w:sz w:val="32"/>
          <w:szCs w:val="32"/>
        </w:rPr>
        <w:br w:type="page"/>
      </w:r>
    </w:p>
    <w:p>
      <w:pPr>
        <w:adjustRightInd w:val="0"/>
        <w:snapToGrid w:val="0"/>
        <w:jc w:val="center"/>
        <w:rPr>
          <w:rFonts w:ascii="小标宋" w:hAnsi="方正小标宋简体" w:eastAsia="小标宋"/>
          <w:sz w:val="36"/>
          <w:szCs w:val="36"/>
        </w:rPr>
      </w:pPr>
      <w:r>
        <w:rPr>
          <w:rFonts w:hint="eastAsia" w:ascii="小标宋" w:hAnsi="微软雅黑" w:eastAsia="小标宋" w:cs="宋体"/>
          <w:sz w:val="36"/>
          <w:szCs w:val="36"/>
        </w:rPr>
        <w:t>“科创中国”新锐企业榜</w:t>
      </w:r>
      <w:r>
        <w:rPr>
          <w:rFonts w:hint="eastAsia" w:ascii="小标宋" w:hAnsi="微软雅黑" w:eastAsia="小标宋" w:cs="宋体"/>
          <w:sz w:val="28"/>
          <w:szCs w:val="28"/>
        </w:rPr>
        <w:t>（按推荐单位排序）</w:t>
      </w:r>
    </w:p>
    <w:tbl>
      <w:tblPr>
        <w:tblStyle w:val="11"/>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258"/>
        <w:gridCol w:w="254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46"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序号</w:t>
            </w:r>
          </w:p>
        </w:tc>
        <w:tc>
          <w:tcPr>
            <w:tcW w:w="4258"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企业名称</w:t>
            </w:r>
          </w:p>
        </w:tc>
        <w:tc>
          <w:tcPr>
            <w:tcW w:w="2546"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所属区域</w:t>
            </w:r>
          </w:p>
        </w:tc>
        <w:tc>
          <w:tcPr>
            <w:tcW w:w="2126"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清研讯科（北京）科技有限公司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北京中关村软件园</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北京百炼智能科技有限公司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北京中关村软件园</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清云智通（北京）科技有限公司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北京中关村软件园</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北京中关村软件园发展有限责任公司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雅客智慧（北京）科技有限公司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北京经济技术开发区</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北京经济技术开发区科学技术协会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5</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上海黑湖科技有限公司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上海市长宁区</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中国工业互联网研究院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联智科技（天津）有限责任公司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天津市滨海新区</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天津市滨海新区科学技术协会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天津宝兴威科技股份有限公司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天津市宝坻区</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天津市宝坻区科学技术协会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河北三臧生物科技有限公司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河北省保定市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河北省科学技术协会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山西东义煤电铝集团煤化工有限公司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山西省吕梁市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吕梁市科学技术协会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10</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山西运奕道生物科技有限公司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山西省运城市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运城市科学技术协会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11</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巴彦淖尔华恒生物科技有限公司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内蒙古自治区</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巴彦淖尔市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巴彦淖尔市科学技术协会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12</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包头北方嘉瑞防务科技有限公司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内蒙古自治区</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包头市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包头市科学技术协会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13</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辽宁新嘉合精密工业技术有限公司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辽宁省沈阳市经济技术开发区</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沈阳经济技术开发区管理委员会科技创新部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14</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中冠生物科技（珲春）有限公司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吉林省珲春市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珲春市科学技术协会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15</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长春市把手科技有限公司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吉林省长春市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科大讯飞股份有限公司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16</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七台河鑫科纳米新材料科技发展有限公司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黑龙江省七台河市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黑龙江省科学技术协会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17</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哈尔滨科友半导体产业装备与技术研究院有限公司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黑龙江省哈尔滨市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黑龙江省科学技术协会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8</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无锡沐创集成电路设计有限公司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江苏省无锡市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江苏省科学技术协会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19</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英嘉动力科技无锡有限公司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江苏省无锡市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江苏省科学技术协会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20</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无锡雪浪数制科技有限公司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江苏省无锡市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江苏省产业技术研究院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21</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无锡雅佳德音科技有限公司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江苏省无锡市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无锡市科学技术协会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22</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徐工汉云技术股份有限公司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江苏省徐州市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徐州市科学技术协会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w:t>
            </w:r>
            <w:r>
              <w:rPr>
                <w:rFonts w:ascii="仿宋_GB2312" w:hAnsi="宋体" w:eastAsia="仿宋_GB2312"/>
                <w:color w:val="000000"/>
                <w:kern w:val="0"/>
                <w:sz w:val="28"/>
                <w:szCs w:val="28"/>
              </w:rPr>
              <w:t>3</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江苏威拉里新材料科技有限公司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江苏省徐州市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徐州市科学技术协会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24</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常州益锐医疗器材有限公司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江苏省常州市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中华口腔医学会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25</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万帮数字能源股份有限公司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江苏省常州市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江苏省科学技术协会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26</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江苏龙冶节能科技有限公司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江苏省常州市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常州市科学技术协会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27</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宁波中科毕普拉斯新材料科技</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浙江省宁波市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中国产学研合作促进会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w:t>
            </w:r>
            <w:r>
              <w:rPr>
                <w:rFonts w:ascii="仿宋_GB2312" w:hAnsi="宋体" w:eastAsia="仿宋_GB2312"/>
                <w:color w:val="000000"/>
                <w:kern w:val="0"/>
                <w:sz w:val="28"/>
                <w:szCs w:val="28"/>
              </w:rPr>
              <w:t>8</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宝略科技（浙江）有限公司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浙江省宁波市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浙江省科学技术协会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w:t>
            </w:r>
            <w:r>
              <w:rPr>
                <w:rFonts w:ascii="仿宋_GB2312" w:hAnsi="宋体" w:eastAsia="仿宋_GB2312"/>
                <w:color w:val="000000"/>
                <w:kern w:val="0"/>
                <w:sz w:val="28"/>
                <w:szCs w:val="28"/>
              </w:rPr>
              <w:t>9</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宁波甬强科技有限公司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浙江省宁波市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宁波市科学技术协会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3</w:t>
            </w:r>
            <w:r>
              <w:rPr>
                <w:rFonts w:ascii="仿宋_GB2312" w:hAnsi="宋体" w:eastAsia="仿宋_GB2312"/>
                <w:color w:val="000000"/>
                <w:kern w:val="0"/>
                <w:sz w:val="28"/>
                <w:szCs w:val="28"/>
              </w:rPr>
              <w:t>0</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浙江金大万翔环保技术有限公司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浙江省宁波市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宁波市科学技术协会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3</w:t>
            </w:r>
            <w:r>
              <w:rPr>
                <w:rFonts w:ascii="仿宋_GB2312" w:hAnsi="宋体" w:eastAsia="仿宋_GB2312"/>
                <w:color w:val="000000"/>
                <w:kern w:val="0"/>
                <w:sz w:val="28"/>
                <w:szCs w:val="28"/>
              </w:rPr>
              <w:t>1</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宁波数益工联科技有限公司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浙江省宁波市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宁波市科学技术协会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32</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浙江海康智联科技有限公司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浙江省嘉兴市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中国电子科技集团有限公司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33</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嘉兴允英医学检验有限公司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浙江省嘉兴市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嘉兴市科学技术协会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34</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浙江纽顿阀门科技股份有限公司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浙江省温州市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温州市科学技术协会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35</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浙江环动机器人关节科技</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浙江省台州市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台州市科学技术协会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36</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台州星星光电科技有限公司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浙江省台州市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台州市科学技术协会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37</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浙江中科创越药业有限公司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浙江省台州市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台州市科学技术协会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38</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浙江东新新材料科技有限公司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浙江省台州市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台州市科学技术协会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3</w:t>
            </w:r>
            <w:r>
              <w:rPr>
                <w:rFonts w:ascii="仿宋_GB2312" w:hAnsi="宋体" w:eastAsia="仿宋_GB2312"/>
                <w:color w:val="000000"/>
                <w:kern w:val="0"/>
                <w:sz w:val="28"/>
                <w:szCs w:val="28"/>
              </w:rPr>
              <w:t>9</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华中数控（温岭）研究院</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浙江省台州市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台州市科学技术协会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w:t>
            </w:r>
            <w:r>
              <w:rPr>
                <w:rFonts w:ascii="仿宋_GB2312" w:hAnsi="宋体" w:eastAsia="仿宋_GB2312"/>
                <w:color w:val="000000"/>
                <w:kern w:val="0"/>
                <w:sz w:val="28"/>
                <w:szCs w:val="28"/>
              </w:rPr>
              <w:t>0</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铜陵安德科铭电子材料科技有限公司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安徽省铜陵市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铜陵市科学技术协会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w:t>
            </w:r>
            <w:r>
              <w:rPr>
                <w:rFonts w:ascii="仿宋_GB2312" w:hAnsi="宋体" w:eastAsia="仿宋_GB2312"/>
                <w:color w:val="000000"/>
                <w:kern w:val="0"/>
                <w:sz w:val="28"/>
                <w:szCs w:val="28"/>
              </w:rPr>
              <w:t>1</w:t>
            </w:r>
          </w:p>
        </w:tc>
        <w:tc>
          <w:tcPr>
            <w:tcW w:w="4258"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安徽舟之航电池有限公司</w:t>
            </w:r>
          </w:p>
        </w:tc>
        <w:tc>
          <w:tcPr>
            <w:tcW w:w="25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安徽省芜湖市</w:t>
            </w:r>
          </w:p>
        </w:tc>
        <w:tc>
          <w:tcPr>
            <w:tcW w:w="212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芜湖市科学技术协会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w:t>
            </w:r>
            <w:r>
              <w:rPr>
                <w:rFonts w:ascii="仿宋_GB2312" w:hAnsi="宋体" w:eastAsia="仿宋_GB2312"/>
                <w:color w:val="000000"/>
                <w:kern w:val="0"/>
                <w:sz w:val="28"/>
                <w:szCs w:val="28"/>
              </w:rPr>
              <w:t>2</w:t>
            </w:r>
          </w:p>
        </w:tc>
        <w:tc>
          <w:tcPr>
            <w:tcW w:w="4258"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福建中科星泰数据科技有限公司</w:t>
            </w:r>
          </w:p>
        </w:tc>
        <w:tc>
          <w:tcPr>
            <w:tcW w:w="25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福建省福州市</w:t>
            </w:r>
          </w:p>
        </w:tc>
        <w:tc>
          <w:tcPr>
            <w:tcW w:w="212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福建省科学技术协会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w:t>
            </w:r>
            <w:r>
              <w:rPr>
                <w:rFonts w:ascii="仿宋_GB2312" w:hAnsi="宋体" w:eastAsia="仿宋_GB2312"/>
                <w:color w:val="000000"/>
                <w:kern w:val="0"/>
                <w:sz w:val="28"/>
                <w:szCs w:val="28"/>
              </w:rPr>
              <w:t>3</w:t>
            </w:r>
          </w:p>
        </w:tc>
        <w:tc>
          <w:tcPr>
            <w:tcW w:w="4258"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福建省万物智联科技有限公司</w:t>
            </w:r>
          </w:p>
        </w:tc>
        <w:tc>
          <w:tcPr>
            <w:tcW w:w="25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福建省泉州市</w:t>
            </w:r>
          </w:p>
        </w:tc>
        <w:tc>
          <w:tcPr>
            <w:tcW w:w="212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福建省科学技术协会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44</w:t>
            </w:r>
          </w:p>
        </w:tc>
        <w:tc>
          <w:tcPr>
            <w:tcW w:w="4258"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浪潮云洲（山东）工业互联网有限公司</w:t>
            </w:r>
          </w:p>
        </w:tc>
        <w:tc>
          <w:tcPr>
            <w:tcW w:w="25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山东省济南市</w:t>
            </w:r>
          </w:p>
        </w:tc>
        <w:tc>
          <w:tcPr>
            <w:tcW w:w="212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45</w:t>
            </w:r>
          </w:p>
        </w:tc>
        <w:tc>
          <w:tcPr>
            <w:tcW w:w="4258"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济钢防务技术有限公司</w:t>
            </w:r>
          </w:p>
        </w:tc>
        <w:tc>
          <w:tcPr>
            <w:tcW w:w="25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山东省济南市</w:t>
            </w:r>
          </w:p>
        </w:tc>
        <w:tc>
          <w:tcPr>
            <w:tcW w:w="212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中国指挥与控制学会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46</w:t>
            </w:r>
          </w:p>
        </w:tc>
        <w:tc>
          <w:tcPr>
            <w:tcW w:w="4258"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青岛琛蓝健康产业集团有限公司</w:t>
            </w:r>
          </w:p>
        </w:tc>
        <w:tc>
          <w:tcPr>
            <w:tcW w:w="25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山东省青岛市</w:t>
            </w:r>
          </w:p>
        </w:tc>
        <w:tc>
          <w:tcPr>
            <w:tcW w:w="212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山东省科学技术协会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47</w:t>
            </w:r>
          </w:p>
        </w:tc>
        <w:tc>
          <w:tcPr>
            <w:tcW w:w="4258"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卡奥斯工业智能研究院（青岛）有限公司</w:t>
            </w:r>
          </w:p>
        </w:tc>
        <w:tc>
          <w:tcPr>
            <w:tcW w:w="25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山东省青岛市</w:t>
            </w:r>
          </w:p>
        </w:tc>
        <w:tc>
          <w:tcPr>
            <w:tcW w:w="212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青岛市科学技术协会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48</w:t>
            </w:r>
          </w:p>
        </w:tc>
        <w:tc>
          <w:tcPr>
            <w:tcW w:w="4258"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尚好科技有限公司</w:t>
            </w:r>
          </w:p>
        </w:tc>
        <w:tc>
          <w:tcPr>
            <w:tcW w:w="25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山东省青岛市</w:t>
            </w:r>
          </w:p>
        </w:tc>
        <w:tc>
          <w:tcPr>
            <w:tcW w:w="212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青岛市科学技术协会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w:t>
            </w:r>
            <w:r>
              <w:rPr>
                <w:rFonts w:ascii="仿宋_GB2312" w:hAnsi="宋体" w:eastAsia="仿宋_GB2312"/>
                <w:color w:val="000000"/>
                <w:kern w:val="0"/>
                <w:sz w:val="28"/>
                <w:szCs w:val="28"/>
              </w:rPr>
              <w:t>9</w:t>
            </w:r>
          </w:p>
        </w:tc>
        <w:tc>
          <w:tcPr>
            <w:tcW w:w="4258"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青岛国数信息科技有限公司</w:t>
            </w:r>
          </w:p>
        </w:tc>
        <w:tc>
          <w:tcPr>
            <w:tcW w:w="25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山东省青岛市</w:t>
            </w:r>
          </w:p>
        </w:tc>
        <w:tc>
          <w:tcPr>
            <w:tcW w:w="212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青岛市科学技术协会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50</w:t>
            </w:r>
          </w:p>
        </w:tc>
        <w:tc>
          <w:tcPr>
            <w:tcW w:w="4258"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中车工业研究院（青岛）有限</w:t>
            </w:r>
          </w:p>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公司</w:t>
            </w:r>
          </w:p>
        </w:tc>
        <w:tc>
          <w:tcPr>
            <w:tcW w:w="25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山东省青岛市</w:t>
            </w:r>
          </w:p>
        </w:tc>
        <w:tc>
          <w:tcPr>
            <w:tcW w:w="212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中国中车集团有限公司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5</w:t>
            </w:r>
            <w:r>
              <w:rPr>
                <w:rFonts w:ascii="仿宋_GB2312" w:hAnsi="宋体" w:eastAsia="仿宋_GB2312"/>
                <w:color w:val="000000"/>
                <w:kern w:val="0"/>
                <w:sz w:val="28"/>
                <w:szCs w:val="28"/>
              </w:rPr>
              <w:t>1</w:t>
            </w:r>
          </w:p>
        </w:tc>
        <w:tc>
          <w:tcPr>
            <w:tcW w:w="4258"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山东路德新材料股份有限公司</w:t>
            </w:r>
          </w:p>
        </w:tc>
        <w:tc>
          <w:tcPr>
            <w:tcW w:w="25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山东省泰安市</w:t>
            </w:r>
          </w:p>
        </w:tc>
        <w:tc>
          <w:tcPr>
            <w:tcW w:w="212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泰安市科学技术协会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5</w:t>
            </w:r>
            <w:r>
              <w:rPr>
                <w:rFonts w:ascii="仿宋_GB2312" w:hAnsi="宋体" w:eastAsia="仿宋_GB2312"/>
                <w:color w:val="000000"/>
                <w:kern w:val="0"/>
                <w:sz w:val="28"/>
                <w:szCs w:val="28"/>
              </w:rPr>
              <w:t>2</w:t>
            </w:r>
          </w:p>
        </w:tc>
        <w:tc>
          <w:tcPr>
            <w:tcW w:w="4258"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山东鲁普科技有限公司</w:t>
            </w:r>
          </w:p>
        </w:tc>
        <w:tc>
          <w:tcPr>
            <w:tcW w:w="25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山东省泰安市</w:t>
            </w:r>
          </w:p>
        </w:tc>
        <w:tc>
          <w:tcPr>
            <w:tcW w:w="212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泰安市科学技术协会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5</w:t>
            </w:r>
            <w:r>
              <w:rPr>
                <w:rFonts w:ascii="仿宋_GB2312" w:hAnsi="宋体" w:eastAsia="仿宋_GB2312"/>
                <w:color w:val="000000"/>
                <w:kern w:val="0"/>
                <w:sz w:val="28"/>
                <w:szCs w:val="28"/>
              </w:rPr>
              <w:t>3</w:t>
            </w:r>
          </w:p>
        </w:tc>
        <w:tc>
          <w:tcPr>
            <w:tcW w:w="4258"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泰安北航科技园信息科技有限</w:t>
            </w:r>
          </w:p>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公司</w:t>
            </w:r>
          </w:p>
        </w:tc>
        <w:tc>
          <w:tcPr>
            <w:tcW w:w="25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山东省泰安市</w:t>
            </w:r>
          </w:p>
        </w:tc>
        <w:tc>
          <w:tcPr>
            <w:tcW w:w="212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泰安市科学技术协会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54</w:t>
            </w:r>
          </w:p>
        </w:tc>
        <w:tc>
          <w:tcPr>
            <w:tcW w:w="4258"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极创机器人智能科技（山东）</w:t>
            </w:r>
          </w:p>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有限公司</w:t>
            </w:r>
          </w:p>
        </w:tc>
        <w:tc>
          <w:tcPr>
            <w:tcW w:w="25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山东省泰安市</w:t>
            </w:r>
          </w:p>
        </w:tc>
        <w:tc>
          <w:tcPr>
            <w:tcW w:w="212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泰安市科学技术协会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5</w:t>
            </w:r>
            <w:r>
              <w:rPr>
                <w:rFonts w:ascii="仿宋_GB2312" w:hAnsi="宋体" w:eastAsia="仿宋_GB2312"/>
                <w:color w:val="000000"/>
                <w:kern w:val="0"/>
                <w:sz w:val="28"/>
                <w:szCs w:val="28"/>
              </w:rPr>
              <w:t>5</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山东省寿光蔬菜产业集团生物防治技术有限公司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山东省潍坊市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中国农村专业技术协会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56</w:t>
            </w:r>
          </w:p>
        </w:tc>
        <w:tc>
          <w:tcPr>
            <w:tcW w:w="4258"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智迈德股份有限公司</w:t>
            </w:r>
          </w:p>
        </w:tc>
        <w:tc>
          <w:tcPr>
            <w:tcW w:w="25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山东省潍坊市</w:t>
            </w:r>
          </w:p>
        </w:tc>
        <w:tc>
          <w:tcPr>
            <w:tcW w:w="212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潍坊市科学技术协会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57</w:t>
            </w:r>
          </w:p>
        </w:tc>
        <w:tc>
          <w:tcPr>
            <w:tcW w:w="4258"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山东源邦新材料有限公司</w:t>
            </w:r>
          </w:p>
        </w:tc>
        <w:tc>
          <w:tcPr>
            <w:tcW w:w="25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山东省潍坊市</w:t>
            </w:r>
          </w:p>
        </w:tc>
        <w:tc>
          <w:tcPr>
            <w:tcW w:w="212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潍坊市科学技术协会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5</w:t>
            </w:r>
            <w:r>
              <w:rPr>
                <w:rFonts w:ascii="仿宋_GB2312" w:hAnsi="宋体" w:eastAsia="仿宋_GB2312"/>
                <w:color w:val="000000"/>
                <w:kern w:val="0"/>
                <w:sz w:val="28"/>
                <w:szCs w:val="28"/>
              </w:rPr>
              <w:t>8</w:t>
            </w:r>
          </w:p>
        </w:tc>
        <w:tc>
          <w:tcPr>
            <w:tcW w:w="4258"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山东兴瑞生物科技有限公司</w:t>
            </w:r>
          </w:p>
        </w:tc>
        <w:tc>
          <w:tcPr>
            <w:tcW w:w="25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山东省潍坊市</w:t>
            </w:r>
          </w:p>
        </w:tc>
        <w:tc>
          <w:tcPr>
            <w:tcW w:w="212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潍坊市科学技术协会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5</w:t>
            </w:r>
            <w:r>
              <w:rPr>
                <w:rFonts w:ascii="仿宋_GB2312" w:hAnsi="宋体" w:eastAsia="仿宋_GB2312"/>
                <w:color w:val="000000"/>
                <w:kern w:val="0"/>
                <w:sz w:val="28"/>
                <w:szCs w:val="28"/>
              </w:rPr>
              <w:t>9</w:t>
            </w:r>
          </w:p>
        </w:tc>
        <w:tc>
          <w:tcPr>
            <w:tcW w:w="4258"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山东二叶制药有限公司</w:t>
            </w:r>
          </w:p>
        </w:tc>
        <w:tc>
          <w:tcPr>
            <w:tcW w:w="25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山东省菏泽市</w:t>
            </w:r>
          </w:p>
        </w:tc>
        <w:tc>
          <w:tcPr>
            <w:tcW w:w="212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菏泽市科学技术协会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6</w:t>
            </w:r>
            <w:r>
              <w:rPr>
                <w:rFonts w:ascii="仿宋_GB2312" w:hAnsi="宋体" w:eastAsia="仿宋_GB2312"/>
                <w:color w:val="000000"/>
                <w:kern w:val="0"/>
                <w:sz w:val="28"/>
                <w:szCs w:val="28"/>
              </w:rPr>
              <w:t>0</w:t>
            </w:r>
          </w:p>
        </w:tc>
        <w:tc>
          <w:tcPr>
            <w:tcW w:w="4258"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山东天厚新材料科技有限公司</w:t>
            </w:r>
          </w:p>
        </w:tc>
        <w:tc>
          <w:tcPr>
            <w:tcW w:w="25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山东省菏泽市</w:t>
            </w:r>
          </w:p>
        </w:tc>
        <w:tc>
          <w:tcPr>
            <w:tcW w:w="212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菏泽市科学技术协会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6</w:t>
            </w:r>
            <w:r>
              <w:rPr>
                <w:rFonts w:ascii="仿宋_GB2312" w:hAnsi="宋体" w:eastAsia="仿宋_GB2312"/>
                <w:color w:val="000000"/>
                <w:kern w:val="0"/>
                <w:sz w:val="28"/>
                <w:szCs w:val="28"/>
              </w:rPr>
              <w:t>1</w:t>
            </w:r>
          </w:p>
        </w:tc>
        <w:tc>
          <w:tcPr>
            <w:tcW w:w="4258"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濮阳市盛源能源科技股份</w:t>
            </w:r>
          </w:p>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有限公司</w:t>
            </w:r>
          </w:p>
        </w:tc>
        <w:tc>
          <w:tcPr>
            <w:tcW w:w="25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河南省濮阳市</w:t>
            </w:r>
          </w:p>
        </w:tc>
        <w:tc>
          <w:tcPr>
            <w:tcW w:w="212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濮阳市科学技术协会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62</w:t>
            </w:r>
          </w:p>
        </w:tc>
        <w:tc>
          <w:tcPr>
            <w:tcW w:w="4258"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中维化纤股份有限公司</w:t>
            </w:r>
          </w:p>
        </w:tc>
        <w:tc>
          <w:tcPr>
            <w:tcW w:w="25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河南省鹤壁市</w:t>
            </w:r>
          </w:p>
        </w:tc>
        <w:tc>
          <w:tcPr>
            <w:tcW w:w="212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鹤壁市科学技术协会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63</w:t>
            </w:r>
          </w:p>
        </w:tc>
        <w:tc>
          <w:tcPr>
            <w:tcW w:w="4258"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武汉光谷信息光电子创新中心</w:t>
            </w:r>
          </w:p>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有限公司</w:t>
            </w:r>
          </w:p>
        </w:tc>
        <w:tc>
          <w:tcPr>
            <w:tcW w:w="25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湖北省武汉市东湖高新技术开发区</w:t>
            </w:r>
          </w:p>
        </w:tc>
        <w:tc>
          <w:tcPr>
            <w:tcW w:w="212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中国通信学会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64</w:t>
            </w:r>
          </w:p>
        </w:tc>
        <w:tc>
          <w:tcPr>
            <w:tcW w:w="4258"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武汉梦芯科技有限公司</w:t>
            </w:r>
          </w:p>
        </w:tc>
        <w:tc>
          <w:tcPr>
            <w:tcW w:w="25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湖北省武汉市东湖高新技术开发区</w:t>
            </w:r>
          </w:p>
        </w:tc>
        <w:tc>
          <w:tcPr>
            <w:tcW w:w="212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武汉东湖新技术开发区科学技术协会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65</w:t>
            </w:r>
          </w:p>
        </w:tc>
        <w:tc>
          <w:tcPr>
            <w:tcW w:w="4258"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智新科技股份有限公司</w:t>
            </w:r>
          </w:p>
        </w:tc>
        <w:tc>
          <w:tcPr>
            <w:tcW w:w="25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湖北省武汉市东湖高新技术开发区</w:t>
            </w:r>
          </w:p>
        </w:tc>
        <w:tc>
          <w:tcPr>
            <w:tcW w:w="212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东风汽车集团有限公司科学技术协会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66</w:t>
            </w:r>
          </w:p>
        </w:tc>
        <w:tc>
          <w:tcPr>
            <w:tcW w:w="4258"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湖南华翔医疗科技有限公司</w:t>
            </w:r>
          </w:p>
        </w:tc>
        <w:tc>
          <w:tcPr>
            <w:tcW w:w="25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湖南省长沙市</w:t>
            </w:r>
          </w:p>
        </w:tc>
        <w:tc>
          <w:tcPr>
            <w:tcW w:w="212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中国生物材料学会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67</w:t>
            </w:r>
          </w:p>
        </w:tc>
        <w:tc>
          <w:tcPr>
            <w:tcW w:w="4258"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湖南超能机器人技术有限公司</w:t>
            </w:r>
          </w:p>
        </w:tc>
        <w:tc>
          <w:tcPr>
            <w:tcW w:w="2546" w:type="dxa"/>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湖南省长沙市</w:t>
            </w:r>
          </w:p>
        </w:tc>
        <w:tc>
          <w:tcPr>
            <w:tcW w:w="212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长沙市科学技术协会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68</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湖南烁科热工智能装备有限公司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湖南省长沙市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中国电子科技集团有限公司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69</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湖南率为控制科技有限公司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湖南省衡阳市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衡阳市科学技术协会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70</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佛山市博顿光电科技有限公司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广东省佛山市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广东省科学技术协会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71</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广州探迹科技有限公司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广东省广州市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广州市科学技术协会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72</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联通沃音乐文化有限公司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广东省广州市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中国联合网络通信集团有限公司科学技术协会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73</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广州市易工品科技有限公司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广东省广州市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北京市长城企业战略研究所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74</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深圳市镭神智能系统有限公司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广东省深圳市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中国光学工程学会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75</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影石创新科技股份有限公司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广东省深圳市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深圳市科学技术协会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76</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深圳瀚维智能医疗科技有限公司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广东省深圳市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深圳市科学技术协会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77</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深圳思谋信息科技有限公司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广东省深圳市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中国工业互联网研究院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78</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深圳江行联加智能科技有限公司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广东省深圳市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中国工业互联网研究院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79</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广西达庆生物科技有限公司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广西壮族自治区贵港市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贵港市科学技术协会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80</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达瓦未来（重庆）影像科技有限公司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重庆市永川区</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重庆市永川区科学技术协会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81</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清安储能技术（重庆）有限公司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重庆市高新区</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重庆高新技术产业开发区科学技术协会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82</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重庆阁林环保科技有限公司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重庆市高新区</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重庆市菁英科技经济融合发展服务中心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83</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成都迅翼卫通科技有限公司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四川省成都市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中国通信学会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84</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成都卡诺普机器人技术股份有限公司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四川省成都市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成都市科学技术协会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85</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成都汇蓉国科微系统技术有限</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四川省成都市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成都市科学技术协会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86</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成都精灵云科技有限公司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四川省成都市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成都高新技术产业开发区管理委员会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87</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成都考拉悠然科技有限公司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四川省成都市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成都高新技术产业开发区管理委员会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88</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二重德阳储能科技有限公司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四川省德阳市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中国技术经济学会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89</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中核华西地矿科技有限公司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四川省德阳市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中国核学会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90</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德阳三环科技有限公司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四川省德阳市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highlight w:val="yellow"/>
              </w:rPr>
            </w:pPr>
            <w:r>
              <w:rPr>
                <w:rFonts w:hint="eastAsia" w:ascii="仿宋_GB2312" w:hAnsi="宋体" w:eastAsia="仿宋_GB2312"/>
                <w:color w:val="000000"/>
                <w:sz w:val="28"/>
                <w:szCs w:val="28"/>
              </w:rPr>
              <w:t>德阳市科学技术协会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91</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康硕（德阳）智能制造有限公司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四川省德阳市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德阳市科学技术协会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92</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四川润格生物科技有限公司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四川省德阳市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德阳市科学技术协会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93</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昆明银科电子材料股份有限公司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云南省昆明市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云南省科学技术协会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94</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云南海力特电气自动化有限公司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云南省昆明市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云南省科学技术协会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95</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昆明南旭光电技术有限公司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云南省昆明市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云南省科学技术协会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96</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西咸新区予果微码生物科技有限公司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陕西省西安市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陕西省西咸新区科技创新和新经济局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97</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西安法赫曼智能科技股份有限</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陕西省西安市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陕西省西咸新区科技创新和新经济局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98</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甘肃建投重工科技有限公司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甘肃省兰州市兰州新区</w:t>
            </w:r>
          </w:p>
        </w:tc>
        <w:tc>
          <w:tcPr>
            <w:tcW w:w="2126" w:type="dxa"/>
            <w:vAlign w:val="center"/>
          </w:tcPr>
          <w:p>
            <w:pPr>
              <w:adjustRightInd w:val="0"/>
              <w:snapToGrid w:val="0"/>
              <w:spacing w:line="440" w:lineRule="exact"/>
              <w:jc w:val="center"/>
              <w:rPr>
                <w:rFonts w:ascii="仿宋_GB2312" w:hAnsi="宋体" w:eastAsia="仿宋_GB2312"/>
                <w:color w:val="000000"/>
                <w:sz w:val="28"/>
                <w:szCs w:val="28"/>
                <w:highlight w:val="yellow"/>
              </w:rPr>
            </w:pPr>
            <w:r>
              <w:rPr>
                <w:rFonts w:hint="eastAsia" w:ascii="仿宋_GB2312" w:hAnsi="宋体" w:eastAsia="仿宋_GB2312"/>
                <w:color w:val="000000"/>
                <w:sz w:val="28"/>
                <w:szCs w:val="28"/>
              </w:rPr>
              <w:t>兰州新区科学技术协会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99</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宁夏中欣晶圆半导体科技有限</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宁夏回族自治区银川市</w:t>
            </w:r>
          </w:p>
        </w:tc>
        <w:tc>
          <w:tcPr>
            <w:tcW w:w="2126" w:type="dxa"/>
            <w:vAlign w:val="center"/>
          </w:tcPr>
          <w:p>
            <w:pPr>
              <w:adjustRightInd w:val="0"/>
              <w:snapToGrid w:val="0"/>
              <w:spacing w:line="440" w:lineRule="exact"/>
              <w:jc w:val="center"/>
              <w:rPr>
                <w:rFonts w:ascii="仿宋_GB2312" w:hAnsi="宋体" w:eastAsia="仿宋_GB2312"/>
                <w:color w:val="000000"/>
                <w:sz w:val="28"/>
                <w:szCs w:val="28"/>
                <w:highlight w:val="yellow"/>
              </w:rPr>
            </w:pPr>
            <w:r>
              <w:rPr>
                <w:rFonts w:hint="eastAsia" w:ascii="仿宋_GB2312" w:hAnsi="宋体" w:eastAsia="仿宋_GB2312"/>
                <w:color w:val="000000"/>
                <w:sz w:val="28"/>
                <w:szCs w:val="28"/>
              </w:rPr>
              <w:t>宁夏回族自治区科学技术协会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100</w:t>
            </w:r>
          </w:p>
        </w:tc>
        <w:tc>
          <w:tcPr>
            <w:tcW w:w="4258"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新疆联诚重工科技有限公司</w:t>
            </w:r>
          </w:p>
        </w:tc>
        <w:tc>
          <w:tcPr>
            <w:tcW w:w="25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新疆巴音郭楞蒙古自治州</w:t>
            </w:r>
          </w:p>
        </w:tc>
        <w:tc>
          <w:tcPr>
            <w:tcW w:w="2126"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巴音郭楞蒙古自治州科学技术协会</w:t>
            </w:r>
          </w:p>
        </w:tc>
      </w:tr>
    </w:tbl>
    <w:p>
      <w:pPr>
        <w:widowControl/>
        <w:jc w:val="left"/>
        <w:rPr>
          <w:rFonts w:ascii="黑体" w:hAnsi="黑体" w:eastAsia="黑体"/>
          <w:bCs/>
          <w:color w:val="000000"/>
          <w:kern w:val="0"/>
          <w:sz w:val="32"/>
          <w:szCs w:val="32"/>
        </w:rPr>
      </w:pPr>
    </w:p>
    <w:p>
      <w:pPr>
        <w:widowControl/>
        <w:jc w:val="left"/>
        <w:rPr>
          <w:rFonts w:ascii="小标宋" w:hAnsi="微软雅黑" w:eastAsia="小标宋" w:cs="宋体"/>
          <w:sz w:val="44"/>
          <w:szCs w:val="44"/>
        </w:rPr>
      </w:pPr>
      <w:r>
        <w:rPr>
          <w:rFonts w:ascii="小标宋" w:hAnsi="微软雅黑" w:eastAsia="小标宋" w:cs="宋体"/>
          <w:sz w:val="44"/>
          <w:szCs w:val="44"/>
        </w:rPr>
        <w:br w:type="page"/>
      </w:r>
    </w:p>
    <w:p>
      <w:pPr>
        <w:adjustRightInd w:val="0"/>
        <w:snapToGrid w:val="0"/>
        <w:jc w:val="center"/>
        <w:rPr>
          <w:rFonts w:ascii="小标宋" w:hAnsi="方正小标宋简体" w:eastAsia="小标宋"/>
          <w:sz w:val="36"/>
          <w:szCs w:val="36"/>
        </w:rPr>
      </w:pPr>
      <w:r>
        <w:rPr>
          <w:rFonts w:hint="eastAsia" w:ascii="小标宋" w:hAnsi="微软雅黑" w:eastAsia="小标宋" w:cs="宋体"/>
          <w:sz w:val="36"/>
          <w:szCs w:val="36"/>
        </w:rPr>
        <w:t>“科创中国”融通创新组织榜</w:t>
      </w:r>
      <w:r>
        <w:rPr>
          <w:rFonts w:hint="eastAsia" w:ascii="小标宋" w:hAnsi="微软雅黑" w:eastAsia="小标宋" w:cs="宋体"/>
          <w:sz w:val="28"/>
          <w:szCs w:val="28"/>
        </w:rPr>
        <w:t>（按推荐单位排序）</w:t>
      </w:r>
    </w:p>
    <w:tbl>
      <w:tblPr>
        <w:tblStyle w:val="11"/>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961"/>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56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序号</w:t>
            </w:r>
          </w:p>
        </w:tc>
        <w:tc>
          <w:tcPr>
            <w:tcW w:w="4961" w:type="dxa"/>
            <w:vAlign w:val="center"/>
          </w:tcPr>
          <w:p>
            <w:pPr>
              <w:adjustRightInd w:val="0"/>
              <w:snapToGrid w:val="0"/>
              <w:spacing w:line="56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组织名称</w:t>
            </w:r>
          </w:p>
        </w:tc>
        <w:tc>
          <w:tcPr>
            <w:tcW w:w="3686" w:type="dxa"/>
            <w:vAlign w:val="center"/>
          </w:tcPr>
          <w:p>
            <w:pPr>
              <w:adjustRightInd w:val="0"/>
              <w:snapToGrid w:val="0"/>
              <w:spacing w:line="56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560" w:lineRule="exact"/>
              <w:jc w:val="center"/>
              <w:rPr>
                <w:rFonts w:ascii="黑体" w:hAnsi="黑体" w:eastAsia="黑体"/>
                <w:color w:val="000000"/>
                <w:kern w:val="0"/>
                <w:sz w:val="28"/>
                <w:szCs w:val="28"/>
              </w:rPr>
            </w:pPr>
            <w:r>
              <w:rPr>
                <w:rFonts w:ascii="仿宋_GB2312" w:hAnsi="宋体" w:eastAsia="仿宋_GB2312"/>
                <w:color w:val="000000"/>
                <w:kern w:val="0"/>
                <w:sz w:val="28"/>
                <w:szCs w:val="28"/>
              </w:rPr>
              <w:t>1</w:t>
            </w:r>
          </w:p>
        </w:tc>
        <w:tc>
          <w:tcPr>
            <w:tcW w:w="4961" w:type="dxa"/>
            <w:vAlign w:val="center"/>
          </w:tcPr>
          <w:p>
            <w:pPr>
              <w:adjustRightInd w:val="0"/>
              <w:snapToGrid w:val="0"/>
              <w:spacing w:line="56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北京市科学技术研究院</w:t>
            </w:r>
          </w:p>
        </w:tc>
        <w:tc>
          <w:tcPr>
            <w:tcW w:w="3686" w:type="dxa"/>
            <w:vAlign w:val="center"/>
          </w:tcPr>
          <w:p>
            <w:pPr>
              <w:adjustRightInd w:val="0"/>
              <w:snapToGrid w:val="0"/>
              <w:spacing w:line="560" w:lineRule="exact"/>
              <w:jc w:val="center"/>
              <w:rPr>
                <w:rFonts w:ascii="黑体" w:hAnsi="黑体" w:eastAsia="黑体"/>
                <w:color w:val="000000"/>
                <w:kern w:val="0"/>
                <w:sz w:val="28"/>
                <w:szCs w:val="28"/>
              </w:rPr>
            </w:pPr>
            <w:r>
              <w:rPr>
                <w:rFonts w:hint="eastAsia" w:ascii="仿宋_GB2312" w:hAnsi="宋体" w:eastAsia="仿宋_GB2312"/>
                <w:color w:val="000000"/>
                <w:sz w:val="28"/>
                <w:szCs w:val="28"/>
              </w:rPr>
              <w:t>北京市科学技术协会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5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w:t>
            </w:r>
          </w:p>
        </w:tc>
        <w:tc>
          <w:tcPr>
            <w:tcW w:w="4961" w:type="dxa"/>
            <w:vAlign w:val="center"/>
          </w:tcPr>
          <w:p>
            <w:pPr>
              <w:adjustRightInd w:val="0"/>
              <w:snapToGrid w:val="0"/>
              <w:spacing w:line="5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天津市软件行业协会</w:t>
            </w:r>
          </w:p>
        </w:tc>
        <w:tc>
          <w:tcPr>
            <w:tcW w:w="3686" w:type="dxa"/>
            <w:vAlign w:val="center"/>
          </w:tcPr>
          <w:p>
            <w:pPr>
              <w:adjustRightInd w:val="0"/>
              <w:snapToGrid w:val="0"/>
              <w:spacing w:line="5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天津市科学技术协会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560" w:lineRule="exact"/>
              <w:jc w:val="center"/>
              <w:rPr>
                <w:rFonts w:ascii="黑体" w:hAnsi="黑体" w:eastAsia="黑体"/>
                <w:color w:val="000000"/>
                <w:kern w:val="0"/>
                <w:sz w:val="28"/>
                <w:szCs w:val="28"/>
              </w:rPr>
            </w:pPr>
            <w:r>
              <w:rPr>
                <w:rFonts w:ascii="仿宋_GB2312" w:hAnsi="宋体" w:eastAsia="仿宋_GB2312"/>
                <w:color w:val="000000"/>
                <w:kern w:val="0"/>
                <w:sz w:val="28"/>
                <w:szCs w:val="28"/>
              </w:rPr>
              <w:t>3</w:t>
            </w:r>
          </w:p>
        </w:tc>
        <w:tc>
          <w:tcPr>
            <w:tcW w:w="4961" w:type="dxa"/>
            <w:vAlign w:val="center"/>
          </w:tcPr>
          <w:p>
            <w:pPr>
              <w:adjustRightInd w:val="0"/>
              <w:snapToGrid w:val="0"/>
              <w:spacing w:line="56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辽宁中科技术转移中心</w:t>
            </w:r>
          </w:p>
        </w:tc>
        <w:tc>
          <w:tcPr>
            <w:tcW w:w="3686" w:type="dxa"/>
            <w:vAlign w:val="center"/>
          </w:tcPr>
          <w:p>
            <w:pPr>
              <w:adjustRightInd w:val="0"/>
              <w:snapToGrid w:val="0"/>
              <w:spacing w:line="560" w:lineRule="exact"/>
              <w:jc w:val="center"/>
              <w:rPr>
                <w:rFonts w:ascii="黑体" w:hAnsi="黑体" w:eastAsia="黑体"/>
                <w:color w:val="000000"/>
                <w:kern w:val="0"/>
                <w:sz w:val="28"/>
                <w:szCs w:val="28"/>
              </w:rPr>
            </w:pPr>
            <w:r>
              <w:rPr>
                <w:rFonts w:hint="eastAsia" w:ascii="仿宋_GB2312" w:hAnsi="宋体" w:eastAsia="仿宋_GB2312"/>
                <w:color w:val="000000"/>
                <w:sz w:val="28"/>
                <w:szCs w:val="28"/>
              </w:rPr>
              <w:t>辽宁省科学技术协会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5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w:t>
            </w:r>
          </w:p>
        </w:tc>
        <w:tc>
          <w:tcPr>
            <w:tcW w:w="4961" w:type="dxa"/>
            <w:vAlign w:val="center"/>
          </w:tcPr>
          <w:p>
            <w:pPr>
              <w:adjustRightInd w:val="0"/>
              <w:snapToGrid w:val="0"/>
              <w:spacing w:line="5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西安中科创星科技孵化器有限公司</w:t>
            </w:r>
          </w:p>
        </w:tc>
        <w:tc>
          <w:tcPr>
            <w:tcW w:w="3686" w:type="dxa"/>
            <w:vAlign w:val="center"/>
          </w:tcPr>
          <w:p>
            <w:pPr>
              <w:adjustRightInd w:val="0"/>
              <w:snapToGrid w:val="0"/>
              <w:spacing w:line="5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陕西省科学技术协会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5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5</w:t>
            </w:r>
          </w:p>
        </w:tc>
        <w:tc>
          <w:tcPr>
            <w:tcW w:w="4961" w:type="dxa"/>
            <w:vAlign w:val="center"/>
          </w:tcPr>
          <w:p>
            <w:pPr>
              <w:adjustRightInd w:val="0"/>
              <w:snapToGrid w:val="0"/>
              <w:spacing w:line="5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启迪国际技术转移有限公司</w:t>
            </w:r>
          </w:p>
        </w:tc>
        <w:tc>
          <w:tcPr>
            <w:tcW w:w="3686" w:type="dxa"/>
            <w:vAlign w:val="center"/>
          </w:tcPr>
          <w:p>
            <w:pPr>
              <w:adjustRightInd w:val="0"/>
              <w:snapToGrid w:val="0"/>
              <w:spacing w:line="5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上海市长宁区科学技术协会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5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w:t>
            </w:r>
          </w:p>
        </w:tc>
        <w:tc>
          <w:tcPr>
            <w:tcW w:w="4961" w:type="dxa"/>
            <w:vAlign w:val="center"/>
          </w:tcPr>
          <w:p>
            <w:pPr>
              <w:adjustRightInd w:val="0"/>
              <w:snapToGrid w:val="0"/>
              <w:spacing w:line="5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海创汇科技创业发展股份有限公司</w:t>
            </w:r>
          </w:p>
        </w:tc>
        <w:tc>
          <w:tcPr>
            <w:tcW w:w="3686" w:type="dxa"/>
            <w:vAlign w:val="center"/>
          </w:tcPr>
          <w:p>
            <w:pPr>
              <w:adjustRightInd w:val="0"/>
              <w:snapToGrid w:val="0"/>
              <w:spacing w:line="5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青岛市科学技术协会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5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w:t>
            </w:r>
          </w:p>
        </w:tc>
        <w:tc>
          <w:tcPr>
            <w:tcW w:w="4961" w:type="dxa"/>
            <w:vAlign w:val="center"/>
          </w:tcPr>
          <w:p>
            <w:pPr>
              <w:adjustRightInd w:val="0"/>
              <w:snapToGrid w:val="0"/>
              <w:spacing w:line="5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山东浪潮创新创业科技有限公司</w:t>
            </w:r>
          </w:p>
        </w:tc>
        <w:tc>
          <w:tcPr>
            <w:tcW w:w="3686" w:type="dxa"/>
            <w:vAlign w:val="center"/>
          </w:tcPr>
          <w:p>
            <w:pPr>
              <w:adjustRightInd w:val="0"/>
              <w:snapToGrid w:val="0"/>
              <w:spacing w:line="5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济南市科学技术协会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5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w:t>
            </w:r>
          </w:p>
        </w:tc>
        <w:tc>
          <w:tcPr>
            <w:tcW w:w="4961" w:type="dxa"/>
            <w:vAlign w:val="center"/>
          </w:tcPr>
          <w:p>
            <w:pPr>
              <w:adjustRightInd w:val="0"/>
              <w:snapToGrid w:val="0"/>
              <w:spacing w:line="5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华中科技大学无锡研究院</w:t>
            </w:r>
          </w:p>
        </w:tc>
        <w:tc>
          <w:tcPr>
            <w:tcW w:w="3686" w:type="dxa"/>
            <w:vAlign w:val="center"/>
          </w:tcPr>
          <w:p>
            <w:pPr>
              <w:adjustRightInd w:val="0"/>
              <w:snapToGrid w:val="0"/>
              <w:spacing w:line="5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无锡市科学技术协会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5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w:t>
            </w:r>
          </w:p>
        </w:tc>
        <w:tc>
          <w:tcPr>
            <w:tcW w:w="4961" w:type="dxa"/>
            <w:vAlign w:val="center"/>
          </w:tcPr>
          <w:p>
            <w:pPr>
              <w:adjustRightInd w:val="0"/>
              <w:snapToGrid w:val="0"/>
              <w:spacing w:line="5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西北工业大学宁波研究院</w:t>
            </w:r>
          </w:p>
        </w:tc>
        <w:tc>
          <w:tcPr>
            <w:tcW w:w="3686" w:type="dxa"/>
            <w:vAlign w:val="center"/>
          </w:tcPr>
          <w:p>
            <w:pPr>
              <w:adjustRightInd w:val="0"/>
              <w:snapToGrid w:val="0"/>
              <w:spacing w:line="5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宁波市科学技术协会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5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10</w:t>
            </w:r>
          </w:p>
        </w:tc>
        <w:tc>
          <w:tcPr>
            <w:tcW w:w="4961" w:type="dxa"/>
            <w:vAlign w:val="center"/>
          </w:tcPr>
          <w:p>
            <w:pPr>
              <w:adjustRightInd w:val="0"/>
              <w:snapToGrid w:val="0"/>
              <w:spacing w:line="5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南京先进激光技术研究院</w:t>
            </w:r>
          </w:p>
        </w:tc>
        <w:tc>
          <w:tcPr>
            <w:tcW w:w="3686" w:type="dxa"/>
            <w:vAlign w:val="center"/>
          </w:tcPr>
          <w:p>
            <w:pPr>
              <w:adjustRightInd w:val="0"/>
              <w:snapToGrid w:val="0"/>
              <w:spacing w:line="5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江苏省产业技术研究院</w:t>
            </w:r>
          </w:p>
        </w:tc>
      </w:tr>
    </w:tbl>
    <w:p>
      <w:pPr>
        <w:widowControl/>
        <w:jc w:val="left"/>
        <w:rPr>
          <w:rFonts w:ascii="黑体" w:hAnsi="黑体" w:eastAsia="黑体"/>
          <w:bCs/>
          <w:color w:val="000000"/>
          <w:kern w:val="0"/>
          <w:sz w:val="32"/>
          <w:szCs w:val="32"/>
        </w:rPr>
      </w:pPr>
    </w:p>
    <w:p>
      <w:pPr>
        <w:widowControl/>
        <w:jc w:val="left"/>
        <w:rPr>
          <w:rFonts w:ascii="黑体" w:hAnsi="黑体" w:eastAsia="黑体"/>
          <w:bCs/>
          <w:color w:val="000000"/>
          <w:kern w:val="0"/>
          <w:sz w:val="32"/>
          <w:szCs w:val="32"/>
        </w:rPr>
      </w:pPr>
      <w:r>
        <w:rPr>
          <w:rFonts w:ascii="黑体" w:hAnsi="黑体" w:eastAsia="黑体"/>
          <w:bCs/>
          <w:color w:val="000000"/>
          <w:kern w:val="0"/>
          <w:sz w:val="32"/>
          <w:szCs w:val="32"/>
        </w:rPr>
        <w:br w:type="page"/>
      </w:r>
    </w:p>
    <w:p>
      <w:pPr>
        <w:widowControl/>
        <w:jc w:val="center"/>
        <w:rPr>
          <w:rFonts w:ascii="小标宋" w:hAnsi="微软雅黑" w:eastAsia="小标宋" w:cs="宋体"/>
          <w:sz w:val="36"/>
          <w:szCs w:val="36"/>
        </w:rPr>
      </w:pPr>
      <w:r>
        <w:rPr>
          <w:rFonts w:hint="eastAsia" w:ascii="小标宋" w:hAnsi="微软雅黑" w:eastAsia="小标宋" w:cs="宋体"/>
          <w:sz w:val="36"/>
          <w:szCs w:val="36"/>
        </w:rPr>
        <w:t>“科创中国”创业就业先锋榜</w:t>
      </w:r>
      <w:r>
        <w:rPr>
          <w:rFonts w:hint="eastAsia" w:ascii="小标宋" w:hAnsi="微软雅黑" w:eastAsia="小标宋" w:cs="宋体"/>
          <w:sz w:val="28"/>
          <w:szCs w:val="28"/>
        </w:rPr>
        <w:t>（按推荐单位排序）</w:t>
      </w:r>
    </w:p>
    <w:tbl>
      <w:tblPr>
        <w:tblStyle w:val="11"/>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17"/>
        <w:gridCol w:w="5149"/>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46"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序号</w:t>
            </w:r>
          </w:p>
        </w:tc>
        <w:tc>
          <w:tcPr>
            <w:tcW w:w="1417"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姓名</w:t>
            </w:r>
          </w:p>
        </w:tc>
        <w:tc>
          <w:tcPr>
            <w:tcW w:w="5149"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创办企业名称及职务</w:t>
            </w:r>
          </w:p>
        </w:tc>
        <w:tc>
          <w:tcPr>
            <w:tcW w:w="1944"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846" w:type="dxa"/>
            <w:vAlign w:val="center"/>
          </w:tcPr>
          <w:p>
            <w:pPr>
              <w:adjustRightInd w:val="0"/>
              <w:snapToGrid w:val="0"/>
              <w:spacing w:line="440" w:lineRule="exact"/>
              <w:jc w:val="center"/>
              <w:rPr>
                <w:rFonts w:ascii="黑体" w:hAnsi="黑体" w:eastAsia="黑体"/>
                <w:color w:val="000000"/>
                <w:kern w:val="0"/>
                <w:sz w:val="28"/>
                <w:szCs w:val="28"/>
              </w:rPr>
            </w:pPr>
            <w:r>
              <w:rPr>
                <w:rFonts w:ascii="仿宋_GB2312" w:hAnsi="宋体" w:eastAsia="仿宋_GB2312"/>
                <w:color w:val="000000"/>
                <w:kern w:val="0"/>
                <w:sz w:val="28"/>
                <w:szCs w:val="28"/>
              </w:rPr>
              <w:t>1</w:t>
            </w:r>
          </w:p>
        </w:tc>
        <w:tc>
          <w:tcPr>
            <w:tcW w:w="1417"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朱晓雯</w:t>
            </w:r>
          </w:p>
        </w:tc>
        <w:tc>
          <w:tcPr>
            <w:tcW w:w="5149"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北京蜂睿信息科技有限公司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首席执行官</w:t>
            </w:r>
          </w:p>
        </w:tc>
        <w:tc>
          <w:tcPr>
            <w:tcW w:w="1944"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中国地质学会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陈国强</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 xml:space="preserve">北京微构工场生物技术有限公司 </w:t>
            </w:r>
            <w:r>
              <w:rPr>
                <w:rFonts w:hint="eastAsia" w:ascii="仿宋_GB2312" w:hAnsi="宋体" w:eastAsia="仿宋_GB2312"/>
                <w:color w:val="000000"/>
                <w:kern w:val="0"/>
                <w:sz w:val="28"/>
                <w:szCs w:val="28"/>
              </w:rPr>
              <w:t>创始人兼首席科学家</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中国生物工程学会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韩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威</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北京中科原动力科技有限公司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总经理兼首席执行官</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sz w:val="28"/>
                <w:szCs w:val="28"/>
              </w:rPr>
              <w:t>中国人工智能学会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郭书祥</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 xml:space="preserve">深圳市爱博医疗机器人有限公司 </w:t>
            </w:r>
            <w:r>
              <w:rPr>
                <w:rFonts w:hint="eastAsia" w:ascii="仿宋_GB2312" w:hAnsi="宋体" w:eastAsia="仿宋_GB2312"/>
                <w:color w:val="000000"/>
                <w:kern w:val="0"/>
                <w:sz w:val="28"/>
                <w:szCs w:val="28"/>
              </w:rPr>
              <w:t>董事长</w:t>
            </w:r>
          </w:p>
        </w:tc>
        <w:tc>
          <w:tcPr>
            <w:tcW w:w="1944" w:type="dxa"/>
            <w:vAlign w:val="center"/>
          </w:tcPr>
          <w:p>
            <w:pPr>
              <w:adjustRightInd w:val="0"/>
              <w:snapToGrid w:val="0"/>
              <w:spacing w:line="440" w:lineRule="exact"/>
              <w:jc w:val="center"/>
              <w:rPr>
                <w:rFonts w:ascii="仿宋_GB2312" w:hAnsi="宋体" w:eastAsia="仿宋_GB2312"/>
                <w:color w:val="000000"/>
                <w:sz w:val="28"/>
                <w:szCs w:val="28"/>
              </w:rPr>
            </w:pPr>
            <w:r>
              <w:rPr>
                <w:rFonts w:ascii="仿宋_GB2312" w:hAnsi="宋体" w:eastAsia="仿宋_GB2312"/>
                <w:color w:val="000000"/>
                <w:kern w:val="0"/>
                <w:sz w:val="28"/>
                <w:szCs w:val="28"/>
              </w:rPr>
              <w:t>中国生物医学工程学会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5</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郑道勤</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 xml:space="preserve">重庆中科摇橹船信息科技有限公司 </w:t>
            </w:r>
          </w:p>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创始人兼董事长</w:t>
            </w:r>
          </w:p>
        </w:tc>
        <w:tc>
          <w:tcPr>
            <w:tcW w:w="19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中国产学研合作促进会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卢元国</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食天下（海南）供应链管理有限公司</w:t>
            </w:r>
            <w:r>
              <w:rPr>
                <w:rFonts w:ascii="仿宋_GB2312" w:hAnsi="宋体" w:eastAsia="仿宋_GB2312"/>
                <w:color w:val="000000"/>
                <w:kern w:val="0"/>
                <w:sz w:val="28"/>
                <w:szCs w:val="28"/>
              </w:rPr>
              <w:t xml:space="preserve">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董事长</w:t>
            </w:r>
          </w:p>
        </w:tc>
        <w:tc>
          <w:tcPr>
            <w:tcW w:w="1944" w:type="dxa"/>
            <w:vAlign w:val="center"/>
          </w:tcPr>
          <w:p>
            <w:pPr>
              <w:adjustRightInd w:val="0"/>
              <w:snapToGrid w:val="0"/>
              <w:spacing w:line="440" w:lineRule="exact"/>
              <w:jc w:val="center"/>
              <w:rPr>
                <w:rFonts w:ascii="仿宋_GB2312" w:hAnsi="宋体" w:eastAsia="仿宋_GB2312"/>
                <w:color w:val="000000"/>
                <w:sz w:val="28"/>
                <w:szCs w:val="28"/>
              </w:rPr>
            </w:pPr>
            <w:r>
              <w:rPr>
                <w:rFonts w:ascii="仿宋_GB2312" w:hAnsi="宋体" w:eastAsia="仿宋_GB2312"/>
                <w:color w:val="000000"/>
                <w:kern w:val="0"/>
                <w:sz w:val="28"/>
                <w:szCs w:val="28"/>
              </w:rPr>
              <w:t>中国检验检测学会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白</w:t>
            </w:r>
            <w:r>
              <w:rPr>
                <w:rFonts w:hint="eastAsia" w:ascii="仿宋_GB2312" w:hAnsi="宋体" w:eastAsia="仿宋_GB2312"/>
                <w:color w:val="000000"/>
                <w:kern w:val="0"/>
                <w:sz w:val="28"/>
                <w:szCs w:val="28"/>
              </w:rPr>
              <w:t xml:space="preserve"> </w:t>
            </w:r>
            <w:r>
              <w:rPr>
                <w:rFonts w:ascii="仿宋_GB2312" w:hAnsi="宋体" w:eastAsia="仿宋_GB2312"/>
                <w:color w:val="000000"/>
                <w:kern w:val="0"/>
                <w:sz w:val="28"/>
                <w:szCs w:val="28"/>
              </w:rPr>
              <w:t xml:space="preserve"> 冰</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光子算数（北京）科技有限责任公司</w:t>
            </w:r>
            <w:r>
              <w:rPr>
                <w:rFonts w:ascii="仿宋_GB2312" w:hAnsi="宋体" w:eastAsia="仿宋_GB2312"/>
                <w:color w:val="000000"/>
                <w:kern w:val="0"/>
                <w:sz w:val="28"/>
                <w:szCs w:val="28"/>
              </w:rPr>
              <w:t xml:space="preserve">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创始人兼董事长</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北京市</w:t>
            </w:r>
            <w:r>
              <w:rPr>
                <w:rFonts w:hint="eastAsia" w:ascii="仿宋_GB2312" w:hAnsi="宋体" w:eastAsia="仿宋_GB2312"/>
                <w:color w:val="000000"/>
                <w:kern w:val="0"/>
                <w:sz w:val="28"/>
                <w:szCs w:val="28"/>
              </w:rPr>
              <w:t>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辛朝波</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廊坊市飞泽复合材料科技有限公司</w:t>
            </w:r>
            <w:r>
              <w:rPr>
                <w:rFonts w:ascii="仿宋_GB2312" w:hAnsi="宋体" w:eastAsia="仿宋_GB2312"/>
                <w:color w:val="000000"/>
                <w:kern w:val="0"/>
                <w:sz w:val="28"/>
                <w:szCs w:val="28"/>
              </w:rPr>
              <w:t xml:space="preserve">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总经理</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河北省</w:t>
            </w:r>
            <w:r>
              <w:rPr>
                <w:rFonts w:hint="eastAsia" w:ascii="仿宋_GB2312" w:hAnsi="宋体" w:eastAsia="仿宋_GB2312"/>
                <w:color w:val="000000"/>
                <w:kern w:val="0"/>
                <w:sz w:val="28"/>
                <w:szCs w:val="28"/>
              </w:rPr>
              <w:t>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朱明甫</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河南垂天科技有限公司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总经理</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河南省</w:t>
            </w:r>
            <w:r>
              <w:rPr>
                <w:rFonts w:hint="eastAsia" w:ascii="仿宋_GB2312" w:hAnsi="宋体" w:eastAsia="仿宋_GB2312"/>
                <w:color w:val="000000"/>
                <w:kern w:val="0"/>
                <w:sz w:val="28"/>
                <w:szCs w:val="28"/>
              </w:rPr>
              <w:t>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10</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俞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浩</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追觅科技（苏州）有限公司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首席执行官</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sz w:val="28"/>
                <w:szCs w:val="28"/>
              </w:rPr>
              <w:t>江苏省科学技术协会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11</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罗</w:t>
            </w:r>
            <w:r>
              <w:rPr>
                <w:rFonts w:hint="eastAsia" w:ascii="仿宋_GB2312" w:hAnsi="宋体" w:eastAsia="仿宋_GB2312"/>
                <w:color w:val="000000"/>
                <w:kern w:val="0"/>
                <w:sz w:val="28"/>
                <w:szCs w:val="28"/>
              </w:rPr>
              <w:t xml:space="preserve"> </w:t>
            </w:r>
            <w:r>
              <w:rPr>
                <w:rFonts w:ascii="仿宋_GB2312" w:hAnsi="宋体" w:eastAsia="仿宋_GB2312"/>
                <w:color w:val="000000"/>
                <w:kern w:val="0"/>
                <w:sz w:val="28"/>
                <w:szCs w:val="28"/>
              </w:rPr>
              <w:t xml:space="preserve"> 骁</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杭州宇链科技有限公司</w:t>
            </w:r>
            <w:r>
              <w:rPr>
                <w:rFonts w:ascii="仿宋_GB2312" w:hAnsi="宋体" w:eastAsia="仿宋_GB2312"/>
                <w:color w:val="000000"/>
                <w:kern w:val="0"/>
                <w:sz w:val="28"/>
                <w:szCs w:val="28"/>
              </w:rPr>
              <w:t xml:space="preserve">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董事长兼首席执行官</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浙江省</w:t>
            </w:r>
            <w:r>
              <w:rPr>
                <w:rFonts w:hint="eastAsia" w:ascii="仿宋_GB2312" w:hAnsi="宋体" w:eastAsia="仿宋_GB2312"/>
                <w:color w:val="000000"/>
                <w:kern w:val="0"/>
                <w:sz w:val="28"/>
                <w:szCs w:val="28"/>
              </w:rPr>
              <w:t>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12</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刘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威</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花脸数字技术（杭州）有限公司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董事长</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13</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周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环</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福建平潭瑞谦智能科技有限公司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总经理</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福建省</w:t>
            </w:r>
            <w:r>
              <w:rPr>
                <w:rFonts w:hint="eastAsia" w:ascii="仿宋_GB2312" w:hAnsi="宋体" w:eastAsia="仿宋_GB2312"/>
                <w:color w:val="000000"/>
                <w:kern w:val="0"/>
                <w:sz w:val="28"/>
                <w:szCs w:val="28"/>
              </w:rPr>
              <w:t>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14</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盖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伟</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微岩医学科技（北京）有限公司</w:t>
            </w:r>
            <w:r>
              <w:rPr>
                <w:rFonts w:ascii="仿宋_GB2312" w:hAnsi="宋体" w:eastAsia="仿宋_GB2312"/>
                <w:color w:val="000000"/>
                <w:kern w:val="0"/>
                <w:sz w:val="28"/>
                <w:szCs w:val="28"/>
              </w:rPr>
              <w:t xml:space="preserve">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首席执行官兼首席技术官</w:t>
            </w:r>
          </w:p>
        </w:tc>
        <w:tc>
          <w:tcPr>
            <w:tcW w:w="1944" w:type="dxa"/>
            <w:vAlign w:val="center"/>
          </w:tcPr>
          <w:p>
            <w:pPr>
              <w:adjustRightInd w:val="0"/>
              <w:snapToGrid w:val="0"/>
              <w:spacing w:line="440" w:lineRule="exact"/>
              <w:jc w:val="center"/>
              <w:rPr>
                <w:rFonts w:ascii="仿宋_GB2312" w:hAnsi="宋体" w:eastAsia="仿宋_GB2312"/>
                <w:kern w:val="0"/>
                <w:sz w:val="28"/>
                <w:szCs w:val="28"/>
              </w:rPr>
            </w:pPr>
            <w:r>
              <w:rPr>
                <w:rFonts w:hint="eastAsia" w:ascii="仿宋_GB2312" w:hAnsi="宋体" w:eastAsia="仿宋_GB2312"/>
                <w:color w:val="000000"/>
                <w:sz w:val="28"/>
                <w:szCs w:val="28"/>
              </w:rPr>
              <w:t>北京经济技术开发区科学技术协会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15</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张建新</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欧必翼太赫兹科技（北京）有限公司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董事长</w:t>
            </w:r>
          </w:p>
        </w:tc>
        <w:tc>
          <w:tcPr>
            <w:tcW w:w="1944" w:type="dxa"/>
            <w:vAlign w:val="center"/>
          </w:tcPr>
          <w:p>
            <w:pPr>
              <w:adjustRightInd w:val="0"/>
              <w:snapToGrid w:val="0"/>
              <w:spacing w:line="440" w:lineRule="exact"/>
              <w:jc w:val="center"/>
              <w:rPr>
                <w:rFonts w:ascii="仿宋_GB2312" w:hAnsi="宋体" w:eastAsia="仿宋_GB2312"/>
                <w:color w:val="000000"/>
                <w:sz w:val="28"/>
                <w:szCs w:val="28"/>
              </w:rPr>
            </w:pPr>
            <w:r>
              <w:rPr>
                <w:rFonts w:ascii="仿宋_GB2312" w:hAnsi="宋体" w:eastAsia="仿宋_GB2312"/>
                <w:color w:val="000000"/>
                <w:kern w:val="0"/>
                <w:sz w:val="28"/>
                <w:szCs w:val="28"/>
              </w:rPr>
              <w:t>北京经济技术开发区</w:t>
            </w:r>
            <w:r>
              <w:rPr>
                <w:rFonts w:hint="eastAsia" w:ascii="仿宋_GB2312" w:hAnsi="宋体" w:eastAsia="仿宋_GB2312"/>
                <w:color w:val="000000"/>
                <w:kern w:val="0"/>
                <w:sz w:val="28"/>
                <w:szCs w:val="28"/>
              </w:rPr>
              <w:t>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6</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刘晓鹏</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联智科技（天津）有限责任公司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创始人兼首席执行官</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天津市滨海新区</w:t>
            </w:r>
            <w:r>
              <w:rPr>
                <w:rFonts w:hint="eastAsia" w:ascii="仿宋_GB2312" w:hAnsi="宋体" w:eastAsia="仿宋_GB2312"/>
                <w:color w:val="000000"/>
                <w:kern w:val="0"/>
                <w:sz w:val="28"/>
                <w:szCs w:val="28"/>
              </w:rPr>
              <w:t>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7</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曹海龙</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 xml:space="preserve">中科禾一（大连）农业科技有限公司 </w:t>
            </w:r>
            <w:r>
              <w:rPr>
                <w:rFonts w:hint="eastAsia" w:ascii="仿宋_GB2312" w:hAnsi="宋体" w:eastAsia="仿宋_GB2312"/>
                <w:color w:val="000000"/>
                <w:kern w:val="0"/>
                <w:sz w:val="28"/>
                <w:szCs w:val="28"/>
              </w:rPr>
              <w:t>董事长</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大连市科学技术协会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18</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王</w:t>
            </w:r>
            <w:r>
              <w:rPr>
                <w:rFonts w:hint="eastAsia" w:ascii="仿宋_GB2312" w:hAnsi="宋体" w:eastAsia="仿宋_GB2312"/>
                <w:color w:val="000000"/>
                <w:kern w:val="0"/>
                <w:sz w:val="28"/>
                <w:szCs w:val="28"/>
              </w:rPr>
              <w:t xml:space="preserve"> </w:t>
            </w:r>
            <w:r>
              <w:rPr>
                <w:rFonts w:ascii="仿宋_GB2312" w:hAnsi="宋体" w:eastAsia="仿宋_GB2312"/>
                <w:color w:val="000000"/>
                <w:kern w:val="0"/>
                <w:sz w:val="28"/>
                <w:szCs w:val="28"/>
              </w:rPr>
              <w:t xml:space="preserve"> 钊</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德创未来汽车科技有限公司、质子汽车科技有限公司</w:t>
            </w:r>
            <w:r>
              <w:rPr>
                <w:rFonts w:hint="eastAsia" w:ascii="仿宋_GB2312" w:hAnsi="宋体" w:eastAsia="仿宋_GB2312"/>
                <w:color w:val="000000"/>
                <w:kern w:val="0"/>
                <w:sz w:val="28"/>
                <w:szCs w:val="28"/>
              </w:rPr>
              <w:t xml:space="preserve"> </w:t>
            </w:r>
            <w:r>
              <w:rPr>
                <w:rFonts w:ascii="仿宋_GB2312" w:hAnsi="宋体" w:eastAsia="仿宋_GB2312"/>
                <w:color w:val="000000"/>
                <w:kern w:val="0"/>
                <w:sz w:val="28"/>
                <w:szCs w:val="28"/>
              </w:rPr>
              <w:t>执行董事、总经理</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陕西省西咸新区科技创新和新经济局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19</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崔海东</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泰山信息科技有限公司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董事长兼总经理</w:t>
            </w:r>
          </w:p>
        </w:tc>
        <w:tc>
          <w:tcPr>
            <w:tcW w:w="19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泰安市科学技术协会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20</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孙明旭</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山东蓓明医疗科技有限公司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董事长</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济南市</w:t>
            </w:r>
            <w:r>
              <w:rPr>
                <w:rFonts w:hint="eastAsia" w:ascii="仿宋_GB2312" w:hAnsi="宋体" w:eastAsia="仿宋_GB2312"/>
                <w:color w:val="000000"/>
                <w:kern w:val="0"/>
                <w:sz w:val="28"/>
                <w:szCs w:val="28"/>
              </w:rPr>
              <w:t>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21</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宋志华</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山东深蓝智谱数字科技有限公司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董事长兼总经理</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济南市科学技术协会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22</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尚小珂</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武汉唯柯医疗科技有限公司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董事长</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sz w:val="28"/>
                <w:szCs w:val="28"/>
              </w:rPr>
              <w:t>武汉东湖新技术开发区科学技术协会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23</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李德胜</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清安储能技术（重庆）有限公司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总裁</w:t>
            </w:r>
          </w:p>
        </w:tc>
        <w:tc>
          <w:tcPr>
            <w:tcW w:w="1944" w:type="dxa"/>
            <w:vAlign w:val="center"/>
          </w:tcPr>
          <w:p>
            <w:pPr>
              <w:adjustRightInd w:val="0"/>
              <w:snapToGrid w:val="0"/>
              <w:spacing w:line="440" w:lineRule="exact"/>
              <w:jc w:val="center"/>
              <w:rPr>
                <w:rFonts w:ascii="仿宋_GB2312" w:hAnsi="宋体" w:eastAsia="仿宋_GB2312"/>
                <w:color w:val="000000"/>
                <w:sz w:val="28"/>
                <w:szCs w:val="28"/>
              </w:rPr>
            </w:pPr>
            <w:r>
              <w:rPr>
                <w:rFonts w:ascii="仿宋_GB2312" w:hAnsi="宋体" w:eastAsia="仿宋_GB2312"/>
                <w:color w:val="000000"/>
                <w:kern w:val="0"/>
                <w:sz w:val="28"/>
                <w:szCs w:val="28"/>
              </w:rPr>
              <w:t>重庆高新技术产业开发区</w:t>
            </w:r>
            <w:r>
              <w:rPr>
                <w:rFonts w:hint="eastAsia" w:ascii="仿宋_GB2312" w:hAnsi="宋体" w:eastAsia="仿宋_GB2312"/>
                <w:color w:val="000000"/>
                <w:kern w:val="0"/>
                <w:sz w:val="28"/>
                <w:szCs w:val="28"/>
              </w:rPr>
              <w:t>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24</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罗</w:t>
            </w:r>
            <w:r>
              <w:rPr>
                <w:rFonts w:hint="eastAsia" w:ascii="仿宋_GB2312" w:hAnsi="宋体" w:eastAsia="仿宋_GB2312"/>
                <w:color w:val="000000"/>
                <w:kern w:val="0"/>
                <w:sz w:val="28"/>
                <w:szCs w:val="28"/>
              </w:rPr>
              <w:t xml:space="preserve"> </w:t>
            </w:r>
            <w:r>
              <w:rPr>
                <w:rFonts w:ascii="仿宋_GB2312" w:hAnsi="宋体" w:eastAsia="仿宋_GB2312"/>
                <w:color w:val="000000"/>
                <w:kern w:val="0"/>
                <w:sz w:val="28"/>
                <w:szCs w:val="28"/>
              </w:rPr>
              <w:t xml:space="preserve"> 杰</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成都善思微科技有限公司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总经理</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sz w:val="28"/>
                <w:szCs w:val="28"/>
              </w:rPr>
              <w:t>成都市科学技术协会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25</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杨</w:t>
            </w:r>
            <w:r>
              <w:rPr>
                <w:rFonts w:hint="eastAsia" w:ascii="仿宋_GB2312" w:hAnsi="宋体" w:eastAsia="仿宋_GB2312"/>
                <w:color w:val="000000"/>
                <w:kern w:val="0"/>
                <w:sz w:val="28"/>
                <w:szCs w:val="28"/>
              </w:rPr>
              <w:t xml:space="preserve"> </w:t>
            </w:r>
            <w:r>
              <w:rPr>
                <w:rFonts w:ascii="仿宋_GB2312" w:hAnsi="宋体" w:eastAsia="仿宋_GB2312"/>
                <w:color w:val="000000"/>
                <w:kern w:val="0"/>
                <w:sz w:val="28"/>
                <w:szCs w:val="28"/>
              </w:rPr>
              <w:t xml:space="preserve"> 霞</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成都链安科技有限公司 首席执行官</w:t>
            </w:r>
          </w:p>
        </w:tc>
        <w:tc>
          <w:tcPr>
            <w:tcW w:w="19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成都高新技术产业开发区管理委员会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26</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冯平仓</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四川瑞驰拓维机械制造有限公司</w:t>
            </w:r>
            <w:r>
              <w:rPr>
                <w:rFonts w:hint="eastAsia" w:ascii="仿宋_GB2312" w:hAnsi="宋体" w:eastAsia="仿宋_GB2312"/>
                <w:color w:val="000000"/>
                <w:kern w:val="0"/>
                <w:sz w:val="28"/>
                <w:szCs w:val="28"/>
              </w:rPr>
              <w:t xml:space="preserve"> 董事长</w:t>
            </w:r>
          </w:p>
        </w:tc>
        <w:tc>
          <w:tcPr>
            <w:tcW w:w="19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德阳市科学技术协会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27</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刘新旺</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浙江金大万翔环保技术有限公司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总经理</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kern w:val="0"/>
                <w:sz w:val="28"/>
                <w:szCs w:val="28"/>
              </w:rPr>
              <w:t>宁波市科学技术协会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28</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裴</w:t>
            </w:r>
            <w:r>
              <w:rPr>
                <w:rFonts w:hint="eastAsia" w:ascii="仿宋_GB2312" w:hAnsi="宋体" w:eastAsia="仿宋_GB2312"/>
                <w:color w:val="000000"/>
                <w:kern w:val="0"/>
                <w:sz w:val="28"/>
                <w:szCs w:val="28"/>
              </w:rPr>
              <w:t xml:space="preserve"> </w:t>
            </w:r>
            <w:r>
              <w:rPr>
                <w:rFonts w:ascii="仿宋_GB2312" w:hAnsi="宋体" w:eastAsia="仿宋_GB2312"/>
                <w:color w:val="000000"/>
                <w:kern w:val="0"/>
                <w:sz w:val="28"/>
                <w:szCs w:val="28"/>
              </w:rPr>
              <w:t xml:space="preserve"> 颢</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 xml:space="preserve">墨卓生物科技（浙江）有限公司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董事长兼首席执行官</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sz w:val="28"/>
                <w:szCs w:val="28"/>
              </w:rPr>
              <w:t>嘉兴市科学技术协会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29</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杨</w:t>
            </w:r>
            <w:r>
              <w:rPr>
                <w:rFonts w:hint="eastAsia" w:ascii="仿宋_GB2312" w:hAnsi="宋体" w:eastAsia="仿宋_GB2312"/>
                <w:color w:val="000000"/>
                <w:kern w:val="0"/>
                <w:sz w:val="28"/>
                <w:szCs w:val="28"/>
              </w:rPr>
              <w:t xml:space="preserve"> </w:t>
            </w:r>
            <w:r>
              <w:rPr>
                <w:rFonts w:ascii="仿宋_GB2312" w:hAnsi="宋体" w:eastAsia="仿宋_GB2312"/>
                <w:color w:val="000000"/>
                <w:kern w:val="0"/>
                <w:sz w:val="28"/>
                <w:szCs w:val="28"/>
              </w:rPr>
              <w:t xml:space="preserve"> 星</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嘉兴市艾科诺生物科技有限公司 董事长</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sz w:val="28"/>
                <w:szCs w:val="28"/>
              </w:rPr>
              <w:t>嘉兴市科学技术协会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30</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吴</w:t>
            </w:r>
            <w:r>
              <w:rPr>
                <w:rFonts w:hint="eastAsia" w:ascii="仿宋_GB2312" w:hAnsi="宋体" w:eastAsia="仿宋_GB2312"/>
                <w:color w:val="000000"/>
                <w:kern w:val="0"/>
                <w:sz w:val="28"/>
                <w:szCs w:val="28"/>
              </w:rPr>
              <w:t xml:space="preserve"> </w:t>
            </w:r>
            <w:r>
              <w:rPr>
                <w:rFonts w:ascii="仿宋_GB2312" w:hAnsi="宋体" w:eastAsia="仿宋_GB2312"/>
                <w:color w:val="000000"/>
                <w:kern w:val="0"/>
                <w:sz w:val="28"/>
                <w:szCs w:val="28"/>
              </w:rPr>
              <w:t xml:space="preserve"> 琦</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宁夏众志好活网络科技有限公司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总裁</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宁夏</w:t>
            </w:r>
            <w:r>
              <w:rPr>
                <w:rFonts w:hint="eastAsia" w:ascii="仿宋_GB2312" w:hAnsi="宋体" w:eastAsia="仿宋_GB2312"/>
                <w:color w:val="000000"/>
                <w:kern w:val="0"/>
                <w:sz w:val="28"/>
                <w:szCs w:val="28"/>
              </w:rPr>
              <w:t>回族自治区科学技术协会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31</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孙伟杰</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 xml:space="preserve">北京深势科技有限公司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创始人兼首席执行官</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kern w:val="0"/>
                <w:sz w:val="28"/>
                <w:szCs w:val="28"/>
              </w:rPr>
              <w:t>中关村科技园区管理委员会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3</w:t>
            </w:r>
            <w:r>
              <w:rPr>
                <w:rFonts w:ascii="仿宋_GB2312" w:hAnsi="宋体" w:eastAsia="仿宋_GB2312"/>
                <w:color w:val="000000"/>
                <w:kern w:val="0"/>
                <w:sz w:val="28"/>
                <w:szCs w:val="28"/>
              </w:rPr>
              <w:t>2</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董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汉</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苏州清研精准汽车科技有限公司</w:t>
            </w:r>
            <w:r>
              <w:rPr>
                <w:rFonts w:ascii="仿宋_GB2312" w:hAnsi="宋体" w:eastAsia="仿宋_GB2312"/>
                <w:color w:val="000000"/>
                <w:kern w:val="0"/>
                <w:sz w:val="28"/>
                <w:szCs w:val="28"/>
              </w:rPr>
              <w:t xml:space="preserve">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创始人兼首席执行官</w:t>
            </w:r>
          </w:p>
        </w:tc>
        <w:tc>
          <w:tcPr>
            <w:tcW w:w="19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北京市长城企业战略研究所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33</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刘磊峰</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苏州青云瑞晶生物科技有限公司</w:t>
            </w:r>
            <w:r>
              <w:rPr>
                <w:rFonts w:ascii="仿宋_GB2312" w:hAnsi="宋体" w:eastAsia="仿宋_GB2312"/>
                <w:color w:val="000000"/>
                <w:kern w:val="0"/>
                <w:sz w:val="28"/>
                <w:szCs w:val="28"/>
              </w:rPr>
              <w:t xml:space="preserve">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首席执行官</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江苏省产业技术研究院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34</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王</w:t>
            </w:r>
            <w:r>
              <w:rPr>
                <w:rFonts w:hint="eastAsia" w:ascii="仿宋_GB2312" w:hAnsi="宋体" w:eastAsia="仿宋_GB2312"/>
                <w:color w:val="000000"/>
                <w:kern w:val="0"/>
                <w:sz w:val="28"/>
                <w:szCs w:val="28"/>
              </w:rPr>
              <w:t xml:space="preserve"> </w:t>
            </w:r>
            <w:r>
              <w:rPr>
                <w:rFonts w:ascii="仿宋_GB2312" w:hAnsi="宋体" w:eastAsia="仿宋_GB2312"/>
                <w:color w:val="000000"/>
                <w:kern w:val="0"/>
                <w:sz w:val="28"/>
                <w:szCs w:val="28"/>
              </w:rPr>
              <w:t xml:space="preserve"> 宇</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北京与光科技有限公司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联合创始人兼首席执行官</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青年创业榜-北京地区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3</w:t>
            </w:r>
            <w:r>
              <w:rPr>
                <w:rFonts w:ascii="仿宋_GB2312" w:hAnsi="宋体" w:eastAsia="仿宋_GB2312"/>
                <w:color w:val="000000"/>
                <w:kern w:val="0"/>
                <w:sz w:val="28"/>
                <w:szCs w:val="28"/>
              </w:rPr>
              <w:t>5</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杨梓梁</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上海食未生物科技有限公司</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联合创始人兼首席执行官</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青年创业榜-北京地区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3</w:t>
            </w:r>
            <w:r>
              <w:rPr>
                <w:rFonts w:ascii="仿宋_GB2312" w:hAnsi="宋体" w:eastAsia="仿宋_GB2312"/>
                <w:color w:val="000000"/>
                <w:kern w:val="0"/>
                <w:sz w:val="28"/>
                <w:szCs w:val="28"/>
              </w:rPr>
              <w:t>6</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朱健楠</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陕西欧卡电子智能科技有限公司</w:t>
            </w:r>
            <w:r>
              <w:rPr>
                <w:rFonts w:hint="eastAsia" w:ascii="仿宋_GB2312" w:hAnsi="宋体" w:eastAsia="仿宋_GB2312"/>
                <w:color w:val="000000"/>
                <w:kern w:val="0"/>
                <w:sz w:val="28"/>
                <w:szCs w:val="28"/>
              </w:rPr>
              <w:t xml:space="preserve">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首席执行官</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青年创业榜-北京地区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3</w:t>
            </w:r>
            <w:r>
              <w:rPr>
                <w:rFonts w:ascii="仿宋_GB2312" w:hAnsi="宋体" w:eastAsia="仿宋_GB2312"/>
                <w:color w:val="000000"/>
                <w:kern w:val="0"/>
                <w:sz w:val="28"/>
                <w:szCs w:val="28"/>
              </w:rPr>
              <w:t>7</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李爱军</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北京金羽新能科技有限公司</w:t>
            </w:r>
            <w:r>
              <w:rPr>
                <w:rFonts w:hint="eastAsia" w:ascii="仿宋_GB2312" w:hAnsi="宋体" w:eastAsia="仿宋_GB2312"/>
                <w:color w:val="000000"/>
                <w:kern w:val="0"/>
                <w:sz w:val="28"/>
                <w:szCs w:val="28"/>
              </w:rPr>
              <w:t xml:space="preserve">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创始人兼首席技术官</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青年创业榜-北京地区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38</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樊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钰</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北京迁移科技有限公司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创始人兼首席执行官</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青年创业榜-北京地区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39</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刘</w:t>
            </w:r>
            <w:r>
              <w:rPr>
                <w:rFonts w:hint="eastAsia" w:ascii="仿宋_GB2312" w:hAnsi="宋体" w:eastAsia="仿宋_GB2312"/>
                <w:color w:val="000000"/>
                <w:kern w:val="0"/>
                <w:sz w:val="28"/>
                <w:szCs w:val="28"/>
              </w:rPr>
              <w:t xml:space="preserve"> </w:t>
            </w:r>
            <w:r>
              <w:rPr>
                <w:rFonts w:ascii="仿宋_GB2312" w:hAnsi="宋体" w:eastAsia="仿宋_GB2312"/>
                <w:color w:val="000000"/>
                <w:kern w:val="0"/>
                <w:sz w:val="28"/>
                <w:szCs w:val="28"/>
              </w:rPr>
              <w:t xml:space="preserve"> 千</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天津爱思达航天科技有限公司 总经理</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青年创业榜-天津地区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40</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宋学颖</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天津华慧芯科技集团有限公司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董事、首席运营官兼工会主席</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青年创业榜-天津地区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w:t>
            </w:r>
            <w:r>
              <w:rPr>
                <w:rFonts w:ascii="仿宋_GB2312" w:hAnsi="宋体" w:eastAsia="仿宋_GB2312"/>
                <w:color w:val="000000"/>
                <w:kern w:val="0"/>
                <w:sz w:val="28"/>
                <w:szCs w:val="28"/>
              </w:rPr>
              <w:t>1</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郭跃武</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沂普光电（天津）有限公司 总经理</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青年创业榜-天津地区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42</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贾</w:t>
            </w:r>
            <w:r>
              <w:rPr>
                <w:rFonts w:hint="eastAsia" w:ascii="仿宋_GB2312" w:hAnsi="宋体" w:eastAsia="仿宋_GB2312"/>
                <w:color w:val="000000"/>
                <w:kern w:val="0"/>
                <w:sz w:val="28"/>
                <w:szCs w:val="28"/>
              </w:rPr>
              <w:t xml:space="preserve"> </w:t>
            </w:r>
            <w:r>
              <w:rPr>
                <w:rFonts w:ascii="仿宋_GB2312" w:hAnsi="宋体" w:eastAsia="仿宋_GB2312"/>
                <w:color w:val="000000"/>
                <w:kern w:val="0"/>
                <w:sz w:val="28"/>
                <w:szCs w:val="28"/>
              </w:rPr>
              <w:t xml:space="preserve"> 睿</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睿驰（深圳）智能有限公司</w:t>
            </w:r>
            <w:r>
              <w:rPr>
                <w:rFonts w:hint="eastAsia" w:ascii="仿宋_GB2312" w:hAnsi="宋体" w:eastAsia="仿宋_GB2312"/>
                <w:color w:val="000000"/>
                <w:kern w:val="0"/>
                <w:sz w:val="28"/>
                <w:szCs w:val="28"/>
              </w:rPr>
              <w:t xml:space="preserve"> 董事长</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青年创业榜-深圳地区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43</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逯</w:t>
            </w:r>
            <w:r>
              <w:rPr>
                <w:rFonts w:hint="eastAsia" w:ascii="仿宋_GB2312" w:hAnsi="宋体" w:eastAsia="仿宋_GB2312"/>
                <w:color w:val="000000"/>
                <w:kern w:val="0"/>
                <w:sz w:val="28"/>
                <w:szCs w:val="28"/>
              </w:rPr>
              <w:t xml:space="preserve"> </w:t>
            </w:r>
            <w:r>
              <w:rPr>
                <w:rFonts w:ascii="仿宋_GB2312" w:hAnsi="宋体" w:eastAsia="仿宋_GB2312"/>
                <w:color w:val="000000"/>
                <w:kern w:val="0"/>
                <w:sz w:val="28"/>
                <w:szCs w:val="28"/>
              </w:rPr>
              <w:t xml:space="preserve"> 尧</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深圳市合木千行科技有限公司</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创始人兼首席执行官</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青年创业榜-深圳地区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44</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黄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海</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灵矽微电子（深圳）有限责任公司</w:t>
            </w:r>
            <w:r>
              <w:rPr>
                <w:rFonts w:hint="eastAsia" w:ascii="仿宋_GB2312" w:hAnsi="宋体" w:eastAsia="仿宋_GB2312"/>
                <w:color w:val="000000"/>
                <w:kern w:val="0"/>
                <w:sz w:val="28"/>
                <w:szCs w:val="28"/>
              </w:rPr>
              <w:t xml:space="preserve">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总经理</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青年创业榜-深圳地区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45</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杨泽霖</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深圳禾思众成科技有限公司</w:t>
            </w:r>
            <w:r>
              <w:rPr>
                <w:rFonts w:hint="eastAsia" w:ascii="仿宋_GB2312" w:hAnsi="宋体" w:eastAsia="仿宋_GB2312"/>
                <w:color w:val="000000"/>
                <w:kern w:val="0"/>
                <w:sz w:val="28"/>
                <w:szCs w:val="28"/>
              </w:rPr>
              <w:t xml:space="preserve">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总经理</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青年创业榜-深圳地区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46</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高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山</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深圳市渐近线科技有限公司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董事长</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青年创业榜-深圳地区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w:t>
            </w:r>
            <w:r>
              <w:rPr>
                <w:rFonts w:ascii="仿宋_GB2312" w:hAnsi="宋体" w:eastAsia="仿宋_GB2312"/>
                <w:color w:val="000000"/>
                <w:kern w:val="0"/>
                <w:sz w:val="28"/>
                <w:szCs w:val="28"/>
              </w:rPr>
              <w:t>7</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李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阳</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溪砾科技（深圳）有限公司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执行董事兼总经理</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青年创业榜-深圳地区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48</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周</w:t>
            </w:r>
            <w:r>
              <w:rPr>
                <w:rFonts w:hint="eastAsia" w:ascii="仿宋_GB2312" w:hAnsi="宋体" w:eastAsia="仿宋_GB2312"/>
                <w:color w:val="000000"/>
                <w:kern w:val="0"/>
                <w:sz w:val="28"/>
                <w:szCs w:val="28"/>
              </w:rPr>
              <w:t xml:space="preserve"> </w:t>
            </w:r>
            <w:r>
              <w:rPr>
                <w:rFonts w:ascii="仿宋_GB2312" w:hAnsi="宋体" w:eastAsia="仿宋_GB2312"/>
                <w:color w:val="000000"/>
                <w:kern w:val="0"/>
                <w:sz w:val="28"/>
                <w:szCs w:val="28"/>
              </w:rPr>
              <w:t xml:space="preserve"> 星</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陕西星运博凯科技有限公司</w:t>
            </w:r>
            <w:r>
              <w:rPr>
                <w:rFonts w:hint="eastAsia" w:ascii="仿宋_GB2312" w:hAnsi="宋体" w:eastAsia="仿宋_GB2312"/>
                <w:color w:val="000000"/>
                <w:kern w:val="0"/>
                <w:sz w:val="28"/>
                <w:szCs w:val="28"/>
              </w:rPr>
              <w:t xml:space="preserve"> 执行董事</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青年创业榜-陕西地区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w:t>
            </w:r>
            <w:r>
              <w:rPr>
                <w:rFonts w:ascii="仿宋_GB2312" w:hAnsi="宋体" w:eastAsia="仿宋_GB2312"/>
                <w:color w:val="000000"/>
                <w:kern w:val="0"/>
                <w:sz w:val="28"/>
                <w:szCs w:val="28"/>
              </w:rPr>
              <w:t>9</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王浩冲</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西安臻泰智能科技有限公司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创始人兼首席执行官</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青年创业榜-陕西地区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50</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刘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洋</w:t>
            </w:r>
          </w:p>
        </w:tc>
        <w:tc>
          <w:tcPr>
            <w:tcW w:w="514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陕西西图数联科技有限公司 总经理</w:t>
            </w:r>
          </w:p>
        </w:tc>
        <w:tc>
          <w:tcPr>
            <w:tcW w:w="19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青年创业榜-陕西地区</w:t>
            </w:r>
          </w:p>
        </w:tc>
      </w:tr>
    </w:tbl>
    <w:p>
      <w:pPr>
        <w:widowControl/>
        <w:jc w:val="center"/>
        <w:rPr>
          <w:rFonts w:ascii="黑体" w:hAnsi="黑体" w:eastAsia="黑体"/>
          <w:bCs/>
          <w:color w:val="000000"/>
          <w:kern w:val="0"/>
          <w:sz w:val="32"/>
          <w:szCs w:val="32"/>
        </w:rPr>
      </w:pPr>
    </w:p>
    <w:p>
      <w:pPr>
        <w:widowControl/>
        <w:jc w:val="left"/>
        <w:rPr>
          <w:rFonts w:ascii="黑体" w:hAnsi="黑体" w:eastAsia="黑体"/>
          <w:bCs/>
          <w:color w:val="000000"/>
          <w:kern w:val="0"/>
          <w:sz w:val="32"/>
          <w:szCs w:val="32"/>
        </w:rPr>
      </w:pPr>
      <w:r>
        <w:rPr>
          <w:rFonts w:ascii="黑体" w:hAnsi="黑体" w:eastAsia="黑体"/>
          <w:bCs/>
          <w:color w:val="000000"/>
          <w:kern w:val="0"/>
          <w:sz w:val="32"/>
          <w:szCs w:val="32"/>
        </w:rPr>
        <w:br w:type="page"/>
      </w:r>
    </w:p>
    <w:p>
      <w:pPr>
        <w:adjustRightInd w:val="0"/>
        <w:snapToGrid w:val="0"/>
        <w:jc w:val="center"/>
        <w:rPr>
          <w:rFonts w:ascii="小标宋" w:hAnsi="方正小标宋简体" w:eastAsia="小标宋"/>
          <w:sz w:val="36"/>
          <w:szCs w:val="36"/>
        </w:rPr>
      </w:pPr>
      <w:r>
        <w:rPr>
          <w:rFonts w:hint="eastAsia" w:ascii="小标宋" w:hAnsi="微软雅黑" w:eastAsia="小标宋" w:cs="宋体"/>
          <w:sz w:val="36"/>
          <w:szCs w:val="36"/>
        </w:rPr>
        <w:t>“科创中国”技术经理人先锋榜</w:t>
      </w:r>
      <w:r>
        <w:rPr>
          <w:rFonts w:hint="eastAsia" w:ascii="小标宋" w:hAnsi="微软雅黑" w:eastAsia="小标宋" w:cs="宋体"/>
          <w:sz w:val="28"/>
          <w:szCs w:val="28"/>
        </w:rPr>
        <w:t>（按推荐单位排序）</w:t>
      </w:r>
    </w:p>
    <w:tbl>
      <w:tblPr>
        <w:tblStyle w:val="11"/>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17"/>
        <w:gridCol w:w="3969"/>
        <w:gridCol w:w="3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序号</w:t>
            </w:r>
          </w:p>
        </w:tc>
        <w:tc>
          <w:tcPr>
            <w:tcW w:w="1417"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姓名</w:t>
            </w:r>
          </w:p>
        </w:tc>
        <w:tc>
          <w:tcPr>
            <w:tcW w:w="3969"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所在机构及职务</w:t>
            </w:r>
          </w:p>
        </w:tc>
        <w:tc>
          <w:tcPr>
            <w:tcW w:w="3124"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1</w:t>
            </w:r>
          </w:p>
        </w:tc>
        <w:tc>
          <w:tcPr>
            <w:tcW w:w="1417"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李军凯</w:t>
            </w:r>
          </w:p>
        </w:tc>
        <w:tc>
          <w:tcPr>
            <w:tcW w:w="3969"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北京市科学技术研究院国际与区域合作中心主任</w:t>
            </w:r>
          </w:p>
        </w:tc>
        <w:tc>
          <w:tcPr>
            <w:tcW w:w="3124"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仿宋_GB2312" w:hAnsi="宋体" w:eastAsia="仿宋_GB2312"/>
                <w:color w:val="000000"/>
                <w:sz w:val="28"/>
                <w:szCs w:val="28"/>
              </w:rPr>
              <w:t>北京市科学技术协会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崔言民</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青岛大学产业技术研究院执行院长、高级会计师</w:t>
            </w:r>
          </w:p>
        </w:tc>
        <w:tc>
          <w:tcPr>
            <w:tcW w:w="312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sz w:val="28"/>
                <w:szCs w:val="28"/>
              </w:rPr>
              <w:t>青岛市科学技术协会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陈纪</w:t>
            </w:r>
            <w:r>
              <w:rPr>
                <w:rFonts w:hint="eastAsia" w:ascii="仿宋" w:hAnsi="仿宋" w:eastAsia="仿宋" w:cs="微软雅黑"/>
                <w:color w:val="000000"/>
                <w:kern w:val="0"/>
                <w:sz w:val="28"/>
                <w:szCs w:val="28"/>
              </w:rPr>
              <w:t>旸</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山东正中信息技术股份有限公司高级工程师、研究院副院长</w:t>
            </w:r>
          </w:p>
        </w:tc>
        <w:tc>
          <w:tcPr>
            <w:tcW w:w="312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济南市科学技术协会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黑体" w:hAnsi="黑体" w:eastAsia="黑体"/>
                <w:color w:val="000000"/>
                <w:kern w:val="0"/>
                <w:sz w:val="28"/>
                <w:szCs w:val="28"/>
              </w:rPr>
            </w:pPr>
            <w:r>
              <w:rPr>
                <w:rFonts w:ascii="仿宋_GB2312" w:hAnsi="宋体" w:eastAsia="仿宋_GB2312"/>
                <w:color w:val="000000"/>
                <w:kern w:val="0"/>
                <w:sz w:val="28"/>
                <w:szCs w:val="28"/>
              </w:rPr>
              <w:t>4</w:t>
            </w:r>
          </w:p>
        </w:tc>
        <w:tc>
          <w:tcPr>
            <w:tcW w:w="1417"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 xml:space="preserve">米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磊</w:t>
            </w:r>
          </w:p>
        </w:tc>
        <w:tc>
          <w:tcPr>
            <w:tcW w:w="3969"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西安中科创星科技孵化器有限公司创始合伙人、正高级工程师</w:t>
            </w:r>
          </w:p>
        </w:tc>
        <w:tc>
          <w:tcPr>
            <w:tcW w:w="3124" w:type="dxa"/>
            <w:vAlign w:val="center"/>
          </w:tcPr>
          <w:p>
            <w:pPr>
              <w:adjustRightInd w:val="0"/>
              <w:snapToGrid w:val="0"/>
              <w:spacing w:line="440" w:lineRule="exact"/>
              <w:jc w:val="center"/>
              <w:rPr>
                <w:rFonts w:ascii="黑体" w:hAnsi="黑体" w:eastAsia="黑体"/>
                <w:color w:val="000000"/>
                <w:kern w:val="0"/>
                <w:sz w:val="28"/>
                <w:szCs w:val="28"/>
              </w:rPr>
            </w:pPr>
            <w:r>
              <w:rPr>
                <w:rFonts w:hint="eastAsia" w:ascii="仿宋_GB2312" w:hAnsi="宋体" w:eastAsia="仿宋_GB2312"/>
                <w:color w:val="000000"/>
                <w:sz w:val="28"/>
                <w:szCs w:val="28"/>
              </w:rPr>
              <w:t>陕西省科学技术协会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5</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朱兆魁</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浙江乌镇街科技有限公司总经理</w:t>
            </w:r>
          </w:p>
        </w:tc>
        <w:tc>
          <w:tcPr>
            <w:tcW w:w="312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中国电子科技集团有限公司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姚卫浩</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北京大学科技开发部部长、产业技术研究院院长</w:t>
            </w:r>
          </w:p>
        </w:tc>
        <w:tc>
          <w:tcPr>
            <w:tcW w:w="312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陈柏强</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北京理工大学技术转移中心主任、副研究员</w:t>
            </w:r>
          </w:p>
        </w:tc>
        <w:tc>
          <w:tcPr>
            <w:tcW w:w="312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申轶男</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北京科技大学科技成果转化研究院副院长</w:t>
            </w:r>
          </w:p>
        </w:tc>
        <w:tc>
          <w:tcPr>
            <w:tcW w:w="312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王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文</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西安交通大学国家技术转移中心主任</w:t>
            </w:r>
          </w:p>
        </w:tc>
        <w:tc>
          <w:tcPr>
            <w:tcW w:w="312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西安交通大学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10</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刘开振</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华东理工大学深圳研究院执行院长</w:t>
            </w:r>
          </w:p>
        </w:tc>
        <w:tc>
          <w:tcPr>
            <w:tcW w:w="312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sz w:val="28"/>
                <w:szCs w:val="28"/>
              </w:rPr>
              <w:t>上海技术交易所有限公司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11</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姜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雪</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北京大学第三医院创新转化中心主任</w:t>
            </w:r>
          </w:p>
        </w:tc>
        <w:tc>
          <w:tcPr>
            <w:tcW w:w="312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北京科创医学发展基金会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12</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贾一伟</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中关村发展集团股份有限公司副总经理</w:t>
            </w:r>
          </w:p>
        </w:tc>
        <w:tc>
          <w:tcPr>
            <w:tcW w:w="312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北京中关村科技服务有限公司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13</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朱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楠</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中关村天合科技成果转化促进中心主任</w:t>
            </w:r>
          </w:p>
        </w:tc>
        <w:tc>
          <w:tcPr>
            <w:tcW w:w="312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中关村天合科技成果转化促进中心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序号</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姓名</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所在机构及职务</w:t>
            </w:r>
          </w:p>
        </w:tc>
        <w:tc>
          <w:tcPr>
            <w:tcW w:w="312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14</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林贤杰</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迈科技创始人、总经理</w:t>
            </w:r>
          </w:p>
        </w:tc>
        <w:tc>
          <w:tcPr>
            <w:tcW w:w="312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北京迈坦信息科技有限公司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15</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严长春</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中科合创（北京）科技成果评价中心主任、高级工程师</w:t>
            </w:r>
          </w:p>
        </w:tc>
        <w:tc>
          <w:tcPr>
            <w:tcW w:w="312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中科合创（北京）科技成果评价中心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16</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杨晓非</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中关村技术经理人协会秘书长</w:t>
            </w:r>
          </w:p>
        </w:tc>
        <w:tc>
          <w:tcPr>
            <w:tcW w:w="312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中关村技术经理人协会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7</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雷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娟</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四川西部医药技术转移中心主任</w:t>
            </w:r>
          </w:p>
        </w:tc>
        <w:tc>
          <w:tcPr>
            <w:tcW w:w="312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四川西部医药技术转移中心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8</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张志伟</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江苏集萃中科纳米科技有限公司总经理、高级工程师</w:t>
            </w:r>
          </w:p>
        </w:tc>
        <w:tc>
          <w:tcPr>
            <w:tcW w:w="312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江苏集萃中科纳米科技有限公司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9</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卫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冕</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启迪国际技术转移有限公司副总经理</w:t>
            </w:r>
          </w:p>
        </w:tc>
        <w:tc>
          <w:tcPr>
            <w:tcW w:w="312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启迪国际技术转移有限公司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20</w:t>
            </w:r>
          </w:p>
        </w:tc>
        <w:tc>
          <w:tcPr>
            <w:tcW w:w="1417"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王小绪</w:t>
            </w:r>
          </w:p>
        </w:tc>
        <w:tc>
          <w:tcPr>
            <w:tcW w:w="3969"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南京理工大学教授</w:t>
            </w:r>
          </w:p>
        </w:tc>
        <w:tc>
          <w:tcPr>
            <w:tcW w:w="312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常州龙城中高技术转移转化有限公司</w:t>
            </w:r>
          </w:p>
        </w:tc>
      </w:tr>
    </w:tbl>
    <w:p>
      <w:pPr>
        <w:widowControl/>
        <w:jc w:val="center"/>
        <w:rPr>
          <w:rFonts w:ascii="黑体" w:hAnsi="黑体" w:eastAsia="黑体"/>
          <w:bCs/>
          <w:color w:val="000000"/>
          <w:kern w:val="0"/>
          <w:sz w:val="32"/>
          <w:szCs w:val="32"/>
        </w:rPr>
      </w:pPr>
    </w:p>
    <w:p>
      <w:pPr>
        <w:widowControl/>
        <w:jc w:val="left"/>
        <w:rPr>
          <w:rFonts w:ascii="黑体" w:hAnsi="黑体" w:eastAsia="黑体"/>
          <w:bCs/>
          <w:color w:val="000000"/>
          <w:kern w:val="0"/>
          <w:sz w:val="32"/>
          <w:szCs w:val="32"/>
        </w:rPr>
      </w:pPr>
      <w:r>
        <w:rPr>
          <w:rFonts w:ascii="黑体" w:hAnsi="黑体" w:eastAsia="黑体"/>
          <w:bCs/>
          <w:color w:val="000000"/>
          <w:kern w:val="0"/>
          <w:sz w:val="32"/>
          <w:szCs w:val="32"/>
        </w:rPr>
        <w:br w:type="page"/>
      </w:r>
    </w:p>
    <w:p>
      <w:pPr>
        <w:adjustRightInd w:val="0"/>
        <w:snapToGrid w:val="0"/>
        <w:jc w:val="center"/>
        <w:rPr>
          <w:rFonts w:ascii="小标宋" w:hAnsi="微软雅黑" w:eastAsia="小标宋" w:cs="宋体"/>
          <w:sz w:val="36"/>
          <w:szCs w:val="36"/>
        </w:rPr>
      </w:pPr>
      <w:r>
        <w:rPr>
          <w:rFonts w:hint="eastAsia" w:ascii="小标宋" w:hAnsi="微软雅黑" w:eastAsia="小标宋" w:cs="宋体"/>
          <w:sz w:val="36"/>
          <w:szCs w:val="36"/>
        </w:rPr>
        <w:t>“科创中国”国际创新合作榜</w:t>
      </w:r>
      <w:r>
        <w:rPr>
          <w:rFonts w:hint="eastAsia" w:ascii="小标宋" w:hAnsi="微软雅黑" w:eastAsia="小标宋" w:cs="宋体"/>
          <w:sz w:val="28"/>
          <w:szCs w:val="28"/>
        </w:rPr>
        <w:t>（按国别排序）</w:t>
      </w:r>
    </w:p>
    <w:tbl>
      <w:tblPr>
        <w:tblStyle w:val="11"/>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252"/>
        <w:gridCol w:w="2552"/>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黑体" w:hAnsi="黑体" w:eastAsia="黑体"/>
                <w:color w:val="000000"/>
                <w:sz w:val="28"/>
                <w:szCs w:val="28"/>
              </w:rPr>
            </w:pPr>
            <w:r>
              <w:rPr>
                <w:rFonts w:hint="eastAsia" w:ascii="黑体" w:hAnsi="黑体" w:eastAsia="黑体"/>
                <w:color w:val="000000"/>
                <w:kern w:val="0"/>
                <w:sz w:val="28"/>
                <w:szCs w:val="28"/>
              </w:rPr>
              <w:t>序号</w:t>
            </w:r>
          </w:p>
        </w:tc>
        <w:tc>
          <w:tcPr>
            <w:tcW w:w="4252" w:type="dxa"/>
            <w:vAlign w:val="center"/>
          </w:tcPr>
          <w:p>
            <w:pPr>
              <w:adjustRightInd w:val="0"/>
              <w:snapToGrid w:val="0"/>
              <w:jc w:val="center"/>
              <w:rPr>
                <w:rFonts w:ascii="黑体" w:hAnsi="黑体" w:eastAsia="黑体"/>
                <w:color w:val="000000"/>
                <w:sz w:val="28"/>
                <w:szCs w:val="28"/>
              </w:rPr>
            </w:pPr>
            <w:r>
              <w:rPr>
                <w:rFonts w:hint="eastAsia" w:ascii="黑体" w:hAnsi="黑体" w:eastAsia="黑体"/>
                <w:color w:val="000000"/>
                <w:kern w:val="0"/>
                <w:sz w:val="28"/>
                <w:szCs w:val="28"/>
              </w:rPr>
              <w:t>项目名称</w:t>
            </w:r>
          </w:p>
        </w:tc>
        <w:tc>
          <w:tcPr>
            <w:tcW w:w="2552" w:type="dxa"/>
            <w:vAlign w:val="center"/>
          </w:tcPr>
          <w:p>
            <w:pPr>
              <w:adjustRightInd w:val="0"/>
              <w:snapToGrid w:val="0"/>
              <w:jc w:val="center"/>
              <w:rPr>
                <w:rFonts w:ascii="黑体" w:hAnsi="黑体" w:eastAsia="黑体"/>
                <w:color w:val="000000"/>
                <w:sz w:val="28"/>
                <w:szCs w:val="28"/>
              </w:rPr>
            </w:pPr>
            <w:r>
              <w:rPr>
                <w:rFonts w:hint="eastAsia" w:ascii="黑体" w:hAnsi="黑体" w:eastAsia="黑体"/>
                <w:color w:val="000000"/>
                <w:kern w:val="0"/>
                <w:sz w:val="28"/>
                <w:szCs w:val="28"/>
              </w:rPr>
              <w:t>申报单位</w:t>
            </w:r>
          </w:p>
        </w:tc>
        <w:tc>
          <w:tcPr>
            <w:tcW w:w="1706" w:type="dxa"/>
            <w:vAlign w:val="center"/>
          </w:tcPr>
          <w:p>
            <w:pPr>
              <w:adjustRightInd w:val="0"/>
              <w:snapToGrid w:val="0"/>
              <w:jc w:val="center"/>
              <w:rPr>
                <w:rFonts w:ascii="黑体" w:hAnsi="黑体" w:eastAsia="黑体"/>
                <w:color w:val="000000"/>
                <w:sz w:val="28"/>
                <w:szCs w:val="28"/>
              </w:rPr>
            </w:pPr>
            <w:r>
              <w:rPr>
                <w:rFonts w:hint="eastAsia" w:ascii="黑体" w:hAnsi="黑体" w:eastAsia="黑体"/>
                <w:color w:val="000000"/>
                <w:kern w:val="0"/>
                <w:sz w:val="28"/>
                <w:szCs w:val="28"/>
              </w:rPr>
              <w:t>国别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黑体" w:hAnsi="黑体" w:eastAsia="黑体"/>
                <w:color w:val="000000"/>
                <w:kern w:val="0"/>
                <w:sz w:val="28"/>
                <w:szCs w:val="28"/>
              </w:rPr>
            </w:pPr>
            <w:r>
              <w:rPr>
                <w:rFonts w:ascii="仿宋_GB2312" w:hAnsi="宋体" w:eastAsia="仿宋_GB2312"/>
                <w:color w:val="000000"/>
                <w:kern w:val="0"/>
                <w:sz w:val="28"/>
                <w:szCs w:val="28"/>
              </w:rPr>
              <w:t>1</w:t>
            </w:r>
          </w:p>
        </w:tc>
        <w:tc>
          <w:tcPr>
            <w:tcW w:w="4252" w:type="dxa"/>
            <w:vAlign w:val="center"/>
          </w:tcPr>
          <w:p>
            <w:pPr>
              <w:adjustRightInd w:val="0"/>
              <w:snapToGrid w:val="0"/>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实现高密度、零污染、零排放、纯室内循环海水对虾养殖系统</w:t>
            </w:r>
          </w:p>
        </w:tc>
        <w:tc>
          <w:tcPr>
            <w:tcW w:w="2552" w:type="dxa"/>
            <w:vAlign w:val="center"/>
          </w:tcPr>
          <w:p>
            <w:pPr>
              <w:adjustRightInd w:val="0"/>
              <w:snapToGrid w:val="0"/>
              <w:jc w:val="center"/>
              <w:rPr>
                <w:rFonts w:ascii="黑体" w:hAnsi="黑体" w:eastAsia="黑体"/>
                <w:color w:val="000000"/>
                <w:kern w:val="0"/>
                <w:sz w:val="28"/>
                <w:szCs w:val="28"/>
              </w:rPr>
            </w:pPr>
            <w:r>
              <w:rPr>
                <w:rFonts w:ascii="仿宋_GB2312" w:hAnsi="宋体" w:eastAsia="仿宋_GB2312"/>
                <w:color w:val="000000"/>
                <w:kern w:val="0"/>
                <w:sz w:val="28"/>
                <w:szCs w:val="28"/>
              </w:rPr>
              <w:t>Marine Garden</w:t>
            </w:r>
          </w:p>
        </w:tc>
        <w:tc>
          <w:tcPr>
            <w:tcW w:w="1706" w:type="dxa"/>
            <w:vAlign w:val="center"/>
          </w:tcPr>
          <w:p>
            <w:pPr>
              <w:adjustRightInd w:val="0"/>
              <w:snapToGrid w:val="0"/>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澳大利亚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w:t>
            </w:r>
          </w:p>
        </w:tc>
        <w:tc>
          <w:tcPr>
            <w:tcW w:w="42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高分辨率、高对比度，高灵敏度的3D光声层析成像（OAT）技术的开发与转化</w:t>
            </w:r>
          </w:p>
        </w:tc>
        <w:tc>
          <w:tcPr>
            <w:tcW w:w="2552"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TomoWave Laboratories, Inc.</w:t>
            </w:r>
          </w:p>
        </w:tc>
        <w:tc>
          <w:tcPr>
            <w:tcW w:w="170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美国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w:t>
            </w:r>
          </w:p>
        </w:tc>
        <w:tc>
          <w:tcPr>
            <w:tcW w:w="42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大中型桥梁健康智能监测云平台</w:t>
            </w:r>
          </w:p>
        </w:tc>
        <w:tc>
          <w:tcPr>
            <w:tcW w:w="2552"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UBIPOS UK LTD</w:t>
            </w:r>
          </w:p>
        </w:tc>
        <w:tc>
          <w:tcPr>
            <w:tcW w:w="170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英国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w:t>
            </w:r>
          </w:p>
        </w:tc>
        <w:tc>
          <w:tcPr>
            <w:tcW w:w="42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用于前列腺癌筛查的cfDNA分析技术</w:t>
            </w:r>
          </w:p>
        </w:tc>
        <w:tc>
          <w:tcPr>
            <w:tcW w:w="2552"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Cansor</w:t>
            </w:r>
          </w:p>
        </w:tc>
        <w:tc>
          <w:tcPr>
            <w:tcW w:w="170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英国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sz w:val="28"/>
                <w:szCs w:val="28"/>
              </w:rPr>
            </w:pPr>
            <w:r>
              <w:rPr>
                <w:rFonts w:ascii="仿宋_GB2312" w:hAnsi="宋体" w:eastAsia="仿宋_GB2312"/>
                <w:color w:val="000000"/>
                <w:kern w:val="0"/>
                <w:sz w:val="28"/>
                <w:szCs w:val="28"/>
              </w:rPr>
              <w:t>5</w:t>
            </w:r>
          </w:p>
        </w:tc>
        <w:tc>
          <w:tcPr>
            <w:tcW w:w="4252"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Hyper-seq测序技术</w:t>
            </w:r>
          </w:p>
        </w:tc>
        <w:tc>
          <w:tcPr>
            <w:tcW w:w="2552"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海南大学</w:t>
            </w:r>
          </w:p>
        </w:tc>
        <w:tc>
          <w:tcPr>
            <w:tcW w:w="170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sz w:val="28"/>
                <w:szCs w:val="28"/>
              </w:rPr>
            </w:pPr>
            <w:r>
              <w:rPr>
                <w:rFonts w:ascii="仿宋_GB2312" w:hAnsi="宋体" w:eastAsia="仿宋_GB2312"/>
                <w:color w:val="000000"/>
                <w:kern w:val="0"/>
                <w:sz w:val="28"/>
                <w:szCs w:val="28"/>
              </w:rPr>
              <w:t>6</w:t>
            </w:r>
          </w:p>
        </w:tc>
        <w:tc>
          <w:tcPr>
            <w:tcW w:w="4252"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水稻广谱高抗白叶枯病基因Xa23专利技术</w:t>
            </w:r>
          </w:p>
        </w:tc>
        <w:tc>
          <w:tcPr>
            <w:tcW w:w="2552"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中国农业科学院</w:t>
            </w:r>
          </w:p>
        </w:tc>
        <w:tc>
          <w:tcPr>
            <w:tcW w:w="170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sz w:val="28"/>
                <w:szCs w:val="28"/>
              </w:rPr>
            </w:pPr>
            <w:r>
              <w:rPr>
                <w:rFonts w:ascii="仿宋_GB2312" w:hAnsi="宋体" w:eastAsia="仿宋_GB2312"/>
                <w:color w:val="000000"/>
                <w:kern w:val="0"/>
                <w:sz w:val="28"/>
                <w:szCs w:val="28"/>
              </w:rPr>
              <w:t>7</w:t>
            </w:r>
          </w:p>
        </w:tc>
        <w:tc>
          <w:tcPr>
            <w:tcW w:w="4252"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“羿读”AI视觉读表系统</w:t>
            </w:r>
          </w:p>
        </w:tc>
        <w:tc>
          <w:tcPr>
            <w:tcW w:w="2552"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北京羿娲科技有限公司</w:t>
            </w:r>
          </w:p>
        </w:tc>
        <w:tc>
          <w:tcPr>
            <w:tcW w:w="170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sz w:val="28"/>
                <w:szCs w:val="28"/>
              </w:rPr>
            </w:pPr>
            <w:r>
              <w:rPr>
                <w:rFonts w:ascii="仿宋_GB2312" w:hAnsi="宋体" w:eastAsia="仿宋_GB2312"/>
                <w:color w:val="000000"/>
                <w:kern w:val="0"/>
                <w:sz w:val="28"/>
                <w:szCs w:val="28"/>
              </w:rPr>
              <w:t>8</w:t>
            </w:r>
          </w:p>
        </w:tc>
        <w:tc>
          <w:tcPr>
            <w:tcW w:w="4252"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混合扫描多波束相控阵阵列天线技术</w:t>
            </w:r>
          </w:p>
        </w:tc>
        <w:tc>
          <w:tcPr>
            <w:tcW w:w="2552"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成都迅翼卫通科技有限公司</w:t>
            </w:r>
          </w:p>
        </w:tc>
        <w:tc>
          <w:tcPr>
            <w:tcW w:w="170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sz w:val="28"/>
                <w:szCs w:val="28"/>
              </w:rPr>
            </w:pPr>
            <w:r>
              <w:rPr>
                <w:rFonts w:ascii="仿宋_GB2312" w:hAnsi="宋体" w:eastAsia="仿宋_GB2312"/>
                <w:color w:val="000000"/>
                <w:kern w:val="0"/>
                <w:sz w:val="28"/>
                <w:szCs w:val="28"/>
              </w:rPr>
              <w:t>9</w:t>
            </w:r>
          </w:p>
        </w:tc>
        <w:tc>
          <w:tcPr>
            <w:tcW w:w="4252"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大风能风机叶片打磨机器人智能装备制造产业化项目</w:t>
            </w:r>
          </w:p>
        </w:tc>
        <w:tc>
          <w:tcPr>
            <w:tcW w:w="2552"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朱振旗团队</w:t>
            </w:r>
          </w:p>
        </w:tc>
        <w:tc>
          <w:tcPr>
            <w:tcW w:w="170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0</w:t>
            </w:r>
          </w:p>
        </w:tc>
        <w:tc>
          <w:tcPr>
            <w:tcW w:w="4252"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多光谱智能传感芯片技术</w:t>
            </w:r>
          </w:p>
        </w:tc>
        <w:tc>
          <w:tcPr>
            <w:tcW w:w="2552"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北京矽赫科技有限公司</w:t>
            </w:r>
          </w:p>
        </w:tc>
        <w:tc>
          <w:tcPr>
            <w:tcW w:w="170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1</w:t>
            </w:r>
          </w:p>
        </w:tc>
        <w:tc>
          <w:tcPr>
            <w:tcW w:w="4252"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元宇宙虚拟数字人生成系统</w:t>
            </w:r>
          </w:p>
        </w:tc>
        <w:tc>
          <w:tcPr>
            <w:tcW w:w="2552"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北京海百川科技有限公司</w:t>
            </w:r>
          </w:p>
        </w:tc>
        <w:tc>
          <w:tcPr>
            <w:tcW w:w="170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sz w:val="28"/>
                <w:szCs w:val="28"/>
              </w:rPr>
            </w:pPr>
            <w:r>
              <w:rPr>
                <w:rFonts w:ascii="仿宋_GB2312" w:hAnsi="宋体" w:eastAsia="仿宋_GB2312"/>
                <w:color w:val="000000"/>
                <w:kern w:val="0"/>
                <w:sz w:val="28"/>
                <w:szCs w:val="28"/>
              </w:rPr>
              <w:t>12</w:t>
            </w:r>
          </w:p>
        </w:tc>
        <w:tc>
          <w:tcPr>
            <w:tcW w:w="4252"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用于全流程自动化采血与穿刺的机器人技术</w:t>
            </w:r>
          </w:p>
        </w:tc>
        <w:tc>
          <w:tcPr>
            <w:tcW w:w="2552"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北京迈纳士手术机器人技术有限公司</w:t>
            </w:r>
          </w:p>
        </w:tc>
        <w:tc>
          <w:tcPr>
            <w:tcW w:w="170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spacing w:line="420" w:lineRule="exact"/>
              <w:jc w:val="center"/>
              <w:rPr>
                <w:rFonts w:ascii="仿宋_GB2312" w:hAnsi="宋体" w:eastAsia="仿宋_GB2312"/>
                <w:color w:val="000000"/>
                <w:sz w:val="28"/>
                <w:szCs w:val="28"/>
              </w:rPr>
            </w:pPr>
            <w:r>
              <w:rPr>
                <w:rFonts w:ascii="仿宋_GB2312" w:hAnsi="宋体" w:eastAsia="仿宋_GB2312"/>
                <w:color w:val="000000"/>
                <w:kern w:val="0"/>
                <w:sz w:val="28"/>
                <w:szCs w:val="28"/>
              </w:rPr>
              <w:t>13</w:t>
            </w:r>
          </w:p>
        </w:tc>
        <w:tc>
          <w:tcPr>
            <w:tcW w:w="4252"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生物质废液高效资源化</w:t>
            </w:r>
          </w:p>
        </w:tc>
        <w:tc>
          <w:tcPr>
            <w:tcW w:w="2552"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北京华瑞朗斯水资源科技有限公司</w:t>
            </w:r>
          </w:p>
        </w:tc>
        <w:tc>
          <w:tcPr>
            <w:tcW w:w="1706" w:type="dxa"/>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14</w:t>
            </w:r>
          </w:p>
        </w:tc>
        <w:tc>
          <w:tcPr>
            <w:tcW w:w="42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基于高分辨率光谱仪的温室气体地面监测系统</w:t>
            </w:r>
          </w:p>
        </w:tc>
        <w:tc>
          <w:tcPr>
            <w:tcW w:w="25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北京伟瑞迪科技有限公司</w:t>
            </w:r>
          </w:p>
        </w:tc>
        <w:tc>
          <w:tcPr>
            <w:tcW w:w="1706"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15</w:t>
            </w:r>
          </w:p>
        </w:tc>
        <w:tc>
          <w:tcPr>
            <w:tcW w:w="42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阿泰灵生物农药绿色防控技术</w:t>
            </w:r>
          </w:p>
        </w:tc>
        <w:tc>
          <w:tcPr>
            <w:tcW w:w="25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北京中保绿农科技集团有限公司</w:t>
            </w:r>
          </w:p>
        </w:tc>
        <w:tc>
          <w:tcPr>
            <w:tcW w:w="170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序号</w:t>
            </w:r>
          </w:p>
        </w:tc>
        <w:tc>
          <w:tcPr>
            <w:tcW w:w="4252" w:type="dxa"/>
            <w:vAlign w:val="center"/>
          </w:tcPr>
          <w:p>
            <w:pPr>
              <w:adjustRightInd w:val="0"/>
              <w:snapToGrid w:val="0"/>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项目名称</w:t>
            </w:r>
          </w:p>
        </w:tc>
        <w:tc>
          <w:tcPr>
            <w:tcW w:w="2552" w:type="dxa"/>
            <w:vAlign w:val="center"/>
          </w:tcPr>
          <w:p>
            <w:pPr>
              <w:adjustRightInd w:val="0"/>
              <w:snapToGrid w:val="0"/>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申报单位</w:t>
            </w:r>
          </w:p>
        </w:tc>
        <w:tc>
          <w:tcPr>
            <w:tcW w:w="1706" w:type="dxa"/>
            <w:vAlign w:val="center"/>
          </w:tcPr>
          <w:p>
            <w:pPr>
              <w:adjustRightInd w:val="0"/>
              <w:snapToGrid w:val="0"/>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国别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16</w:t>
            </w:r>
          </w:p>
        </w:tc>
        <w:tc>
          <w:tcPr>
            <w:tcW w:w="42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新一代糖尿病药物开发</w:t>
            </w:r>
          </w:p>
        </w:tc>
        <w:tc>
          <w:tcPr>
            <w:tcW w:w="25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湖南赛诺生物科技股份有限公司</w:t>
            </w:r>
          </w:p>
        </w:tc>
        <w:tc>
          <w:tcPr>
            <w:tcW w:w="1706"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17</w:t>
            </w:r>
          </w:p>
        </w:tc>
        <w:tc>
          <w:tcPr>
            <w:tcW w:w="42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低温工艺条件实现的全透明太阳能发电玻璃</w:t>
            </w:r>
          </w:p>
        </w:tc>
        <w:tc>
          <w:tcPr>
            <w:tcW w:w="25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四川猛犸半导体科技有限公司</w:t>
            </w:r>
          </w:p>
        </w:tc>
        <w:tc>
          <w:tcPr>
            <w:tcW w:w="1706"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18</w:t>
            </w:r>
          </w:p>
        </w:tc>
        <w:tc>
          <w:tcPr>
            <w:tcW w:w="42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下一代工业生物技术</w:t>
            </w:r>
          </w:p>
        </w:tc>
        <w:tc>
          <w:tcPr>
            <w:tcW w:w="25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北京微构工场生物技术有限公司</w:t>
            </w:r>
          </w:p>
        </w:tc>
        <w:tc>
          <w:tcPr>
            <w:tcW w:w="1706"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19</w:t>
            </w:r>
          </w:p>
        </w:tc>
        <w:tc>
          <w:tcPr>
            <w:tcW w:w="42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新一代高能锂离子电池正极材料</w:t>
            </w:r>
          </w:p>
        </w:tc>
        <w:tc>
          <w:tcPr>
            <w:tcW w:w="25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北京创能惠通科技有限公司</w:t>
            </w:r>
          </w:p>
        </w:tc>
        <w:tc>
          <w:tcPr>
            <w:tcW w:w="1706"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20</w:t>
            </w:r>
          </w:p>
        </w:tc>
        <w:tc>
          <w:tcPr>
            <w:tcW w:w="42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高压大功率半导体IGCT器件及新型电力系统应用解决方案</w:t>
            </w:r>
          </w:p>
        </w:tc>
        <w:tc>
          <w:tcPr>
            <w:tcW w:w="25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清华四川能源互联网研究院</w:t>
            </w:r>
          </w:p>
        </w:tc>
        <w:tc>
          <w:tcPr>
            <w:tcW w:w="1706"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21</w:t>
            </w:r>
          </w:p>
        </w:tc>
        <w:tc>
          <w:tcPr>
            <w:tcW w:w="42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AI 增强的企业级智能多维数据库</w:t>
            </w:r>
          </w:p>
        </w:tc>
        <w:tc>
          <w:tcPr>
            <w:tcW w:w="25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上海跬智信息技术有限公司</w:t>
            </w:r>
          </w:p>
        </w:tc>
        <w:tc>
          <w:tcPr>
            <w:tcW w:w="1706"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22</w:t>
            </w:r>
          </w:p>
        </w:tc>
        <w:tc>
          <w:tcPr>
            <w:tcW w:w="42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新型生物纳米疫苗的研发及产业化</w:t>
            </w:r>
          </w:p>
        </w:tc>
        <w:tc>
          <w:tcPr>
            <w:tcW w:w="25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三唯生物</w:t>
            </w:r>
          </w:p>
        </w:tc>
        <w:tc>
          <w:tcPr>
            <w:tcW w:w="1706"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23</w:t>
            </w:r>
          </w:p>
        </w:tc>
        <w:tc>
          <w:tcPr>
            <w:tcW w:w="42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码头靠泊高端设备</w:t>
            </w:r>
          </w:p>
        </w:tc>
        <w:tc>
          <w:tcPr>
            <w:tcW w:w="25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南京吉尔海事工程有限公司</w:t>
            </w:r>
          </w:p>
        </w:tc>
        <w:tc>
          <w:tcPr>
            <w:tcW w:w="1706"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24</w:t>
            </w:r>
          </w:p>
        </w:tc>
        <w:tc>
          <w:tcPr>
            <w:tcW w:w="42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人源化抗体小鼠CAMouse的培育及应用</w:t>
            </w:r>
          </w:p>
        </w:tc>
        <w:tc>
          <w:tcPr>
            <w:tcW w:w="25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重庆金迈博生物科技有限公司</w:t>
            </w:r>
          </w:p>
        </w:tc>
        <w:tc>
          <w:tcPr>
            <w:tcW w:w="1706"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25</w:t>
            </w:r>
          </w:p>
        </w:tc>
        <w:tc>
          <w:tcPr>
            <w:tcW w:w="42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用于油气增产的放电等离子体冲击波技术</w:t>
            </w:r>
          </w:p>
        </w:tc>
        <w:tc>
          <w:tcPr>
            <w:tcW w:w="25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清华四川能源互联网研究院</w:t>
            </w:r>
          </w:p>
        </w:tc>
        <w:tc>
          <w:tcPr>
            <w:tcW w:w="1706"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26</w:t>
            </w:r>
          </w:p>
        </w:tc>
        <w:tc>
          <w:tcPr>
            <w:tcW w:w="42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机械加工废液再生循环利用技术</w:t>
            </w:r>
          </w:p>
        </w:tc>
        <w:tc>
          <w:tcPr>
            <w:tcW w:w="25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绿晟环保科技</w:t>
            </w:r>
          </w:p>
        </w:tc>
        <w:tc>
          <w:tcPr>
            <w:tcW w:w="1706"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27</w:t>
            </w:r>
          </w:p>
        </w:tc>
        <w:tc>
          <w:tcPr>
            <w:tcW w:w="42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聚烯烃基高效选择性纳滤膜</w:t>
            </w:r>
          </w:p>
        </w:tc>
        <w:tc>
          <w:tcPr>
            <w:tcW w:w="25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北京碧水源膜科技有限公司</w:t>
            </w:r>
          </w:p>
        </w:tc>
        <w:tc>
          <w:tcPr>
            <w:tcW w:w="1706"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28</w:t>
            </w:r>
          </w:p>
        </w:tc>
        <w:tc>
          <w:tcPr>
            <w:tcW w:w="42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超高压水射流除锈机器人</w:t>
            </w:r>
          </w:p>
        </w:tc>
        <w:tc>
          <w:tcPr>
            <w:tcW w:w="25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史河科技</w:t>
            </w:r>
          </w:p>
        </w:tc>
        <w:tc>
          <w:tcPr>
            <w:tcW w:w="1706"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29</w:t>
            </w:r>
          </w:p>
        </w:tc>
        <w:tc>
          <w:tcPr>
            <w:tcW w:w="42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米赫人工角膜</w:t>
            </w:r>
          </w:p>
        </w:tc>
        <w:tc>
          <w:tcPr>
            <w:tcW w:w="25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北京米赫医疗器械有限责任公司</w:t>
            </w:r>
          </w:p>
        </w:tc>
        <w:tc>
          <w:tcPr>
            <w:tcW w:w="1706"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30</w:t>
            </w:r>
          </w:p>
        </w:tc>
        <w:tc>
          <w:tcPr>
            <w:tcW w:w="42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AR光波导技术</w:t>
            </w:r>
          </w:p>
        </w:tc>
        <w:tc>
          <w:tcPr>
            <w:tcW w:w="2552"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北京灵犀微光科技有限公司</w:t>
            </w:r>
          </w:p>
        </w:tc>
        <w:tc>
          <w:tcPr>
            <w:tcW w:w="1706" w:type="dxa"/>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31</w:t>
            </w:r>
          </w:p>
        </w:tc>
        <w:tc>
          <w:tcPr>
            <w:tcW w:w="42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三维电子衍射技术应用于新型分子筛材料的结构解析和设计合成的研究</w:t>
            </w:r>
          </w:p>
        </w:tc>
        <w:tc>
          <w:tcPr>
            <w:tcW w:w="25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中国石油化工股份有限公司上海石油化工研究院</w:t>
            </w:r>
          </w:p>
        </w:tc>
        <w:tc>
          <w:tcPr>
            <w:tcW w:w="170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中国-瑞典合作项目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32</w:t>
            </w:r>
          </w:p>
        </w:tc>
        <w:tc>
          <w:tcPr>
            <w:tcW w:w="42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柔性臂机器人</w:t>
            </w:r>
          </w:p>
        </w:tc>
        <w:tc>
          <w:tcPr>
            <w:tcW w:w="25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北京纳通智能科技有限公司</w:t>
            </w:r>
          </w:p>
        </w:tc>
        <w:tc>
          <w:tcPr>
            <w:tcW w:w="170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中国-韩国合作项目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序号</w:t>
            </w:r>
          </w:p>
        </w:tc>
        <w:tc>
          <w:tcPr>
            <w:tcW w:w="4252" w:type="dxa"/>
            <w:vAlign w:val="center"/>
          </w:tcPr>
          <w:p>
            <w:pPr>
              <w:adjustRightInd w:val="0"/>
              <w:snapToGrid w:val="0"/>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项目名称</w:t>
            </w:r>
          </w:p>
        </w:tc>
        <w:tc>
          <w:tcPr>
            <w:tcW w:w="2552" w:type="dxa"/>
            <w:vAlign w:val="center"/>
          </w:tcPr>
          <w:p>
            <w:pPr>
              <w:adjustRightInd w:val="0"/>
              <w:snapToGrid w:val="0"/>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申报单位</w:t>
            </w:r>
          </w:p>
        </w:tc>
        <w:tc>
          <w:tcPr>
            <w:tcW w:w="1706" w:type="dxa"/>
            <w:vAlign w:val="center"/>
          </w:tcPr>
          <w:p>
            <w:pPr>
              <w:adjustRightInd w:val="0"/>
              <w:snapToGrid w:val="0"/>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国别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33</w:t>
            </w:r>
          </w:p>
        </w:tc>
        <w:tc>
          <w:tcPr>
            <w:tcW w:w="42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微生物原位土壤修复技术</w:t>
            </w:r>
          </w:p>
        </w:tc>
        <w:tc>
          <w:tcPr>
            <w:tcW w:w="25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循高(上海)环境技术有限公司</w:t>
            </w:r>
          </w:p>
        </w:tc>
        <w:tc>
          <w:tcPr>
            <w:tcW w:w="170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中国-日本合作项目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34</w:t>
            </w:r>
          </w:p>
        </w:tc>
        <w:tc>
          <w:tcPr>
            <w:tcW w:w="42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用于青光眼患者的远程监测和管理系统</w:t>
            </w:r>
          </w:p>
        </w:tc>
        <w:tc>
          <w:tcPr>
            <w:tcW w:w="2552"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Implandata Ophthalmic Products</w:t>
            </w:r>
          </w:p>
        </w:tc>
        <w:tc>
          <w:tcPr>
            <w:tcW w:w="170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德国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35</w:t>
            </w:r>
          </w:p>
        </w:tc>
        <w:tc>
          <w:tcPr>
            <w:tcW w:w="42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高质量动物蛋白和脂肪产品</w:t>
            </w:r>
          </w:p>
        </w:tc>
        <w:tc>
          <w:tcPr>
            <w:tcW w:w="2552"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Honkajoki Ltd</w:t>
            </w:r>
          </w:p>
        </w:tc>
        <w:tc>
          <w:tcPr>
            <w:tcW w:w="170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芬兰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36</w:t>
            </w:r>
          </w:p>
        </w:tc>
        <w:tc>
          <w:tcPr>
            <w:tcW w:w="42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自动化视频AI分析和智能视频制作</w:t>
            </w:r>
          </w:p>
        </w:tc>
        <w:tc>
          <w:tcPr>
            <w:tcW w:w="25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奥卢大学</w:t>
            </w:r>
          </w:p>
        </w:tc>
        <w:tc>
          <w:tcPr>
            <w:tcW w:w="170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芬兰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37</w:t>
            </w:r>
          </w:p>
        </w:tc>
        <w:tc>
          <w:tcPr>
            <w:tcW w:w="42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基于专有的缝合线&amp;通过隔膜入路到达二尖瓣环的锚定技术</w:t>
            </w:r>
          </w:p>
        </w:tc>
        <w:tc>
          <w:tcPr>
            <w:tcW w:w="2552"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ValFix Medical</w:t>
            </w:r>
          </w:p>
        </w:tc>
        <w:tc>
          <w:tcPr>
            <w:tcW w:w="170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以色列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38</w:t>
            </w:r>
          </w:p>
        </w:tc>
        <w:tc>
          <w:tcPr>
            <w:tcW w:w="42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基于TCL(热化学发光)技术的Fertissimo TCL分析仪</w:t>
            </w:r>
          </w:p>
        </w:tc>
        <w:tc>
          <w:tcPr>
            <w:tcW w:w="2552"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Carmel Diagnostics</w:t>
            </w:r>
          </w:p>
        </w:tc>
        <w:tc>
          <w:tcPr>
            <w:tcW w:w="170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以色列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3</w:t>
            </w:r>
            <w:r>
              <w:rPr>
                <w:rFonts w:ascii="仿宋_GB2312" w:hAnsi="宋体" w:eastAsia="仿宋_GB2312"/>
                <w:color w:val="000000"/>
                <w:kern w:val="0"/>
                <w:sz w:val="28"/>
                <w:szCs w:val="28"/>
              </w:rPr>
              <w:t>9</w:t>
            </w:r>
          </w:p>
        </w:tc>
        <w:tc>
          <w:tcPr>
            <w:tcW w:w="42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机车车辆的自主检查</w:t>
            </w:r>
          </w:p>
        </w:tc>
        <w:tc>
          <w:tcPr>
            <w:tcW w:w="2552"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Next Generation Robotics srl (NGR)</w:t>
            </w:r>
          </w:p>
        </w:tc>
        <w:tc>
          <w:tcPr>
            <w:tcW w:w="170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意大利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40</w:t>
            </w:r>
          </w:p>
        </w:tc>
        <w:tc>
          <w:tcPr>
            <w:tcW w:w="42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理光视觉制造业解决方案</w:t>
            </w:r>
          </w:p>
        </w:tc>
        <w:tc>
          <w:tcPr>
            <w:tcW w:w="25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理光集团(RICOH)</w:t>
            </w:r>
          </w:p>
        </w:tc>
        <w:tc>
          <w:tcPr>
            <w:tcW w:w="170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日本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w:t>
            </w:r>
            <w:r>
              <w:rPr>
                <w:rFonts w:ascii="仿宋_GB2312" w:hAnsi="宋体" w:eastAsia="仿宋_GB2312"/>
                <w:color w:val="000000"/>
                <w:kern w:val="0"/>
                <w:sz w:val="28"/>
                <w:szCs w:val="28"/>
              </w:rPr>
              <w:t>1</w:t>
            </w:r>
          </w:p>
        </w:tc>
        <w:tc>
          <w:tcPr>
            <w:tcW w:w="42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基于SAP和FAP的COP树脂精密加工工艺开发的高性能透明电极与5G高频透明天线</w:t>
            </w:r>
          </w:p>
        </w:tc>
        <w:tc>
          <w:tcPr>
            <w:tcW w:w="25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株式会社MARUWA</w:t>
            </w:r>
          </w:p>
        </w:tc>
        <w:tc>
          <w:tcPr>
            <w:tcW w:w="170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日本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w:t>
            </w:r>
            <w:r>
              <w:rPr>
                <w:rFonts w:ascii="仿宋_GB2312" w:hAnsi="宋体" w:eastAsia="仿宋_GB2312"/>
                <w:color w:val="000000"/>
                <w:kern w:val="0"/>
                <w:sz w:val="28"/>
                <w:szCs w:val="28"/>
              </w:rPr>
              <w:t>2</w:t>
            </w:r>
          </w:p>
        </w:tc>
        <w:tc>
          <w:tcPr>
            <w:tcW w:w="42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基于电成型技术的高性能原创检测探针</w:t>
            </w:r>
          </w:p>
        </w:tc>
        <w:tc>
          <w:tcPr>
            <w:tcW w:w="25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欧姆龙集团OMRON</w:t>
            </w:r>
          </w:p>
        </w:tc>
        <w:tc>
          <w:tcPr>
            <w:tcW w:w="170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日本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43</w:t>
            </w:r>
          </w:p>
        </w:tc>
        <w:tc>
          <w:tcPr>
            <w:tcW w:w="42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用于小型化显示装备的超小型全彩激光光源模块</w:t>
            </w:r>
          </w:p>
        </w:tc>
        <w:tc>
          <w:tcPr>
            <w:tcW w:w="25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住友电气工业株式会社(sumitomo electric)</w:t>
            </w:r>
          </w:p>
        </w:tc>
        <w:tc>
          <w:tcPr>
            <w:tcW w:w="170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日本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44</w:t>
            </w:r>
          </w:p>
        </w:tc>
        <w:tc>
          <w:tcPr>
            <w:tcW w:w="42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工厂节能和余热利用综合解决方案</w:t>
            </w:r>
          </w:p>
        </w:tc>
        <w:tc>
          <w:tcPr>
            <w:tcW w:w="25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荏原制作所</w:t>
            </w:r>
          </w:p>
        </w:tc>
        <w:tc>
          <w:tcPr>
            <w:tcW w:w="170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日本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45</w:t>
            </w:r>
          </w:p>
        </w:tc>
        <w:tc>
          <w:tcPr>
            <w:tcW w:w="42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基于先进的“因果分析”数据分析引擎技术的AI健康管理系统</w:t>
            </w:r>
          </w:p>
        </w:tc>
        <w:tc>
          <w:tcPr>
            <w:tcW w:w="25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日本电气股份有限公司NEC</w:t>
            </w:r>
          </w:p>
        </w:tc>
        <w:tc>
          <w:tcPr>
            <w:tcW w:w="170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日本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46</w:t>
            </w:r>
          </w:p>
        </w:tc>
        <w:tc>
          <w:tcPr>
            <w:tcW w:w="42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新型土壤治理与生物修复技术</w:t>
            </w:r>
          </w:p>
        </w:tc>
        <w:tc>
          <w:tcPr>
            <w:tcW w:w="2552"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Sevenex Bioenhancer</w:t>
            </w:r>
          </w:p>
        </w:tc>
        <w:tc>
          <w:tcPr>
            <w:tcW w:w="170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墨西哥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47</w:t>
            </w:r>
          </w:p>
        </w:tc>
        <w:tc>
          <w:tcPr>
            <w:tcW w:w="42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连续超临界流体萃取植物油技术</w:t>
            </w:r>
          </w:p>
        </w:tc>
        <w:tc>
          <w:tcPr>
            <w:tcW w:w="2552"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CFAM Technologies (Pty) Ltd</w:t>
            </w:r>
          </w:p>
        </w:tc>
        <w:tc>
          <w:tcPr>
            <w:tcW w:w="170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南非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序号</w:t>
            </w:r>
          </w:p>
        </w:tc>
        <w:tc>
          <w:tcPr>
            <w:tcW w:w="4252" w:type="dxa"/>
            <w:vAlign w:val="center"/>
          </w:tcPr>
          <w:p>
            <w:pPr>
              <w:adjustRightInd w:val="0"/>
              <w:snapToGrid w:val="0"/>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项目名称</w:t>
            </w:r>
          </w:p>
        </w:tc>
        <w:tc>
          <w:tcPr>
            <w:tcW w:w="2552" w:type="dxa"/>
            <w:vAlign w:val="center"/>
          </w:tcPr>
          <w:p>
            <w:pPr>
              <w:adjustRightInd w:val="0"/>
              <w:snapToGrid w:val="0"/>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申报单位</w:t>
            </w:r>
          </w:p>
        </w:tc>
        <w:tc>
          <w:tcPr>
            <w:tcW w:w="1706" w:type="dxa"/>
            <w:vAlign w:val="center"/>
          </w:tcPr>
          <w:p>
            <w:pPr>
              <w:adjustRightInd w:val="0"/>
              <w:snapToGrid w:val="0"/>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国别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w:t>
            </w:r>
            <w:r>
              <w:rPr>
                <w:rFonts w:ascii="仿宋_GB2312" w:hAnsi="宋体" w:eastAsia="仿宋_GB2312"/>
                <w:color w:val="000000"/>
                <w:kern w:val="0"/>
                <w:sz w:val="28"/>
                <w:szCs w:val="28"/>
              </w:rPr>
              <w:t>8</w:t>
            </w:r>
          </w:p>
        </w:tc>
        <w:tc>
          <w:tcPr>
            <w:tcW w:w="42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用于分析生物转化生物标志物的代谢组学技术</w:t>
            </w:r>
          </w:p>
        </w:tc>
        <w:tc>
          <w:tcPr>
            <w:tcW w:w="25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南非西北大学</w:t>
            </w:r>
          </w:p>
        </w:tc>
        <w:tc>
          <w:tcPr>
            <w:tcW w:w="170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南非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w:t>
            </w:r>
            <w:r>
              <w:rPr>
                <w:rFonts w:ascii="仿宋_GB2312" w:hAnsi="宋体" w:eastAsia="仿宋_GB2312"/>
                <w:color w:val="000000"/>
                <w:kern w:val="0"/>
                <w:sz w:val="28"/>
                <w:szCs w:val="28"/>
              </w:rPr>
              <w:t>9</w:t>
            </w:r>
          </w:p>
        </w:tc>
        <w:tc>
          <w:tcPr>
            <w:tcW w:w="42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视觉惯性测距系统</w:t>
            </w:r>
          </w:p>
        </w:tc>
        <w:tc>
          <w:tcPr>
            <w:tcW w:w="2552"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Dioram LLC</w:t>
            </w:r>
          </w:p>
        </w:tc>
        <w:tc>
          <w:tcPr>
            <w:tcW w:w="170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俄罗斯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5</w:t>
            </w:r>
            <w:r>
              <w:rPr>
                <w:rFonts w:ascii="仿宋_GB2312" w:hAnsi="宋体" w:eastAsia="仿宋_GB2312"/>
                <w:color w:val="000000"/>
                <w:kern w:val="0"/>
                <w:sz w:val="28"/>
                <w:szCs w:val="28"/>
              </w:rPr>
              <w:t>0</w:t>
            </w:r>
          </w:p>
        </w:tc>
        <w:tc>
          <w:tcPr>
            <w:tcW w:w="4252"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促进干细胞再生的提取技术</w:t>
            </w:r>
          </w:p>
        </w:tc>
        <w:tc>
          <w:tcPr>
            <w:tcW w:w="2552" w:type="dxa"/>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Celligenics Pte Ltd</w:t>
            </w:r>
          </w:p>
        </w:tc>
        <w:tc>
          <w:tcPr>
            <w:tcW w:w="1706" w:type="dxa"/>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新加坡</w:t>
            </w:r>
          </w:p>
        </w:tc>
      </w:tr>
    </w:tbl>
    <w:p>
      <w:pPr>
        <w:widowControl/>
        <w:jc w:val="center"/>
        <w:rPr>
          <w:rFonts w:ascii="黑体" w:hAnsi="黑体" w:eastAsia="黑体"/>
          <w:bCs/>
          <w:color w:val="000000"/>
          <w:kern w:val="0"/>
          <w:sz w:val="32"/>
          <w:szCs w:val="32"/>
        </w:rPr>
      </w:pPr>
    </w:p>
    <w:p>
      <w:pPr>
        <w:widowControl/>
        <w:jc w:val="left"/>
        <w:rPr>
          <w:rFonts w:ascii="黑体" w:hAnsi="黑体" w:eastAsia="黑体"/>
          <w:bCs/>
          <w:color w:val="000000"/>
          <w:kern w:val="0"/>
          <w:sz w:val="32"/>
          <w:szCs w:val="32"/>
        </w:rPr>
      </w:pPr>
      <w:r>
        <w:rPr>
          <w:rFonts w:ascii="黑体" w:hAnsi="黑体" w:eastAsia="黑体"/>
          <w:bCs/>
          <w:color w:val="000000"/>
          <w:kern w:val="0"/>
          <w:sz w:val="32"/>
          <w:szCs w:val="32"/>
        </w:rPr>
        <w:br w:type="page"/>
      </w:r>
    </w:p>
    <w:p>
      <w:pPr>
        <w:adjustRightInd w:val="0"/>
        <w:snapToGrid w:val="0"/>
        <w:jc w:val="center"/>
        <w:rPr>
          <w:rFonts w:ascii="小标宋" w:hAnsi="微软雅黑" w:eastAsia="小标宋" w:cs="宋体"/>
          <w:sz w:val="36"/>
          <w:szCs w:val="36"/>
        </w:rPr>
      </w:pPr>
      <w:r>
        <w:rPr>
          <w:rFonts w:hint="eastAsia" w:ascii="小标宋" w:hAnsi="微软雅黑" w:eastAsia="小标宋" w:cs="宋体"/>
          <w:sz w:val="36"/>
          <w:szCs w:val="36"/>
        </w:rPr>
        <w:t>“科创中国”开源创新榜</w:t>
      </w:r>
      <w:r>
        <w:rPr>
          <w:rFonts w:hint="eastAsia" w:ascii="小标宋" w:hAnsi="微软雅黑" w:eastAsia="小标宋" w:cs="宋体"/>
          <w:sz w:val="28"/>
          <w:szCs w:val="28"/>
        </w:rPr>
        <w:t>（按评审</w:t>
      </w:r>
      <w:r>
        <w:rPr>
          <w:rFonts w:ascii="小标宋" w:hAnsi="微软雅黑" w:eastAsia="小标宋" w:cs="宋体"/>
          <w:sz w:val="28"/>
          <w:szCs w:val="28"/>
        </w:rPr>
        <w:t>分数</w:t>
      </w:r>
      <w:r>
        <w:rPr>
          <w:rFonts w:hint="eastAsia" w:ascii="小标宋" w:hAnsi="微软雅黑" w:eastAsia="小标宋" w:cs="宋体"/>
          <w:sz w:val="28"/>
          <w:szCs w:val="28"/>
        </w:rPr>
        <w:t>排序）</w:t>
      </w:r>
    </w:p>
    <w:tbl>
      <w:tblPr>
        <w:tblStyle w:val="11"/>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4255"/>
        <w:gridCol w:w="4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6" w:type="dxa"/>
            <w:gridSpan w:val="3"/>
            <w:vAlign w:val="center"/>
          </w:tcPr>
          <w:p>
            <w:pPr>
              <w:adjustRightInd w:val="0"/>
              <w:snapToGrid w:val="0"/>
              <w:spacing w:line="440" w:lineRule="exact"/>
              <w:jc w:val="left"/>
              <w:rPr>
                <w:rFonts w:ascii="黑体" w:hAnsi="黑体" w:eastAsia="黑体"/>
                <w:color w:val="000000"/>
                <w:sz w:val="28"/>
                <w:szCs w:val="28"/>
              </w:rPr>
            </w:pPr>
            <w:r>
              <w:rPr>
                <w:rFonts w:hint="eastAsia" w:ascii="黑体" w:hAnsi="黑体" w:eastAsia="黑体"/>
                <w:color w:val="000000"/>
                <w:kern w:val="0"/>
                <w:sz w:val="28"/>
                <w:szCs w:val="28"/>
              </w:rPr>
              <w:t>开源产品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黑体" w:hAnsi="黑体" w:eastAsia="黑体"/>
                <w:color w:val="000000"/>
                <w:sz w:val="28"/>
                <w:szCs w:val="28"/>
              </w:rPr>
            </w:pPr>
            <w:r>
              <w:rPr>
                <w:rFonts w:hint="eastAsia" w:ascii="黑体" w:hAnsi="黑体" w:eastAsia="黑体"/>
                <w:color w:val="000000"/>
                <w:kern w:val="0"/>
                <w:sz w:val="28"/>
                <w:szCs w:val="28"/>
              </w:rPr>
              <w:t>序号</w:t>
            </w:r>
          </w:p>
        </w:tc>
        <w:tc>
          <w:tcPr>
            <w:tcW w:w="4255" w:type="dxa"/>
            <w:vAlign w:val="center"/>
          </w:tcPr>
          <w:p>
            <w:pPr>
              <w:adjustRightInd w:val="0"/>
              <w:snapToGrid w:val="0"/>
              <w:spacing w:line="440" w:lineRule="exact"/>
              <w:jc w:val="center"/>
              <w:rPr>
                <w:rFonts w:ascii="黑体" w:hAnsi="黑体" w:eastAsia="黑体"/>
                <w:color w:val="000000"/>
                <w:sz w:val="28"/>
                <w:szCs w:val="28"/>
              </w:rPr>
            </w:pPr>
            <w:r>
              <w:rPr>
                <w:rFonts w:hint="eastAsia" w:ascii="黑体" w:hAnsi="黑体" w:eastAsia="黑体"/>
                <w:color w:val="000000"/>
                <w:kern w:val="0"/>
                <w:sz w:val="28"/>
                <w:szCs w:val="28"/>
              </w:rPr>
              <w:t>产品名称</w:t>
            </w:r>
          </w:p>
        </w:tc>
        <w:tc>
          <w:tcPr>
            <w:tcW w:w="4257" w:type="dxa"/>
            <w:vAlign w:val="center"/>
          </w:tcPr>
          <w:p>
            <w:pPr>
              <w:adjustRightInd w:val="0"/>
              <w:snapToGrid w:val="0"/>
              <w:spacing w:line="440" w:lineRule="exact"/>
              <w:jc w:val="center"/>
              <w:rPr>
                <w:rFonts w:ascii="黑体" w:hAnsi="黑体" w:eastAsia="黑体"/>
                <w:color w:val="000000"/>
                <w:sz w:val="28"/>
                <w:szCs w:val="28"/>
              </w:rPr>
            </w:pPr>
            <w:r>
              <w:rPr>
                <w:rFonts w:hint="eastAsia" w:ascii="黑体" w:hAnsi="黑体" w:eastAsia="黑体"/>
                <w:color w:val="000000"/>
                <w:kern w:val="0"/>
                <w:sz w:val="28"/>
                <w:szCs w:val="28"/>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1</w:t>
            </w:r>
          </w:p>
        </w:tc>
        <w:tc>
          <w:tcPr>
            <w:tcW w:w="4255" w:type="dxa"/>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openEuler</w:t>
            </w:r>
          </w:p>
        </w:tc>
        <w:tc>
          <w:tcPr>
            <w:tcW w:w="4257" w:type="dxa"/>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开放原子开源基金会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2</w:t>
            </w:r>
          </w:p>
        </w:tc>
        <w:tc>
          <w:tcPr>
            <w:tcW w:w="4255" w:type="dxa"/>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Apache Flink</w:t>
            </w:r>
          </w:p>
        </w:tc>
        <w:tc>
          <w:tcPr>
            <w:tcW w:w="4257" w:type="dxa"/>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阿里巴巴（中国）有限公司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sz w:val="28"/>
                <w:szCs w:val="28"/>
                <w:highlight w:val="yellow"/>
              </w:rPr>
            </w:pPr>
            <w:r>
              <w:rPr>
                <w:rFonts w:hint="eastAsia" w:ascii="仿宋_GB2312" w:hAnsi="宋体" w:eastAsia="仿宋_GB2312"/>
                <w:color w:val="000000"/>
                <w:kern w:val="0"/>
                <w:sz w:val="28"/>
                <w:szCs w:val="28"/>
              </w:rPr>
              <w:t>3</w:t>
            </w:r>
          </w:p>
        </w:tc>
        <w:tc>
          <w:tcPr>
            <w:tcW w:w="4255" w:type="dxa"/>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AntV</w:t>
            </w:r>
          </w:p>
        </w:tc>
        <w:tc>
          <w:tcPr>
            <w:tcW w:w="4257" w:type="dxa"/>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蚂蚁科技集团股份有限公司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4</w:t>
            </w:r>
          </w:p>
        </w:tc>
        <w:tc>
          <w:tcPr>
            <w:tcW w:w="4255" w:type="dxa"/>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旷视天元MegEngine</w:t>
            </w:r>
          </w:p>
        </w:tc>
        <w:tc>
          <w:tcPr>
            <w:tcW w:w="4257" w:type="dxa"/>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北京旷视科技有限公司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5</w:t>
            </w:r>
          </w:p>
        </w:tc>
        <w:tc>
          <w:tcPr>
            <w:tcW w:w="4255" w:type="dxa"/>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微众区块链全栈技术开源体系</w:t>
            </w:r>
          </w:p>
        </w:tc>
        <w:tc>
          <w:tcPr>
            <w:tcW w:w="4257" w:type="dxa"/>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深圳前海微众银行股份有限公司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6</w:t>
            </w:r>
          </w:p>
        </w:tc>
        <w:tc>
          <w:tcPr>
            <w:tcW w:w="4255" w:type="dxa"/>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CNCF KubeEdge</w:t>
            </w:r>
          </w:p>
        </w:tc>
        <w:tc>
          <w:tcPr>
            <w:tcW w:w="4257" w:type="dxa"/>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CNCF KubeEdge开源社区团队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7</w:t>
            </w:r>
          </w:p>
        </w:tc>
        <w:tc>
          <w:tcPr>
            <w:tcW w:w="4255" w:type="dxa"/>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Apache HugeGraph</w:t>
            </w:r>
          </w:p>
        </w:tc>
        <w:tc>
          <w:tcPr>
            <w:tcW w:w="4257" w:type="dxa"/>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北京百度网讯科技有限公司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8</w:t>
            </w:r>
          </w:p>
        </w:tc>
        <w:tc>
          <w:tcPr>
            <w:tcW w:w="4255" w:type="dxa"/>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Spring Cloud Alibaba</w:t>
            </w:r>
          </w:p>
        </w:tc>
        <w:tc>
          <w:tcPr>
            <w:tcW w:w="4257" w:type="dxa"/>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阿里巴巴（中国）有限公司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9</w:t>
            </w:r>
          </w:p>
        </w:tc>
        <w:tc>
          <w:tcPr>
            <w:tcW w:w="4255" w:type="dxa"/>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arduino-esp32</w:t>
            </w:r>
          </w:p>
        </w:tc>
        <w:tc>
          <w:tcPr>
            <w:tcW w:w="4257" w:type="dxa"/>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乐鑫信息科技（上海）股份有限公司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10</w:t>
            </w:r>
          </w:p>
        </w:tc>
        <w:tc>
          <w:tcPr>
            <w:tcW w:w="4255" w:type="dxa"/>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uni-app</w:t>
            </w:r>
          </w:p>
        </w:tc>
        <w:tc>
          <w:tcPr>
            <w:tcW w:w="4257" w:type="dxa"/>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数字天堂（北京）网络技术有限公司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6" w:type="dxa"/>
            <w:gridSpan w:val="3"/>
            <w:vAlign w:val="center"/>
          </w:tcPr>
          <w:p>
            <w:pPr>
              <w:adjustRightInd w:val="0"/>
              <w:snapToGrid w:val="0"/>
              <w:spacing w:line="440" w:lineRule="exact"/>
              <w:jc w:val="left"/>
              <w:rPr>
                <w:rFonts w:ascii="黑体" w:hAnsi="黑体" w:eastAsia="黑体"/>
                <w:color w:val="000000"/>
                <w:sz w:val="28"/>
                <w:szCs w:val="28"/>
              </w:rPr>
            </w:pPr>
            <w:r>
              <w:rPr>
                <w:rFonts w:hint="eastAsia" w:ascii="黑体" w:hAnsi="黑体" w:eastAsia="黑体"/>
                <w:color w:val="000000"/>
                <w:sz w:val="28"/>
                <w:szCs w:val="28"/>
              </w:rPr>
              <w:t>开源社区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黑体" w:hAnsi="黑体" w:eastAsia="黑体"/>
                <w:color w:val="000000"/>
                <w:sz w:val="28"/>
                <w:szCs w:val="28"/>
              </w:rPr>
            </w:pPr>
            <w:r>
              <w:rPr>
                <w:rFonts w:hint="eastAsia" w:ascii="黑体" w:hAnsi="黑体" w:eastAsia="黑体"/>
                <w:color w:val="000000"/>
                <w:kern w:val="0"/>
                <w:sz w:val="28"/>
                <w:szCs w:val="28"/>
              </w:rPr>
              <w:t>序号</w:t>
            </w:r>
          </w:p>
        </w:tc>
        <w:tc>
          <w:tcPr>
            <w:tcW w:w="4255" w:type="dxa"/>
            <w:vAlign w:val="center"/>
          </w:tcPr>
          <w:p>
            <w:pPr>
              <w:adjustRightInd w:val="0"/>
              <w:snapToGrid w:val="0"/>
              <w:spacing w:line="440" w:lineRule="exact"/>
              <w:jc w:val="center"/>
              <w:rPr>
                <w:rFonts w:ascii="黑体" w:hAnsi="黑体" w:eastAsia="黑体"/>
                <w:color w:val="000000"/>
                <w:sz w:val="28"/>
                <w:szCs w:val="28"/>
              </w:rPr>
            </w:pPr>
            <w:r>
              <w:rPr>
                <w:rFonts w:hint="eastAsia" w:ascii="黑体" w:hAnsi="黑体" w:eastAsia="黑体"/>
                <w:color w:val="000000"/>
                <w:sz w:val="28"/>
                <w:szCs w:val="28"/>
              </w:rPr>
              <w:t>社区名称</w:t>
            </w:r>
          </w:p>
        </w:tc>
        <w:tc>
          <w:tcPr>
            <w:tcW w:w="4257" w:type="dxa"/>
            <w:vAlign w:val="center"/>
          </w:tcPr>
          <w:p>
            <w:pPr>
              <w:adjustRightInd w:val="0"/>
              <w:snapToGrid w:val="0"/>
              <w:spacing w:line="440" w:lineRule="exact"/>
              <w:jc w:val="center"/>
              <w:rPr>
                <w:rFonts w:ascii="黑体" w:hAnsi="黑体" w:eastAsia="黑体"/>
                <w:color w:val="000000"/>
                <w:sz w:val="28"/>
                <w:szCs w:val="28"/>
              </w:rPr>
            </w:pPr>
            <w:r>
              <w:rPr>
                <w:rFonts w:hint="eastAsia" w:ascii="黑体" w:hAnsi="黑体" w:eastAsia="黑体" w:cs="黑体"/>
                <w:sz w:val="30"/>
                <w:szCs w:val="30"/>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1</w:t>
            </w:r>
          </w:p>
        </w:tc>
        <w:tc>
          <w:tcPr>
            <w:tcW w:w="4255" w:type="dxa"/>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openEuler社区</w:t>
            </w:r>
          </w:p>
        </w:tc>
        <w:tc>
          <w:tcPr>
            <w:tcW w:w="4257" w:type="dxa"/>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开放原子开源基金会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w:t>
            </w:r>
          </w:p>
        </w:tc>
        <w:tc>
          <w:tcPr>
            <w:tcW w:w="4255" w:type="dxa"/>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飞桨开源社区</w:t>
            </w:r>
          </w:p>
        </w:tc>
        <w:tc>
          <w:tcPr>
            <w:tcW w:w="4257" w:type="dxa"/>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北京百度网讯科技有限公司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3</w:t>
            </w:r>
          </w:p>
        </w:tc>
        <w:tc>
          <w:tcPr>
            <w:tcW w:w="4255" w:type="dxa"/>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龙蜥社区</w:t>
            </w:r>
          </w:p>
        </w:tc>
        <w:tc>
          <w:tcPr>
            <w:tcW w:w="4257" w:type="dxa"/>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统信软件技术有限公司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w:t>
            </w:r>
          </w:p>
        </w:tc>
        <w:tc>
          <w:tcPr>
            <w:tcW w:w="4255" w:type="dxa"/>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openGauss开源社区</w:t>
            </w:r>
          </w:p>
        </w:tc>
        <w:tc>
          <w:tcPr>
            <w:tcW w:w="4257" w:type="dxa"/>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华为技术有限公司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5</w:t>
            </w:r>
          </w:p>
        </w:tc>
        <w:tc>
          <w:tcPr>
            <w:tcW w:w="4255" w:type="dxa"/>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OceanBase开源社区</w:t>
            </w:r>
          </w:p>
        </w:tc>
        <w:tc>
          <w:tcPr>
            <w:tcW w:w="4257" w:type="dxa"/>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北京奥星贝斯科技有限公司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6</w:t>
            </w:r>
          </w:p>
        </w:tc>
        <w:tc>
          <w:tcPr>
            <w:tcW w:w="4255" w:type="dxa"/>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openKylin社区</w:t>
            </w:r>
          </w:p>
        </w:tc>
        <w:tc>
          <w:tcPr>
            <w:tcW w:w="4257" w:type="dxa"/>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麒麟软件有限公司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序号</w:t>
            </w:r>
          </w:p>
        </w:tc>
        <w:tc>
          <w:tcPr>
            <w:tcW w:w="4255" w:type="dxa"/>
            <w:vAlign w:val="center"/>
          </w:tcPr>
          <w:p>
            <w:pPr>
              <w:adjustRightInd w:val="0"/>
              <w:snapToGrid w:val="0"/>
              <w:spacing w:line="440" w:lineRule="exact"/>
              <w:jc w:val="left"/>
              <w:rPr>
                <w:rFonts w:ascii="仿宋_GB2312" w:hAnsi="宋体" w:eastAsia="仿宋_GB2312"/>
                <w:kern w:val="0"/>
                <w:sz w:val="28"/>
                <w:szCs w:val="28"/>
              </w:rPr>
            </w:pPr>
            <w:r>
              <w:rPr>
                <w:rFonts w:hint="eastAsia" w:ascii="黑体" w:hAnsi="黑体" w:eastAsia="黑体"/>
                <w:color w:val="000000"/>
                <w:sz w:val="28"/>
                <w:szCs w:val="28"/>
              </w:rPr>
              <w:t>社区名称</w:t>
            </w:r>
          </w:p>
        </w:tc>
        <w:tc>
          <w:tcPr>
            <w:tcW w:w="4257" w:type="dxa"/>
            <w:vAlign w:val="center"/>
          </w:tcPr>
          <w:p>
            <w:pPr>
              <w:adjustRightInd w:val="0"/>
              <w:snapToGrid w:val="0"/>
              <w:spacing w:line="440" w:lineRule="exact"/>
              <w:jc w:val="left"/>
              <w:rPr>
                <w:rFonts w:ascii="仿宋_GB2312" w:hAnsi="宋体" w:eastAsia="仿宋_GB2312"/>
                <w:kern w:val="0"/>
                <w:sz w:val="28"/>
                <w:szCs w:val="28"/>
              </w:rPr>
            </w:pPr>
            <w:r>
              <w:rPr>
                <w:rFonts w:hint="eastAsia" w:ascii="黑体" w:hAnsi="黑体" w:eastAsia="黑体" w:cs="黑体"/>
                <w:sz w:val="30"/>
                <w:szCs w:val="30"/>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7</w:t>
            </w:r>
          </w:p>
        </w:tc>
        <w:tc>
          <w:tcPr>
            <w:tcW w:w="4255" w:type="dxa"/>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深度开源社区</w:t>
            </w:r>
          </w:p>
        </w:tc>
        <w:tc>
          <w:tcPr>
            <w:tcW w:w="4257" w:type="dxa"/>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武汉深之度科技有限公司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8</w:t>
            </w:r>
          </w:p>
        </w:tc>
        <w:tc>
          <w:tcPr>
            <w:tcW w:w="4255" w:type="dxa"/>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AntDesign</w:t>
            </w:r>
            <w:r>
              <w:rPr>
                <w:rFonts w:hint="eastAsia" w:ascii="仿宋_GB2312" w:hAnsi="宋体" w:eastAsia="仿宋_GB2312"/>
                <w:kern w:val="0"/>
                <w:sz w:val="28"/>
                <w:szCs w:val="28"/>
              </w:rPr>
              <w:t>开源社区</w:t>
            </w:r>
          </w:p>
        </w:tc>
        <w:tc>
          <w:tcPr>
            <w:tcW w:w="4257" w:type="dxa"/>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蚂蚁科技集团股份有限公司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9</w:t>
            </w:r>
          </w:p>
        </w:tc>
        <w:tc>
          <w:tcPr>
            <w:tcW w:w="4255" w:type="dxa"/>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Apache RocketMQ开源社区</w:t>
            </w:r>
          </w:p>
        </w:tc>
        <w:tc>
          <w:tcPr>
            <w:tcW w:w="4257" w:type="dxa"/>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阿里巴巴（中国）有限公司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0</w:t>
            </w:r>
          </w:p>
        </w:tc>
        <w:tc>
          <w:tcPr>
            <w:tcW w:w="4255" w:type="dxa"/>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长安链开源社区</w:t>
            </w:r>
          </w:p>
        </w:tc>
        <w:tc>
          <w:tcPr>
            <w:tcW w:w="4257" w:type="dxa"/>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北京微芯区块链与边缘计算研究院、腾讯云计算（北京）有限责任公司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6" w:type="dxa"/>
            <w:gridSpan w:val="3"/>
            <w:vAlign w:val="center"/>
          </w:tcPr>
          <w:p>
            <w:pPr>
              <w:adjustRightInd w:val="0"/>
              <w:snapToGrid w:val="0"/>
              <w:spacing w:line="440" w:lineRule="exact"/>
              <w:jc w:val="left"/>
              <w:rPr>
                <w:rFonts w:ascii="黑体" w:hAnsi="黑体" w:eastAsia="黑体"/>
                <w:color w:val="000000"/>
                <w:sz w:val="28"/>
                <w:szCs w:val="28"/>
              </w:rPr>
            </w:pPr>
            <w:r>
              <w:rPr>
                <w:rFonts w:hint="eastAsia" w:ascii="黑体" w:hAnsi="黑体" w:eastAsia="黑体"/>
                <w:color w:val="000000"/>
                <w:sz w:val="28"/>
                <w:szCs w:val="28"/>
              </w:rPr>
              <w:t>开源机构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黑体" w:hAnsi="黑体" w:eastAsia="黑体"/>
                <w:color w:val="000000"/>
                <w:sz w:val="28"/>
                <w:szCs w:val="28"/>
              </w:rPr>
            </w:pPr>
            <w:r>
              <w:rPr>
                <w:rFonts w:hint="eastAsia" w:ascii="黑体" w:hAnsi="黑体" w:eastAsia="黑体"/>
                <w:color w:val="000000"/>
                <w:kern w:val="0"/>
                <w:sz w:val="28"/>
                <w:szCs w:val="28"/>
              </w:rPr>
              <w:t>序号</w:t>
            </w:r>
          </w:p>
        </w:tc>
        <w:tc>
          <w:tcPr>
            <w:tcW w:w="8512" w:type="dxa"/>
            <w:gridSpan w:val="2"/>
            <w:vAlign w:val="center"/>
          </w:tcPr>
          <w:p>
            <w:pPr>
              <w:adjustRightInd w:val="0"/>
              <w:snapToGrid w:val="0"/>
              <w:spacing w:line="440" w:lineRule="exact"/>
              <w:jc w:val="left"/>
              <w:rPr>
                <w:rFonts w:ascii="黑体" w:hAnsi="黑体" w:eastAsia="黑体"/>
                <w:color w:val="000000"/>
                <w:sz w:val="28"/>
                <w:szCs w:val="28"/>
              </w:rPr>
            </w:pPr>
            <w:r>
              <w:rPr>
                <w:rFonts w:hint="eastAsia" w:ascii="黑体" w:hAnsi="黑体" w:eastAsia="黑体"/>
                <w:color w:val="000000"/>
                <w:sz w:val="28"/>
                <w:szCs w:val="28"/>
              </w:rPr>
              <w:t>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1</w:t>
            </w:r>
          </w:p>
        </w:tc>
        <w:tc>
          <w:tcPr>
            <w:tcW w:w="8512" w:type="dxa"/>
            <w:gridSpan w:val="2"/>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华为技术有限公司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2</w:t>
            </w:r>
          </w:p>
        </w:tc>
        <w:tc>
          <w:tcPr>
            <w:tcW w:w="8512" w:type="dxa"/>
            <w:gridSpan w:val="2"/>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阿里巴巴（中国）有限公司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3</w:t>
            </w:r>
          </w:p>
        </w:tc>
        <w:tc>
          <w:tcPr>
            <w:tcW w:w="8512" w:type="dxa"/>
            <w:gridSpan w:val="2"/>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CCF开源发展委员会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4</w:t>
            </w:r>
          </w:p>
        </w:tc>
        <w:tc>
          <w:tcPr>
            <w:tcW w:w="8512" w:type="dxa"/>
            <w:gridSpan w:val="2"/>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新一代人工智能产业技术创新战略联盟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5</w:t>
            </w:r>
          </w:p>
        </w:tc>
        <w:tc>
          <w:tcPr>
            <w:tcW w:w="8512" w:type="dxa"/>
            <w:gridSpan w:val="2"/>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北京白鲸开源科技有限公司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6</w:t>
            </w:r>
          </w:p>
        </w:tc>
        <w:tc>
          <w:tcPr>
            <w:tcW w:w="8512" w:type="dxa"/>
            <w:gridSpan w:val="2"/>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明势资本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7</w:t>
            </w:r>
          </w:p>
        </w:tc>
        <w:tc>
          <w:tcPr>
            <w:tcW w:w="8512" w:type="dxa"/>
            <w:gridSpan w:val="2"/>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统信软件技术有限公司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8</w:t>
            </w:r>
          </w:p>
        </w:tc>
        <w:tc>
          <w:tcPr>
            <w:tcW w:w="8512" w:type="dxa"/>
            <w:gridSpan w:val="2"/>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中国开发者网络（</w:t>
            </w:r>
            <w:r>
              <w:rPr>
                <w:rFonts w:ascii="仿宋_GB2312" w:hAnsi="宋体" w:eastAsia="仿宋_GB2312"/>
                <w:kern w:val="0"/>
                <w:sz w:val="28"/>
                <w:szCs w:val="28"/>
              </w:rPr>
              <w:t>CSDN）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9</w:t>
            </w:r>
          </w:p>
        </w:tc>
        <w:tc>
          <w:tcPr>
            <w:tcW w:w="8512" w:type="dxa"/>
            <w:gridSpan w:val="2"/>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蚂蚁科技集团股份有限公司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10</w:t>
            </w:r>
          </w:p>
        </w:tc>
        <w:tc>
          <w:tcPr>
            <w:tcW w:w="8512" w:type="dxa"/>
            <w:gridSpan w:val="2"/>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第四范式（北京）技术有限公司</w:t>
            </w:r>
          </w:p>
        </w:tc>
      </w:tr>
    </w:tbl>
    <w:p>
      <w:pPr>
        <w:widowControl/>
        <w:jc w:val="center"/>
        <w:rPr>
          <w:rFonts w:ascii="黑体" w:hAnsi="黑体" w:eastAsia="黑体"/>
          <w:bCs/>
          <w:color w:val="000000"/>
          <w:kern w:val="0"/>
          <w:sz w:val="32"/>
          <w:szCs w:val="32"/>
        </w:rPr>
      </w:pPr>
    </w:p>
    <w:p>
      <w:pPr>
        <w:widowControl/>
        <w:jc w:val="left"/>
        <w:rPr>
          <w:rFonts w:ascii="黑体" w:hAnsi="黑体" w:eastAsia="黑体"/>
          <w:bCs/>
          <w:color w:val="000000"/>
          <w:kern w:val="0"/>
          <w:sz w:val="32"/>
          <w:szCs w:val="32"/>
        </w:rPr>
      </w:pPr>
    </w:p>
    <w:sectPr>
      <w:pgSz w:w="11900" w:h="16840"/>
      <w:pgMar w:top="2098" w:right="1474" w:bottom="992"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小标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4C"/>
    <w:rsid w:val="000811A9"/>
    <w:rsid w:val="000B6F6B"/>
    <w:rsid w:val="000E4BE9"/>
    <w:rsid w:val="001F76D2"/>
    <w:rsid w:val="00292C57"/>
    <w:rsid w:val="002C34FD"/>
    <w:rsid w:val="002F55F6"/>
    <w:rsid w:val="003256C8"/>
    <w:rsid w:val="00360A11"/>
    <w:rsid w:val="00383A43"/>
    <w:rsid w:val="00391D6E"/>
    <w:rsid w:val="00494D2E"/>
    <w:rsid w:val="004B4C55"/>
    <w:rsid w:val="00572221"/>
    <w:rsid w:val="005B4A1B"/>
    <w:rsid w:val="005B4C6C"/>
    <w:rsid w:val="00696AEC"/>
    <w:rsid w:val="006A4D6A"/>
    <w:rsid w:val="006C0D09"/>
    <w:rsid w:val="006D7C95"/>
    <w:rsid w:val="007551C7"/>
    <w:rsid w:val="00793A48"/>
    <w:rsid w:val="007D34AB"/>
    <w:rsid w:val="00800620"/>
    <w:rsid w:val="0083314C"/>
    <w:rsid w:val="00847D8D"/>
    <w:rsid w:val="00887C6D"/>
    <w:rsid w:val="00897176"/>
    <w:rsid w:val="009728A2"/>
    <w:rsid w:val="009804E9"/>
    <w:rsid w:val="009938FD"/>
    <w:rsid w:val="009C7601"/>
    <w:rsid w:val="009F53E8"/>
    <w:rsid w:val="00A358EF"/>
    <w:rsid w:val="00A46CA0"/>
    <w:rsid w:val="00A554B7"/>
    <w:rsid w:val="00A71735"/>
    <w:rsid w:val="00AC0985"/>
    <w:rsid w:val="00B26D31"/>
    <w:rsid w:val="00B500E3"/>
    <w:rsid w:val="00BE331D"/>
    <w:rsid w:val="00BE6B5B"/>
    <w:rsid w:val="00C31512"/>
    <w:rsid w:val="00C37FF8"/>
    <w:rsid w:val="00CC2183"/>
    <w:rsid w:val="00CD544A"/>
    <w:rsid w:val="00D63BDE"/>
    <w:rsid w:val="00D65549"/>
    <w:rsid w:val="00DA7929"/>
    <w:rsid w:val="00DE4691"/>
    <w:rsid w:val="00E15593"/>
    <w:rsid w:val="00E173C4"/>
    <w:rsid w:val="00E20102"/>
    <w:rsid w:val="00E26D45"/>
    <w:rsid w:val="00E42C25"/>
    <w:rsid w:val="00E449FF"/>
    <w:rsid w:val="00E804CD"/>
    <w:rsid w:val="00EE1300"/>
    <w:rsid w:val="01AB5A39"/>
    <w:rsid w:val="33536387"/>
    <w:rsid w:val="3DA53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link w:val="17"/>
    <w:qFormat/>
    <w:uiPriority w:val="0"/>
    <w:pPr>
      <w:keepNext/>
      <w:keepLines/>
      <w:adjustRightInd w:val="0"/>
      <w:snapToGrid w:val="0"/>
      <w:spacing w:before="260" w:after="260" w:line="416" w:lineRule="auto"/>
      <w:outlineLvl w:val="2"/>
    </w:pPr>
    <w:rPr>
      <w:rFonts w:ascii="Calibri" w:hAnsi="Calibri"/>
      <w:b/>
      <w:bCs/>
      <w:kern w:val="0"/>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7"/>
    <w:semiHidden/>
    <w:unhideWhenUsed/>
    <w:qFormat/>
    <w:uiPriority w:val="99"/>
    <w:pPr>
      <w:jc w:val="left"/>
    </w:pPr>
  </w:style>
  <w:style w:type="paragraph" w:styleId="4">
    <w:name w:val="Body Text"/>
    <w:basedOn w:val="1"/>
    <w:link w:val="18"/>
    <w:qFormat/>
    <w:uiPriority w:val="1"/>
    <w:pPr>
      <w:autoSpaceDE w:val="0"/>
      <w:autoSpaceDN w:val="0"/>
      <w:ind w:left="120"/>
      <w:jc w:val="left"/>
    </w:pPr>
    <w:rPr>
      <w:rFonts w:ascii="宋体" w:hAnsi="宋体" w:cs="宋体"/>
      <w:kern w:val="0"/>
      <w:sz w:val="28"/>
      <w:szCs w:val="28"/>
      <w:lang w:val="zh-CN" w:bidi="zh-CN"/>
    </w:rPr>
  </w:style>
  <w:style w:type="paragraph" w:styleId="5">
    <w:name w:val="Plain Text"/>
    <w:basedOn w:val="1"/>
    <w:link w:val="19"/>
    <w:qFormat/>
    <w:uiPriority w:val="0"/>
    <w:rPr>
      <w:rFonts w:ascii="宋体" w:hAnsi="Courier New"/>
      <w:kern w:val="0"/>
      <w:szCs w:val="20"/>
    </w:rPr>
  </w:style>
  <w:style w:type="paragraph" w:styleId="6">
    <w:name w:val="Balloon Text"/>
    <w:basedOn w:val="1"/>
    <w:link w:val="20"/>
    <w:semiHidden/>
    <w:unhideWhenUsed/>
    <w:qFormat/>
    <w:uiPriority w:val="99"/>
    <w:rPr>
      <w:rFonts w:ascii="宋体" w:hAnsiTheme="minorHAnsi" w:cstheme="minorBidi"/>
      <w:sz w:val="18"/>
      <w:szCs w:val="18"/>
    </w:rPr>
  </w:style>
  <w:style w:type="paragraph" w:styleId="7">
    <w:name w:val="footer"/>
    <w:basedOn w:val="1"/>
    <w:link w:val="16"/>
    <w:unhideWhenUsed/>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tabs>
        <w:tab w:val="center" w:pos="4153"/>
        <w:tab w:val="right" w:pos="8306"/>
      </w:tabs>
      <w:snapToGrid w:val="0"/>
      <w:jc w:val="center"/>
    </w:pPr>
    <w:rPr>
      <w:sz w:val="18"/>
      <w:szCs w:val="18"/>
    </w:rPr>
  </w:style>
  <w:style w:type="paragraph" w:styleId="9">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3"/>
    <w:next w:val="3"/>
    <w:link w:val="28"/>
    <w:semiHidden/>
    <w:unhideWhenUsed/>
    <w:uiPriority w:val="99"/>
    <w:rPr>
      <w:b/>
      <w:bCs/>
    </w:rPr>
  </w:style>
  <w:style w:type="table" w:styleId="12">
    <w:name w:val="Table Grid"/>
    <w:basedOn w:val="11"/>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character" w:customStyle="1" w:styleId="15">
    <w:name w:val="页眉 字符"/>
    <w:basedOn w:val="13"/>
    <w:link w:val="8"/>
    <w:uiPriority w:val="99"/>
    <w:rPr>
      <w:sz w:val="18"/>
      <w:szCs w:val="18"/>
    </w:rPr>
  </w:style>
  <w:style w:type="character" w:customStyle="1" w:styleId="16">
    <w:name w:val="页脚 字符"/>
    <w:basedOn w:val="13"/>
    <w:link w:val="7"/>
    <w:qFormat/>
    <w:uiPriority w:val="99"/>
    <w:rPr>
      <w:sz w:val="18"/>
      <w:szCs w:val="18"/>
    </w:rPr>
  </w:style>
  <w:style w:type="character" w:customStyle="1" w:styleId="17">
    <w:name w:val="标题 3 字符"/>
    <w:basedOn w:val="13"/>
    <w:link w:val="2"/>
    <w:qFormat/>
    <w:uiPriority w:val="0"/>
    <w:rPr>
      <w:rFonts w:ascii="Calibri" w:hAnsi="Calibri" w:eastAsia="宋体" w:cs="Times New Roman"/>
      <w:b/>
      <w:bCs/>
      <w:kern w:val="0"/>
      <w:sz w:val="32"/>
      <w:szCs w:val="32"/>
    </w:rPr>
  </w:style>
  <w:style w:type="character" w:customStyle="1" w:styleId="18">
    <w:name w:val="正文文本 字符"/>
    <w:basedOn w:val="13"/>
    <w:link w:val="4"/>
    <w:qFormat/>
    <w:uiPriority w:val="1"/>
    <w:rPr>
      <w:rFonts w:ascii="宋体" w:hAnsi="宋体" w:eastAsia="宋体" w:cs="宋体"/>
      <w:kern w:val="0"/>
      <w:sz w:val="28"/>
      <w:szCs w:val="28"/>
      <w:lang w:val="zh-CN" w:bidi="zh-CN"/>
    </w:rPr>
  </w:style>
  <w:style w:type="character" w:customStyle="1" w:styleId="19">
    <w:name w:val="纯文本 字符"/>
    <w:basedOn w:val="13"/>
    <w:link w:val="5"/>
    <w:qFormat/>
    <w:uiPriority w:val="0"/>
    <w:rPr>
      <w:rFonts w:ascii="宋体" w:hAnsi="Courier New" w:eastAsia="宋体" w:cs="Times New Roman"/>
      <w:kern w:val="0"/>
      <w:szCs w:val="20"/>
    </w:rPr>
  </w:style>
  <w:style w:type="character" w:customStyle="1" w:styleId="20">
    <w:name w:val="批注框文本 字符"/>
    <w:basedOn w:val="13"/>
    <w:link w:val="6"/>
    <w:semiHidden/>
    <w:qFormat/>
    <w:uiPriority w:val="99"/>
    <w:rPr>
      <w:rFonts w:ascii="宋体" w:eastAsia="宋体"/>
      <w:sz w:val="18"/>
      <w:szCs w:val="18"/>
    </w:rPr>
  </w:style>
  <w:style w:type="paragraph" w:styleId="21">
    <w:name w:val="List Paragraph"/>
    <w:basedOn w:val="1"/>
    <w:link w:val="22"/>
    <w:qFormat/>
    <w:uiPriority w:val="34"/>
    <w:pPr>
      <w:ind w:firstLine="420" w:firstLineChars="200"/>
    </w:pPr>
    <w:rPr>
      <w:rFonts w:asciiTheme="minorHAnsi" w:hAnsiTheme="minorHAnsi" w:eastAsiaTheme="minorEastAsia" w:cstheme="minorBidi"/>
      <w:szCs w:val="24"/>
    </w:rPr>
  </w:style>
  <w:style w:type="character" w:customStyle="1" w:styleId="22">
    <w:name w:val="列表段落 字符"/>
    <w:link w:val="21"/>
    <w:qFormat/>
    <w:uiPriority w:val="34"/>
    <w:rPr>
      <w:szCs w:val="24"/>
    </w:rPr>
  </w:style>
  <w:style w:type="paragraph" w:customStyle="1" w:styleId="23">
    <w:name w:val="正文1"/>
    <w:qFormat/>
    <w:uiPriority w:val="0"/>
    <w:pPr>
      <w:jc w:val="both"/>
    </w:pPr>
    <w:rPr>
      <w:rFonts w:ascii="Calibri" w:hAnsi="Calibri" w:eastAsia="宋体" w:cs="宋体"/>
      <w:kern w:val="2"/>
      <w:sz w:val="21"/>
      <w:szCs w:val="21"/>
      <w:lang w:val="en-US" w:eastAsia="zh-CN" w:bidi="ar-SA"/>
    </w:rPr>
  </w:style>
  <w:style w:type="character" w:customStyle="1" w:styleId="24">
    <w:name w:val="列出段落 Char Char Char Char"/>
    <w:link w:val="25"/>
    <w:qFormat/>
    <w:locked/>
    <w:uiPriority w:val="0"/>
    <w:rPr>
      <w:rFonts w:ascii="宋体" w:hAnsi="Calibri"/>
      <w:sz w:val="24"/>
      <w:szCs w:val="21"/>
    </w:rPr>
  </w:style>
  <w:style w:type="paragraph" w:customStyle="1" w:styleId="25">
    <w:name w:val="列出段落1"/>
    <w:basedOn w:val="1"/>
    <w:next w:val="2"/>
    <w:link w:val="24"/>
    <w:qFormat/>
    <w:uiPriority w:val="0"/>
    <w:pPr>
      <w:adjustRightInd w:val="0"/>
      <w:snapToGrid w:val="0"/>
      <w:spacing w:line="300" w:lineRule="auto"/>
      <w:ind w:firstLine="420" w:firstLineChars="200"/>
    </w:pPr>
    <w:rPr>
      <w:rFonts w:ascii="宋体" w:hAnsi="Calibri" w:eastAsiaTheme="minorEastAsia" w:cstheme="minorBidi"/>
      <w:sz w:val="24"/>
      <w:szCs w:val="21"/>
    </w:rPr>
  </w:style>
  <w:style w:type="character" w:customStyle="1" w:styleId="26">
    <w:name w:val="font11"/>
    <w:basedOn w:val="13"/>
    <w:uiPriority w:val="0"/>
    <w:rPr>
      <w:rFonts w:hint="eastAsia" w:ascii="宋体" w:hAnsi="宋体" w:eastAsia="宋体"/>
      <w:color w:val="000000"/>
      <w:sz w:val="28"/>
      <w:szCs w:val="28"/>
      <w:u w:val="none"/>
    </w:rPr>
  </w:style>
  <w:style w:type="character" w:customStyle="1" w:styleId="27">
    <w:name w:val="批注文字 字符"/>
    <w:basedOn w:val="13"/>
    <w:link w:val="3"/>
    <w:semiHidden/>
    <w:uiPriority w:val="99"/>
    <w:rPr>
      <w:rFonts w:ascii="Times New Roman" w:hAnsi="Times New Roman" w:eastAsia="宋体" w:cs="Times New Roman"/>
    </w:rPr>
  </w:style>
  <w:style w:type="character" w:customStyle="1" w:styleId="28">
    <w:name w:val="批注主题 字符"/>
    <w:basedOn w:val="27"/>
    <w:link w:val="10"/>
    <w:semiHidden/>
    <w:uiPriority w:val="99"/>
    <w:rPr>
      <w:rFonts w:ascii="Times New Roman" w:hAnsi="Times New Roman" w:eastAsia="宋体" w:cs="Times New Roman"/>
      <w:b/>
      <w:bCs/>
    </w:rPr>
  </w:style>
  <w:style w:type="character" w:customStyle="1" w:styleId="29">
    <w:name w:val="CharAttribute9"/>
    <w:qFormat/>
    <w:uiPriority w:val="0"/>
    <w:rPr>
      <w:rFonts w:ascii="仿宋" w:eastAsia="仿宋"/>
      <w:sz w:val="32"/>
    </w:rPr>
  </w:style>
  <w:style w:type="paragraph" w:customStyle="1" w:styleId="30">
    <w:name w:val="表格内部"/>
    <w:basedOn w:val="1"/>
    <w:qFormat/>
    <w:uiPriority w:val="0"/>
    <w:pPr>
      <w:spacing w:line="360" w:lineRule="auto"/>
      <w:ind w:firstLine="560" w:firstLineChars="200"/>
      <w:jc w:val="center"/>
    </w:pPr>
    <w:rPr>
      <w:rFonts w:eastAsia="黑体"/>
      <w:sz w:val="24"/>
    </w:rPr>
  </w:style>
  <w:style w:type="paragraph" w:customStyle="1" w:styleId="31">
    <w:name w:val="Revision"/>
    <w:hidde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2684</Words>
  <Characters>15299</Characters>
  <Lines>127</Lines>
  <Paragraphs>35</Paragraphs>
  <TotalTime>135</TotalTime>
  <ScaleCrop>false</ScaleCrop>
  <LinksUpToDate>false</LinksUpToDate>
  <CharactersWithSpaces>17948</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2023-01-16T04:48:00Z</dcterms:created>
  <dc:creator>kczg</dc:creator>
  <cp:lastModifiedBy>Jasmine_TC</cp:lastModifiedBy>
  <dcterms:modified xsi:type="dcterms:W3CDTF">2023-02-15T07:47:55Z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