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inorEastAsia" w:hAnsiTheme="minorEastAsia" w:eastAsiaTheme="minorEastAsia"/>
          <w:sz w:val="72"/>
        </w:rPr>
      </w:pPr>
    </w:p>
    <w:p>
      <w:pPr>
        <w:ind w:firstLine="0" w:firstLineChars="0"/>
        <w:jc w:val="center"/>
        <w:rPr>
          <w:rFonts w:asciiTheme="minorEastAsia" w:hAnsiTheme="minorEastAsia" w:eastAsiaTheme="minorEastAsia"/>
          <w:sz w:val="72"/>
        </w:rPr>
      </w:pPr>
      <w:r>
        <w:rPr>
          <w:rFonts w:hint="eastAsia" w:asciiTheme="minorEastAsia" w:hAnsiTheme="minorEastAsia" w:eastAsiaTheme="minorEastAsia"/>
          <w:sz w:val="72"/>
        </w:rPr>
        <w:t>中国科学技术馆2023年度“小球阵列”展品维修维护服务项目</w:t>
      </w:r>
    </w:p>
    <w:p>
      <w:pPr>
        <w:ind w:firstLine="720"/>
        <w:jc w:val="center"/>
        <w:rPr>
          <w:rFonts w:asciiTheme="minorEastAsia" w:hAnsiTheme="minorEastAsia" w:eastAsiaTheme="minorEastAsia"/>
          <w:sz w:val="36"/>
          <w:szCs w:val="36"/>
        </w:rPr>
      </w:pPr>
    </w:p>
    <w:p>
      <w:pPr>
        <w:ind w:firstLine="2880"/>
        <w:jc w:val="center"/>
        <w:rPr>
          <w:rFonts w:ascii="隶书" w:eastAsia="隶书" w:hAnsiTheme="minorEastAsia"/>
          <w:sz w:val="144"/>
        </w:rPr>
      </w:pPr>
    </w:p>
    <w:p>
      <w:pPr>
        <w:ind w:firstLine="0" w:firstLineChars="0"/>
        <w:jc w:val="center"/>
        <w:rPr>
          <w:rFonts w:eastAsia="隶书" w:asciiTheme="minorHAnsi" w:hAnsiTheme="minorEastAsia"/>
          <w:sz w:val="96"/>
          <w:szCs w:val="21"/>
        </w:rPr>
      </w:pPr>
      <w:r>
        <w:rPr>
          <w:rFonts w:hint="eastAsia" w:eastAsia="隶书" w:asciiTheme="minorHAnsi" w:hAnsiTheme="minorEastAsia"/>
          <w:sz w:val="96"/>
          <w:szCs w:val="21"/>
        </w:rPr>
        <w:t>申报指南</w:t>
      </w: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480"/>
        <w:jc w:val="center"/>
        <w:rPr>
          <w:rFonts w:asciiTheme="minorEastAsia" w:hAnsiTheme="minorEastAsia" w:eastAsiaTheme="minorEastAsia"/>
        </w:rPr>
      </w:pPr>
    </w:p>
    <w:p>
      <w:pPr>
        <w:ind w:firstLine="0" w:firstLineChars="0"/>
        <w:rPr>
          <w:rFonts w:asciiTheme="minorEastAsia" w:hAnsiTheme="minorEastAsia" w:eastAsiaTheme="minorEastAsia"/>
        </w:rPr>
      </w:pPr>
    </w:p>
    <w:p>
      <w:pPr>
        <w:spacing w:line="240" w:lineRule="atLeast"/>
        <w:ind w:firstLine="800"/>
        <w:jc w:val="center"/>
        <w:rPr>
          <w:rFonts w:asciiTheme="minorEastAsia" w:hAnsiTheme="minorEastAsia" w:eastAsiaTheme="minorEastAsia"/>
          <w:sz w:val="40"/>
        </w:rPr>
      </w:pPr>
      <w:r>
        <w:rPr>
          <w:rFonts w:hint="eastAsia" w:asciiTheme="minorEastAsia" w:hAnsiTheme="minorEastAsia" w:eastAsiaTheme="minorEastAsia"/>
          <w:sz w:val="40"/>
        </w:rPr>
        <w:t>中国科学技术馆</w:t>
      </w:r>
    </w:p>
    <w:p>
      <w:pPr>
        <w:spacing w:line="240" w:lineRule="atLeast"/>
        <w:ind w:firstLine="800"/>
        <w:jc w:val="center"/>
        <w:rPr>
          <w:rFonts w:asciiTheme="minorEastAsia" w:hAnsiTheme="minorEastAsia" w:eastAsiaTheme="minorEastAsia"/>
          <w:sz w:val="40"/>
        </w:rPr>
      </w:pPr>
      <w:r>
        <w:rPr>
          <w:rFonts w:asciiTheme="minorEastAsia" w:hAnsiTheme="minorEastAsia" w:eastAsiaTheme="minorEastAsia"/>
          <w:sz w:val="40"/>
        </w:rPr>
        <w:t>202</w:t>
      </w:r>
      <w:r>
        <w:rPr>
          <w:rFonts w:hint="eastAsia" w:asciiTheme="minorEastAsia" w:hAnsiTheme="minorEastAsia" w:eastAsiaTheme="minorEastAsia"/>
          <w:sz w:val="40"/>
        </w:rPr>
        <w:t>3</w:t>
      </w:r>
      <w:r>
        <w:rPr>
          <w:rFonts w:asciiTheme="minorEastAsia" w:hAnsiTheme="minorEastAsia" w:eastAsiaTheme="minorEastAsia"/>
          <w:sz w:val="40"/>
        </w:rPr>
        <w:t>年</w:t>
      </w:r>
      <w:r>
        <w:rPr>
          <w:rFonts w:hint="eastAsia" w:asciiTheme="minorEastAsia" w:hAnsiTheme="minorEastAsia" w:eastAsiaTheme="minorEastAsia"/>
          <w:sz w:val="40"/>
        </w:rPr>
        <w:t>7</w:t>
      </w:r>
      <w:r>
        <w:rPr>
          <w:rFonts w:asciiTheme="minorEastAsia" w:hAnsiTheme="minorEastAsia" w:eastAsiaTheme="minorEastAsia"/>
          <w:sz w:val="40"/>
        </w:rPr>
        <w:t>月</w:t>
      </w:r>
    </w:p>
    <w:p>
      <w:pPr>
        <w:pStyle w:val="13"/>
        <w:rPr>
          <w:sz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803" w:header="851" w:footer="992" w:gutter="0"/>
          <w:cols w:space="0" w:num="1"/>
          <w:docGrid w:type="lines" w:linePitch="328" w:charSpace="0"/>
        </w:sectPr>
      </w:pPr>
    </w:p>
    <w:p>
      <w:pPr>
        <w:pStyle w:val="13"/>
        <w:rPr>
          <w:sz w:val="32"/>
        </w:rPr>
      </w:pPr>
      <w:r>
        <w:rPr>
          <w:rFonts w:hint="eastAsia"/>
          <w:sz w:val="32"/>
        </w:rPr>
        <w:t>目录</w:t>
      </w:r>
    </w:p>
    <w:p>
      <w:pPr>
        <w:pStyle w:val="13"/>
        <w:ind w:firstLine="560"/>
      </w:pP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TOC \o "1-1" \h \z \u </w:instrText>
      </w:r>
      <w:r>
        <w:fldChar w:fldCharType="separate"/>
      </w:r>
      <w:r>
        <w:fldChar w:fldCharType="begin"/>
      </w:r>
      <w:r>
        <w:instrText xml:space="preserve"> HYPERLINK \l "_Toc9285" </w:instrText>
      </w:r>
      <w:r>
        <w:fldChar w:fldCharType="separate"/>
      </w:r>
      <w:r>
        <w:rPr>
          <w:rFonts w:ascii="宋体" w:hAnsi="宋体" w:eastAsia="宋体"/>
          <w:szCs w:val="22"/>
        </w:rPr>
        <w:t>第</w:t>
      </w:r>
      <w:r>
        <w:rPr>
          <w:rFonts w:hint="eastAsia"/>
          <w:bCs/>
          <w:kern w:val="44"/>
          <w:szCs w:val="32"/>
        </w:rPr>
        <w:t xml:space="preserve">一章 </w:t>
      </w:r>
      <w:r>
        <w:rPr>
          <w:rFonts w:hint="eastAsia" w:ascii="宋体" w:hAnsi="宋体" w:eastAsia="宋体"/>
          <w:szCs w:val="32"/>
        </w:rPr>
        <w:t>申报通知</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_Toc9285 </w:instrText>
      </w:r>
      <w:r>
        <w:rPr>
          <w:rFonts w:ascii="宋体" w:hAnsi="宋体" w:eastAsia="宋体"/>
          <w:szCs w:val="22"/>
        </w:rPr>
        <w:fldChar w:fldCharType="separate"/>
      </w:r>
      <w:r>
        <w:rPr>
          <w:rFonts w:ascii="宋体" w:hAnsi="宋体" w:eastAsia="宋体"/>
          <w:szCs w:val="22"/>
        </w:rPr>
        <w:t>2</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"_Toc18179" </w:instrText>
      </w:r>
      <w:r>
        <w:fldChar w:fldCharType="separate"/>
      </w:r>
      <w:r>
        <w:rPr>
          <w:rFonts w:ascii="宋体" w:hAnsi="宋体" w:eastAsia="宋体"/>
          <w:szCs w:val="22"/>
        </w:rPr>
        <w:t>第</w:t>
      </w:r>
      <w:r>
        <w:rPr>
          <w:rFonts w:hint="eastAsia"/>
          <w:bCs/>
          <w:kern w:val="44"/>
          <w:szCs w:val="32"/>
        </w:rPr>
        <w:t xml:space="preserve">二章 </w:t>
      </w:r>
      <w:r>
        <w:rPr>
          <w:rFonts w:hint="eastAsia" w:ascii="宋体" w:hAnsi="宋体" w:eastAsia="宋体"/>
          <w:szCs w:val="32"/>
        </w:rPr>
        <w:t>采购需求</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_Toc18179 </w:instrText>
      </w:r>
      <w:r>
        <w:rPr>
          <w:rFonts w:ascii="宋体" w:hAnsi="宋体" w:eastAsia="宋体"/>
          <w:szCs w:val="22"/>
        </w:rPr>
        <w:fldChar w:fldCharType="separate"/>
      </w:r>
      <w:r>
        <w:rPr>
          <w:rFonts w:ascii="宋体" w:hAnsi="宋体" w:eastAsia="宋体"/>
          <w:szCs w:val="22"/>
        </w:rPr>
        <w:t>4</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"_Toc6841" </w:instrText>
      </w:r>
      <w:r>
        <w:fldChar w:fldCharType="separate"/>
      </w:r>
      <w:r>
        <w:rPr>
          <w:rFonts w:ascii="宋体" w:hAnsi="宋体" w:eastAsia="宋体"/>
          <w:szCs w:val="22"/>
        </w:rPr>
        <w:t>第</w:t>
      </w:r>
      <w:r>
        <w:rPr>
          <w:rFonts w:hint="eastAsia"/>
          <w:bCs/>
          <w:kern w:val="44"/>
          <w:szCs w:val="32"/>
        </w:rPr>
        <w:t xml:space="preserve">三章 </w:t>
      </w:r>
      <w:r>
        <w:rPr>
          <w:rFonts w:hint="eastAsia" w:ascii="宋体" w:hAnsi="宋体" w:eastAsia="宋体"/>
          <w:szCs w:val="32"/>
        </w:rPr>
        <w:t>评审标准</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_Toc6841 </w:instrText>
      </w:r>
      <w:r>
        <w:rPr>
          <w:rFonts w:ascii="宋体" w:hAnsi="宋体" w:eastAsia="宋体"/>
          <w:szCs w:val="22"/>
        </w:rPr>
        <w:fldChar w:fldCharType="separate"/>
      </w:r>
      <w:r>
        <w:rPr>
          <w:rFonts w:ascii="宋体" w:hAnsi="宋体" w:eastAsia="宋体"/>
          <w:szCs w:val="22"/>
        </w:rPr>
        <w:t>20</w:t>
      </w:r>
      <w:r>
        <w:rPr>
          <w:rFonts w:ascii="宋体" w:hAnsi="宋体" w:eastAsia="宋体"/>
          <w:szCs w:val="22"/>
        </w:rPr>
        <w:fldChar w:fldCharType="end"/>
      </w:r>
      <w:r>
        <w:rPr>
          <w:rFonts w:ascii="宋体" w:hAnsi="宋体" w:eastAsia="宋体"/>
          <w:szCs w:val="22"/>
        </w:rPr>
        <w:fldChar w:fldCharType="end"/>
      </w:r>
    </w:p>
    <w:p>
      <w:pPr>
        <w:pStyle w:val="13"/>
        <w:tabs>
          <w:tab w:val="right" w:leader="dot" w:pos="8300"/>
          <w:tab w:val="clear" w:pos="1470"/>
          <w:tab w:val="clear" w:pos="7980"/>
        </w:tabs>
        <w:ind w:firstLine="560"/>
        <w:rPr>
          <w:rFonts w:ascii="宋体" w:hAnsi="宋体" w:eastAsia="宋体"/>
          <w:szCs w:val="22"/>
        </w:rPr>
      </w:pPr>
      <w:r>
        <w:fldChar w:fldCharType="begin"/>
      </w:r>
      <w:r>
        <w:instrText xml:space="preserve"> HYPERLINK \l "_Toc25910" </w:instrText>
      </w:r>
      <w:r>
        <w:fldChar w:fldCharType="separate"/>
      </w:r>
      <w:r>
        <w:rPr>
          <w:rFonts w:ascii="宋体" w:hAnsi="宋体" w:eastAsia="宋体"/>
          <w:szCs w:val="22"/>
        </w:rPr>
        <w:t>第</w:t>
      </w:r>
      <w:r>
        <w:rPr>
          <w:rFonts w:hint="eastAsia"/>
          <w:bCs/>
          <w:kern w:val="44"/>
          <w:szCs w:val="32"/>
        </w:rPr>
        <w:t xml:space="preserve">四章 </w:t>
      </w:r>
      <w:r>
        <w:rPr>
          <w:rFonts w:hint="eastAsia" w:ascii="宋体" w:hAnsi="宋体" w:eastAsia="宋体"/>
          <w:szCs w:val="32"/>
        </w:rPr>
        <w:t>申报文件格式</w:t>
      </w:r>
      <w:r>
        <w:rPr>
          <w:rFonts w:ascii="宋体" w:hAnsi="宋体" w:eastAsia="宋体"/>
          <w:szCs w:val="22"/>
        </w:rPr>
        <w:tab/>
      </w:r>
      <w:r>
        <w:rPr>
          <w:rFonts w:ascii="宋体" w:hAnsi="宋体" w:eastAsia="宋体"/>
          <w:szCs w:val="22"/>
        </w:rPr>
        <w:fldChar w:fldCharType="begin"/>
      </w:r>
      <w:r>
        <w:rPr>
          <w:rFonts w:ascii="宋体" w:hAnsi="宋体" w:eastAsia="宋体"/>
          <w:szCs w:val="22"/>
        </w:rPr>
        <w:instrText xml:space="preserve"> PAGEREF _Toc25910 </w:instrText>
      </w:r>
      <w:r>
        <w:rPr>
          <w:rFonts w:ascii="宋体" w:hAnsi="宋体" w:eastAsia="宋体"/>
          <w:szCs w:val="22"/>
        </w:rPr>
        <w:fldChar w:fldCharType="separate"/>
      </w:r>
      <w:r>
        <w:rPr>
          <w:rFonts w:ascii="宋体" w:hAnsi="宋体" w:eastAsia="宋体"/>
          <w:szCs w:val="22"/>
        </w:rPr>
        <w:t>23</w:t>
      </w:r>
      <w:r>
        <w:rPr>
          <w:rFonts w:ascii="宋体" w:hAnsi="宋体" w:eastAsia="宋体"/>
          <w:szCs w:val="22"/>
        </w:rPr>
        <w:fldChar w:fldCharType="end"/>
      </w:r>
      <w:r>
        <w:rPr>
          <w:rFonts w:ascii="宋体" w:hAnsi="宋体" w:eastAsia="宋体"/>
          <w:szCs w:val="22"/>
        </w:rPr>
        <w:fldChar w:fldCharType="end"/>
      </w:r>
    </w:p>
    <w:p>
      <w:pPr>
        <w:widowControl/>
        <w:spacing w:line="240" w:lineRule="auto"/>
        <w:ind w:firstLine="0" w:firstLineChars="0"/>
        <w:jc w:val="left"/>
        <w:rPr>
          <w:rFonts w:asciiTheme="minorEastAsia" w:hAnsiTheme="minorEastAsia" w:eastAsiaTheme="minorEastAsia"/>
        </w:rPr>
      </w:pPr>
      <w:r>
        <w:rPr>
          <w:rFonts w:asciiTheme="minorEastAsia" w:hAnsiTheme="minorEastAsia" w:eastAsiaTheme="minorEastAsia"/>
          <w:szCs w:val="21"/>
        </w:rPr>
        <w:fldChar w:fldCharType="end"/>
      </w:r>
      <w:r>
        <w:rPr>
          <w:rFonts w:asciiTheme="minorEastAsia" w:hAnsiTheme="minorEastAsia" w:eastAsiaTheme="minorEastAsia"/>
        </w:rPr>
        <w:br w:type="page"/>
      </w:r>
    </w:p>
    <w:p>
      <w:pPr>
        <w:widowControl/>
        <w:ind w:firstLine="480"/>
        <w:jc w:val="left"/>
        <w:rPr>
          <w:rFonts w:asciiTheme="minorEastAsia" w:hAnsiTheme="minorEastAsia" w:eastAsiaTheme="minorEastAsia"/>
        </w:rPr>
      </w:pPr>
    </w:p>
    <w:p>
      <w:pPr>
        <w:pStyle w:val="37"/>
        <w:ind w:left="0" w:firstLine="641"/>
        <w:rPr>
          <w:sz w:val="32"/>
          <w:szCs w:val="32"/>
        </w:rPr>
      </w:pPr>
      <w:bookmarkStart w:id="0" w:name="_Toc9285"/>
      <w:r>
        <w:rPr>
          <w:rFonts w:hint="eastAsia"/>
          <w:sz w:val="32"/>
          <w:szCs w:val="32"/>
        </w:rPr>
        <w:t>申报通知</w:t>
      </w:r>
      <w:bookmarkEnd w:id="0"/>
    </w:p>
    <w:p>
      <w:pPr>
        <w:pStyle w:val="36"/>
      </w:pPr>
      <w:r>
        <w:rPr>
          <w:rFonts w:hint="eastAsia"/>
        </w:rPr>
        <w:t>项目名称</w:t>
      </w:r>
    </w:p>
    <w:p>
      <w:pPr>
        <w:ind w:firstLine="480"/>
        <w:rPr>
          <w:rFonts w:asciiTheme="minorEastAsia" w:hAnsiTheme="minorEastAsia" w:eastAsiaTheme="minorEastAsia"/>
          <w:szCs w:val="24"/>
        </w:rPr>
      </w:pPr>
      <w:r>
        <w:rPr>
          <w:rFonts w:hint="eastAsia" w:asciiTheme="minorEastAsia" w:hAnsiTheme="minorEastAsia" w:eastAsiaTheme="minorEastAsia"/>
          <w:szCs w:val="24"/>
        </w:rPr>
        <w:t>中国科学技术馆2023年度“小球阵列”展品维修维护服务项目。</w:t>
      </w:r>
    </w:p>
    <w:p>
      <w:pPr>
        <w:pStyle w:val="36"/>
      </w:pPr>
      <w:r>
        <w:rPr>
          <w:rFonts w:hint="eastAsia"/>
        </w:rPr>
        <w:t>项目预算金额</w:t>
      </w:r>
    </w:p>
    <w:p>
      <w:pPr>
        <w:ind w:firstLine="480"/>
        <w:rPr>
          <w:rFonts w:asciiTheme="minorEastAsia" w:hAnsiTheme="minorEastAsia" w:eastAsiaTheme="minorEastAsia"/>
          <w:szCs w:val="24"/>
        </w:rPr>
      </w:pPr>
      <w:r>
        <w:rPr>
          <w:rFonts w:hint="eastAsia" w:asciiTheme="minorEastAsia" w:hAnsiTheme="minorEastAsia" w:eastAsiaTheme="minorEastAsia"/>
          <w:szCs w:val="24"/>
        </w:rPr>
        <w:t>预算金额：人民币21</w:t>
      </w:r>
      <w:r>
        <w:rPr>
          <w:rFonts w:asciiTheme="minorEastAsia" w:hAnsiTheme="minorEastAsia" w:eastAsiaTheme="minorEastAsia"/>
          <w:szCs w:val="24"/>
        </w:rPr>
        <w:t>万元</w:t>
      </w:r>
      <w:r>
        <w:rPr>
          <w:rFonts w:hint="eastAsia" w:asciiTheme="minorEastAsia" w:hAnsiTheme="minorEastAsia" w:eastAsiaTheme="minorEastAsia"/>
          <w:szCs w:val="24"/>
        </w:rPr>
        <w:t>。</w:t>
      </w:r>
    </w:p>
    <w:p>
      <w:pPr>
        <w:ind w:firstLine="480"/>
        <w:rPr>
          <w:rFonts w:asciiTheme="minorEastAsia" w:hAnsiTheme="minorEastAsia" w:eastAsiaTheme="minorEastAsia"/>
          <w:sz w:val="22"/>
        </w:rPr>
      </w:pPr>
      <w:r>
        <w:rPr>
          <w:rFonts w:hint="eastAsia" w:cs="宋体"/>
          <w:szCs w:val="24"/>
        </w:rPr>
        <w:t>注：项目预算包含为完成申报任务规定的内容及范围并达到质量标准所需要的全部费用，采购人就申报任务约定内容将不再支付额外的费用。</w:t>
      </w:r>
    </w:p>
    <w:p>
      <w:pPr>
        <w:pStyle w:val="36"/>
      </w:pPr>
      <w:r>
        <w:rPr>
          <w:rFonts w:hint="eastAsia"/>
        </w:rPr>
        <w:t>项目采购需求</w:t>
      </w:r>
    </w:p>
    <w:p>
      <w:pPr>
        <w:pStyle w:val="36"/>
        <w:numPr>
          <w:ilvl w:val="0"/>
          <w:numId w:val="0"/>
        </w:numPr>
        <w:ind w:left="-630"/>
        <w:rPr>
          <w:rFonts w:ascii="宋体" w:hAnsi="宋体" w:eastAsia="宋体" w:cs="宋体"/>
          <w:b w:val="0"/>
          <w:bCs w:val="0"/>
          <w:snapToGrid/>
        </w:rPr>
      </w:pPr>
      <w:r>
        <w:rPr>
          <w:rFonts w:hint="eastAsia" w:ascii="宋体" w:hAnsi="宋体" w:eastAsia="宋体" w:cs="宋体"/>
          <w:b w:val="0"/>
          <w:bCs w:val="0"/>
          <w:snapToGrid/>
        </w:rPr>
        <w:t xml:space="preserve">        详见附件第二章采购需求。</w:t>
      </w:r>
    </w:p>
    <w:p>
      <w:pPr>
        <w:pStyle w:val="36"/>
      </w:pPr>
      <w:r>
        <w:rPr>
          <w:rFonts w:hint="eastAsia"/>
        </w:rPr>
        <w:t>申报资格条件</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（1）在中华人民共和国境内注册，具有独立法人资格，独立承担民事责任的能力；（是否接受自然人申报：</w:t>
      </w:r>
      <w:r>
        <w:rPr>
          <w:rFonts w:ascii="Times New Roman" w:hAnsi="Times New Roman" w:cs="Times New Roman" w:eastAsiaTheme="minorEastAsia"/>
          <w:szCs w:val="24"/>
        </w:rPr>
        <w:sym w:font="Wingdings 2" w:char="F030"/>
      </w:r>
      <w:r>
        <w:rPr>
          <w:rFonts w:ascii="Times New Roman" w:hAnsi="Times New Roman" w:cs="Times New Roman" w:eastAsiaTheme="minorEastAsia"/>
          <w:szCs w:val="24"/>
        </w:rPr>
        <w:t xml:space="preserve">是 </w:t>
      </w:r>
      <w:r>
        <w:rPr>
          <w:rFonts w:hint="eastAsia" w:cs="宋体"/>
          <w:szCs w:val="24"/>
        </w:rPr>
        <w:t>■</w:t>
      </w:r>
      <w:r>
        <w:rPr>
          <w:rFonts w:ascii="Times New Roman" w:hAnsi="Times New Roman" w:cs="Times New Roman" w:eastAsiaTheme="minorEastAsia"/>
          <w:szCs w:val="24"/>
        </w:rPr>
        <w:t>否）</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（2）具有良好的商业信誉和健全的财务会计制度；</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（3）有依法缴纳税收和社会保障资金的良好记录；</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（4）参加申报活动前三年内，在经营活动中没有重大违法记录（重大违法记录，是指供应商因违法经营受到刑事处罚或者责令停产停业、吊销许可证或者执照、较大数额罚款等行政处罚）；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（5）供应商未被信用中国网站（www.creditchina.gov.cn）、中国政府采购网（www.ccgp.gov.cn）列入失信被执行人、重大税收违法案件当事人名单、政府采购严重违法失信行为记录名单；</w:t>
      </w:r>
    </w:p>
    <w:p>
      <w:pPr>
        <w:ind w:firstLine="480"/>
        <w:rPr>
          <w:rFonts w:ascii="Times New Roman" w:hAnsi="Times New Roman" w:cs="Times New Roman" w:eastAsiaTheme="minorEastAsia"/>
          <w:szCs w:val="24"/>
        </w:rPr>
      </w:pPr>
      <w:r>
        <w:rPr>
          <w:rFonts w:ascii="Times New Roman" w:hAnsi="Times New Roman" w:cs="Times New Roman" w:eastAsiaTheme="minorEastAsia"/>
          <w:szCs w:val="24"/>
        </w:rPr>
        <w:t>（</w:t>
      </w:r>
      <w:r>
        <w:rPr>
          <w:rFonts w:hint="eastAsia" w:ascii="Times New Roman" w:hAnsi="Times New Roman" w:cs="Times New Roman" w:eastAsiaTheme="minorEastAsia"/>
          <w:szCs w:val="24"/>
        </w:rPr>
        <w:t>6</w:t>
      </w:r>
      <w:r>
        <w:rPr>
          <w:rFonts w:ascii="Times New Roman" w:hAnsi="Times New Roman" w:cs="Times New Roman" w:eastAsiaTheme="minorEastAsia"/>
          <w:szCs w:val="24"/>
        </w:rPr>
        <w:t>）本项目是否接受联合体申报：</w:t>
      </w:r>
      <w:r>
        <w:rPr>
          <w:rFonts w:ascii="Times New Roman" w:hAnsi="Times New Roman" w:cs="Times New Roman" w:eastAsiaTheme="minorEastAsia"/>
          <w:szCs w:val="24"/>
        </w:rPr>
        <w:sym w:font="Wingdings 2" w:char="F030"/>
      </w:r>
      <w:r>
        <w:rPr>
          <w:rFonts w:ascii="Times New Roman" w:hAnsi="Times New Roman" w:cs="Times New Roman" w:eastAsiaTheme="minorEastAsia"/>
          <w:szCs w:val="24"/>
        </w:rPr>
        <w:t xml:space="preserve">是 </w:t>
      </w:r>
      <w:r>
        <w:rPr>
          <w:rFonts w:hint="eastAsia" w:cs="宋体"/>
          <w:szCs w:val="24"/>
        </w:rPr>
        <w:t>■</w:t>
      </w:r>
      <w:r>
        <w:rPr>
          <w:rFonts w:ascii="Times New Roman" w:hAnsi="Times New Roman" w:cs="Times New Roman" w:eastAsiaTheme="minorEastAsia"/>
          <w:szCs w:val="24"/>
        </w:rPr>
        <w:t>否。</w:t>
      </w:r>
    </w:p>
    <w:p>
      <w:pPr>
        <w:pStyle w:val="36"/>
      </w:pPr>
      <w:r>
        <w:rPr>
          <w:rFonts w:hint="eastAsia"/>
        </w:rPr>
        <w:t>申报流程</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（1）供应商前往中国科学技术协会智慧计财服务平台（nk.cast.org.cn）项目申报页面进行供应商注册。技术咨询：010-53352066；（本项目之前已经完成注册的单位，无需再次注册）</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《资格文件》</w:t>
      </w: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rPr>
        <w:t>一同邮寄递交；</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（3）</w:t>
      </w:r>
      <w:r>
        <w:rPr>
          <w:rFonts w:asciiTheme="minorEastAsia" w:hAnsiTheme="minorEastAsia" w:eastAsiaTheme="minorEastAsia"/>
          <w:szCs w:val="24"/>
        </w:rPr>
        <w:t>《资格文件》</w:t>
      </w: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rPr>
        <w:t>文件接收</w:t>
      </w:r>
      <w:r>
        <w:rPr>
          <w:rFonts w:asciiTheme="minorEastAsia" w:hAnsiTheme="minorEastAsia" w:eastAsiaTheme="minorEastAsia"/>
          <w:szCs w:val="24"/>
        </w:rPr>
        <w:t>时间：</w:t>
      </w:r>
      <w:r>
        <w:rPr>
          <w:rFonts w:hint="eastAsia" w:asciiTheme="minorEastAsia" w:hAnsiTheme="minorEastAsia" w:eastAsiaTheme="minorEastAsia"/>
          <w:szCs w:val="24"/>
        </w:rPr>
        <w:t>本项目申报通知发布后的第5个工作日17:00截止（不含申报通知发布当日）；</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（4）《资格文件》、《项目申报书》送达方式：邮寄送达</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邮寄地址：北京市朝阳区北辰东路5号中国科学技术馆</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收件人：刘汉阔</w:t>
      </w:r>
    </w:p>
    <w:p>
      <w:pPr>
        <w:pStyle w:val="41"/>
        <w:numPr>
          <w:ilvl w:val="255"/>
          <w:numId w:val="0"/>
        </w:numPr>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联系电话：010-5904</w:t>
      </w:r>
      <w:r>
        <w:rPr>
          <w:rFonts w:asciiTheme="minorEastAsia" w:hAnsiTheme="minorEastAsia" w:eastAsiaTheme="minorEastAsia"/>
          <w:szCs w:val="24"/>
        </w:rPr>
        <w:t>1143  18500786300</w:t>
      </w:r>
    </w:p>
    <w:p>
      <w:pPr>
        <w:pStyle w:val="41"/>
        <w:numPr>
          <w:ilvl w:val="255"/>
          <w:numId w:val="0"/>
        </w:numPr>
        <w:ind w:firstLine="480" w:firstLineChars="200"/>
        <w:jc w:val="left"/>
        <w:rPr>
          <w:rFonts w:asciiTheme="minorEastAsia" w:hAnsiTheme="minorEastAsia" w:eastAsiaTheme="minorEastAsia"/>
          <w:szCs w:val="24"/>
        </w:rPr>
      </w:pPr>
    </w:p>
    <w:p>
      <w:pPr>
        <w:pStyle w:val="36"/>
      </w:pPr>
      <w:r>
        <w:rPr>
          <w:rFonts w:hint="eastAsia"/>
        </w:rPr>
        <w:t>其他要求</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文件制作要求：</w:t>
      </w:r>
    </w:p>
    <w:p>
      <w:pPr>
        <w:pStyle w:val="41"/>
        <w:ind w:firstLine="480"/>
        <w:rPr>
          <w:rFonts w:asciiTheme="minorEastAsia" w:hAnsiTheme="minorEastAsia" w:eastAsiaTheme="minorEastAsia"/>
          <w:szCs w:val="24"/>
        </w:rPr>
      </w:pPr>
      <w:r>
        <w:rPr>
          <w:rFonts w:hint="eastAsia" w:asciiTheme="minorEastAsia" w:hAnsiTheme="minorEastAsia" w:eastAsiaTheme="minorEastAsia"/>
          <w:szCs w:val="24"/>
        </w:rPr>
        <w:t>《资格文件》：须按照《资格文件》格式编写，</w:t>
      </w:r>
      <w:r>
        <w:rPr>
          <w:rFonts w:asciiTheme="minorEastAsia" w:hAnsiTheme="minorEastAsia" w:eastAsiaTheme="minorEastAsia"/>
          <w:szCs w:val="24"/>
        </w:rPr>
        <w:t>A4纸打印，</w:t>
      </w:r>
      <w:r>
        <w:rPr>
          <w:rFonts w:hint="eastAsia" w:asciiTheme="minorEastAsia" w:hAnsiTheme="minorEastAsia" w:eastAsiaTheme="minorEastAsia"/>
          <w:szCs w:val="24"/>
        </w:rPr>
        <w:t>必须</w:t>
      </w:r>
      <w:r>
        <w:rPr>
          <w:rFonts w:asciiTheme="minorEastAsia" w:hAnsiTheme="minorEastAsia" w:eastAsiaTheme="minorEastAsia"/>
          <w:szCs w:val="24"/>
        </w:rPr>
        <w:t>左侧</w:t>
      </w:r>
      <w:r>
        <w:rPr>
          <w:rFonts w:hint="eastAsia" w:asciiTheme="minorEastAsia" w:hAnsiTheme="minorEastAsia" w:eastAsiaTheme="minorEastAsia"/>
          <w:szCs w:val="24"/>
        </w:rPr>
        <w:t>胶装</w:t>
      </w:r>
      <w:r>
        <w:rPr>
          <w:rFonts w:asciiTheme="minorEastAsia" w:hAnsiTheme="minorEastAsia" w:eastAsiaTheme="minorEastAsia"/>
          <w:szCs w:val="24"/>
        </w:rPr>
        <w:t>成册，印制2份；</w:t>
      </w:r>
      <w:r>
        <w:rPr>
          <w:rFonts w:hint="eastAsia" w:asciiTheme="minorEastAsia" w:hAnsiTheme="minorEastAsia" w:eastAsiaTheme="minorEastAsia"/>
          <w:szCs w:val="24"/>
        </w:rPr>
        <w:t>电子版1份（U盘形式，加盖公章PDF格式）；</w:t>
      </w:r>
    </w:p>
    <w:p>
      <w:pPr>
        <w:ind w:firstLine="480"/>
        <w:rPr>
          <w:rFonts w:asciiTheme="minorEastAsia" w:hAnsiTheme="minorEastAsia" w:eastAsiaTheme="minorEastAsia"/>
          <w:szCs w:val="24"/>
        </w:rPr>
      </w:pPr>
      <w:r>
        <w:rPr>
          <w:rFonts w:hint="eastAsia" w:asciiTheme="minorEastAsia" w:hAnsiTheme="minorEastAsia" w:eastAsiaTheme="minorEastAsia"/>
          <w:szCs w:val="24"/>
        </w:rPr>
        <w:t>《项目申报书</w:t>
      </w:r>
      <w:r>
        <w:rPr>
          <w:rFonts w:asciiTheme="minorEastAsia" w:hAnsiTheme="minorEastAsia" w:eastAsiaTheme="minorEastAsia"/>
          <w:szCs w:val="24"/>
        </w:rPr>
        <w:t>》：</w:t>
      </w:r>
      <w:r>
        <w:rPr>
          <w:rFonts w:hint="eastAsia" w:asciiTheme="minorEastAsia" w:hAnsiTheme="minorEastAsia" w:eastAsiaTheme="minorEastAsia"/>
          <w:szCs w:val="24"/>
        </w:rPr>
        <w:t>须按照《项目申报书</w:t>
      </w:r>
      <w:r>
        <w:rPr>
          <w:rFonts w:asciiTheme="minorEastAsia" w:hAnsiTheme="minorEastAsia" w:eastAsiaTheme="minorEastAsia"/>
          <w:szCs w:val="24"/>
        </w:rPr>
        <w:t>》</w:t>
      </w:r>
      <w:r>
        <w:rPr>
          <w:rFonts w:hint="eastAsia" w:asciiTheme="minorEastAsia" w:hAnsiTheme="minorEastAsia" w:eastAsiaTheme="minorEastAsia"/>
          <w:szCs w:val="24"/>
        </w:rPr>
        <w:t>格式编写，</w:t>
      </w:r>
      <w:r>
        <w:rPr>
          <w:rFonts w:asciiTheme="minorEastAsia" w:hAnsiTheme="minorEastAsia" w:eastAsiaTheme="minorEastAsia"/>
          <w:szCs w:val="24"/>
        </w:rPr>
        <w:t>A4纸打印，</w:t>
      </w:r>
      <w:r>
        <w:rPr>
          <w:rFonts w:hint="eastAsia" w:asciiTheme="minorEastAsia" w:hAnsiTheme="minorEastAsia" w:eastAsiaTheme="minorEastAsia"/>
          <w:szCs w:val="24"/>
        </w:rPr>
        <w:t>必须</w:t>
      </w:r>
      <w:r>
        <w:rPr>
          <w:rFonts w:asciiTheme="minorEastAsia" w:hAnsiTheme="minorEastAsia" w:eastAsiaTheme="minorEastAsia"/>
          <w:szCs w:val="24"/>
        </w:rPr>
        <w:t>左侧</w:t>
      </w:r>
      <w:r>
        <w:rPr>
          <w:rFonts w:hint="eastAsia" w:asciiTheme="minorEastAsia" w:hAnsiTheme="minorEastAsia" w:eastAsiaTheme="minorEastAsia"/>
          <w:szCs w:val="24"/>
        </w:rPr>
        <w:t>胶装</w:t>
      </w:r>
      <w:r>
        <w:rPr>
          <w:rFonts w:asciiTheme="minorEastAsia" w:hAnsiTheme="minorEastAsia" w:eastAsiaTheme="minorEastAsia"/>
          <w:szCs w:val="24"/>
        </w:rPr>
        <w:t>成册，印制5份并密封</w:t>
      </w:r>
      <w:r>
        <w:rPr>
          <w:rFonts w:hint="eastAsia" w:asciiTheme="minorEastAsia" w:hAnsiTheme="minorEastAsia" w:eastAsiaTheme="minorEastAsia"/>
          <w:szCs w:val="24"/>
        </w:rPr>
        <w:t>；电子版1份（U盘形式，</w:t>
      </w:r>
      <w:r>
        <w:rPr>
          <w:rFonts w:asciiTheme="minorEastAsia" w:hAnsiTheme="minorEastAsia" w:eastAsiaTheme="minorEastAsia"/>
          <w:szCs w:val="24"/>
        </w:rPr>
        <w:t>WORD</w:t>
      </w:r>
      <w:r>
        <w:rPr>
          <w:rFonts w:hint="eastAsia" w:asciiTheme="minorEastAsia" w:hAnsiTheme="minorEastAsia" w:eastAsiaTheme="minorEastAsia"/>
          <w:szCs w:val="24"/>
        </w:rPr>
        <w:t>格式和加盖公章PDF格式）。</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（2）</w:t>
      </w:r>
      <w:r>
        <w:rPr>
          <w:rFonts w:asciiTheme="minorEastAsia" w:hAnsiTheme="minorEastAsia" w:eastAsiaTheme="minorEastAsia"/>
          <w:szCs w:val="24"/>
        </w:rPr>
        <w:t>公告期限：</w:t>
      </w:r>
      <w:r>
        <w:rPr>
          <w:rFonts w:hint="eastAsia" w:asciiTheme="minorEastAsia" w:hAnsiTheme="minorEastAsia" w:eastAsiaTheme="minorEastAsia"/>
          <w:szCs w:val="24"/>
        </w:rPr>
        <w:t>3</w:t>
      </w:r>
      <w:r>
        <w:rPr>
          <w:rFonts w:asciiTheme="minorEastAsia" w:hAnsiTheme="minorEastAsia" w:eastAsiaTheme="minorEastAsia"/>
          <w:szCs w:val="24"/>
        </w:rPr>
        <w:t>个工作日</w:t>
      </w:r>
      <w:r>
        <w:rPr>
          <w:rFonts w:hint="eastAsia" w:asciiTheme="minorEastAsia" w:hAnsiTheme="minorEastAsia" w:eastAsiaTheme="minorEastAsia"/>
          <w:szCs w:val="24"/>
        </w:rPr>
        <w:t>。</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（3）采购部门：中国科学技术馆</w:t>
      </w:r>
    </w:p>
    <w:p>
      <w:pPr>
        <w:pStyle w:val="41"/>
        <w:ind w:left="420" w:firstLineChars="0"/>
        <w:rPr>
          <w:rFonts w:asciiTheme="minorEastAsia" w:hAnsiTheme="minorEastAsia" w:eastAsiaTheme="minorEastAsia"/>
          <w:szCs w:val="24"/>
        </w:rPr>
      </w:pPr>
      <w:r>
        <w:rPr>
          <w:rFonts w:hint="eastAsia" w:asciiTheme="minorEastAsia" w:hAnsiTheme="minorEastAsia" w:eastAsiaTheme="minorEastAsia"/>
          <w:szCs w:val="24"/>
        </w:rPr>
        <w:t>联系人：刘汉阔</w:t>
      </w:r>
    </w:p>
    <w:p>
      <w:pPr>
        <w:pStyle w:val="41"/>
        <w:ind w:left="420" w:firstLineChars="0"/>
        <w:rPr>
          <w:rFonts w:asciiTheme="minorEastAsia" w:hAnsiTheme="minorEastAsia" w:eastAsiaTheme="minorEastAsia"/>
          <w:szCs w:val="24"/>
        </w:rPr>
      </w:pPr>
      <w:r>
        <w:rPr>
          <w:rFonts w:hint="eastAsia" w:asciiTheme="minorEastAsia" w:hAnsiTheme="minorEastAsia" w:eastAsiaTheme="minorEastAsia"/>
          <w:szCs w:val="24"/>
        </w:rPr>
        <w:t>联系电话：010-5904</w:t>
      </w:r>
      <w:r>
        <w:rPr>
          <w:rFonts w:asciiTheme="minorEastAsia" w:hAnsiTheme="minorEastAsia" w:eastAsiaTheme="minorEastAsia"/>
          <w:szCs w:val="24"/>
        </w:rPr>
        <w:t>1143  18500786300</w:t>
      </w:r>
    </w:p>
    <w:p>
      <w:pPr>
        <w:pStyle w:val="41"/>
        <w:ind w:left="420" w:firstLineChars="0"/>
        <w:rPr>
          <w:rFonts w:asciiTheme="minorEastAsia" w:hAnsiTheme="minorEastAsia" w:eastAsiaTheme="minorEastAsia"/>
          <w:szCs w:val="24"/>
        </w:rPr>
      </w:pPr>
      <w:r>
        <w:rPr>
          <w:rFonts w:asciiTheme="minorEastAsia" w:hAnsiTheme="minorEastAsia" w:eastAsiaTheme="minorEastAsia"/>
          <w:szCs w:val="24"/>
        </w:rPr>
        <w:t>地址：</w:t>
      </w:r>
      <w:r>
        <w:rPr>
          <w:rFonts w:hint="eastAsia" w:asciiTheme="minorEastAsia" w:hAnsiTheme="minorEastAsia" w:eastAsiaTheme="minorEastAsia"/>
          <w:szCs w:val="24"/>
        </w:rPr>
        <w:t>北京市朝阳区北辰东路5号中国科学技术馆</w:t>
      </w:r>
    </w:p>
    <w:p>
      <w:pPr>
        <w:pStyle w:val="41"/>
        <w:numPr>
          <w:ilvl w:val="255"/>
          <w:numId w:val="0"/>
        </w:numPr>
        <w:ind w:firstLine="480" w:firstLineChars="200"/>
        <w:rPr>
          <w:rFonts w:asciiTheme="minorEastAsia" w:hAnsiTheme="minorEastAsia" w:eastAsiaTheme="minorEastAsia"/>
          <w:szCs w:val="24"/>
        </w:rPr>
      </w:pPr>
      <w:r>
        <w:rPr>
          <w:rFonts w:hint="eastAsia" w:asciiTheme="minorEastAsia" w:hAnsiTheme="minorEastAsia" w:eastAsiaTheme="minorEastAsia"/>
          <w:szCs w:val="24"/>
        </w:rPr>
        <w:t>（4）申报代理机构：</w:t>
      </w:r>
      <w:r>
        <w:rPr>
          <w:rFonts w:asciiTheme="minorEastAsia" w:hAnsiTheme="minorEastAsia" w:eastAsiaTheme="minorEastAsia"/>
          <w:szCs w:val="24"/>
        </w:rPr>
        <w:t>五矿国际招标有限责任公司</w:t>
      </w:r>
    </w:p>
    <w:p>
      <w:pPr>
        <w:pStyle w:val="41"/>
        <w:ind w:left="420" w:firstLineChars="0"/>
        <w:rPr>
          <w:rFonts w:asciiTheme="minorEastAsia" w:hAnsiTheme="minorEastAsia" w:eastAsiaTheme="minorEastAsia"/>
          <w:szCs w:val="24"/>
        </w:rPr>
      </w:pPr>
      <w:r>
        <w:rPr>
          <w:rFonts w:asciiTheme="minorEastAsia" w:hAnsiTheme="minorEastAsia" w:eastAsiaTheme="minorEastAsia"/>
          <w:szCs w:val="24"/>
        </w:rPr>
        <w:t>联系人：</w:t>
      </w:r>
      <w:r>
        <w:rPr>
          <w:rFonts w:hint="eastAsia" w:asciiTheme="minorEastAsia" w:hAnsiTheme="minorEastAsia" w:eastAsiaTheme="minorEastAsia"/>
          <w:szCs w:val="24"/>
        </w:rPr>
        <w:t>石浩人、</w:t>
      </w:r>
      <w:r>
        <w:rPr>
          <w:rFonts w:asciiTheme="minorEastAsia" w:hAnsiTheme="minorEastAsia" w:eastAsiaTheme="minorEastAsia"/>
          <w:szCs w:val="24"/>
        </w:rPr>
        <w:t>潘爽、梁敬保</w:t>
      </w:r>
    </w:p>
    <w:p>
      <w:pPr>
        <w:pStyle w:val="41"/>
        <w:ind w:left="420" w:firstLineChars="0"/>
        <w:rPr>
          <w:rFonts w:asciiTheme="minorEastAsia" w:hAnsiTheme="minorEastAsia" w:eastAsiaTheme="minorEastAsia"/>
          <w:szCs w:val="24"/>
        </w:rPr>
      </w:pPr>
      <w:r>
        <w:rPr>
          <w:rFonts w:asciiTheme="minorEastAsia" w:hAnsiTheme="minorEastAsia" w:eastAsiaTheme="minorEastAsia"/>
          <w:szCs w:val="24"/>
        </w:rPr>
        <w:t>联系</w:t>
      </w:r>
      <w:r>
        <w:rPr>
          <w:rFonts w:hint="eastAsia" w:asciiTheme="minorEastAsia" w:hAnsiTheme="minorEastAsia" w:eastAsiaTheme="minorEastAsia"/>
          <w:szCs w:val="24"/>
        </w:rPr>
        <w:t>电话</w:t>
      </w:r>
      <w:r>
        <w:rPr>
          <w:rFonts w:asciiTheme="minorEastAsia" w:hAnsiTheme="minorEastAsia" w:eastAsiaTheme="minorEastAsia"/>
          <w:szCs w:val="24"/>
        </w:rPr>
        <w:t>：</w:t>
      </w:r>
      <w:r>
        <w:rPr>
          <w:rFonts w:hint="eastAsia" w:asciiTheme="minorEastAsia" w:hAnsiTheme="minorEastAsia" w:eastAsiaTheme="minorEastAsia"/>
          <w:szCs w:val="24"/>
        </w:rPr>
        <w:t>010-81125774/81125778</w:t>
      </w:r>
    </w:p>
    <w:p>
      <w:pPr>
        <w:pStyle w:val="41"/>
        <w:ind w:left="420" w:firstLineChars="0"/>
      </w:pPr>
      <w:r>
        <w:rPr>
          <w:rFonts w:asciiTheme="minorEastAsia" w:hAnsiTheme="minorEastAsia" w:eastAsiaTheme="minorEastAsia"/>
          <w:szCs w:val="24"/>
        </w:rPr>
        <w:t>地址：</w:t>
      </w:r>
      <w:r>
        <w:rPr>
          <w:rFonts w:hint="eastAsia" w:asciiTheme="minorEastAsia" w:hAnsiTheme="minorEastAsia" w:eastAsiaTheme="minorEastAsia"/>
          <w:szCs w:val="24"/>
        </w:rPr>
        <w:t>北京市西城区文兴街1号院北矿金融大厦9层906室</w:t>
      </w:r>
    </w:p>
    <w:p>
      <w:pPr>
        <w:pStyle w:val="2"/>
        <w:ind w:firstLine="643"/>
      </w:pPr>
      <w:r>
        <w:br w:type="page"/>
      </w:r>
    </w:p>
    <w:p>
      <w:pPr>
        <w:pStyle w:val="37"/>
        <w:ind w:left="420" w:firstLine="643" w:firstLineChars="200"/>
        <w:rPr>
          <w:sz w:val="32"/>
          <w:szCs w:val="32"/>
        </w:rPr>
      </w:pPr>
      <w:bookmarkStart w:id="1" w:name="_Toc18179"/>
      <w:r>
        <w:rPr>
          <w:rFonts w:hint="eastAsia"/>
          <w:sz w:val="32"/>
          <w:szCs w:val="32"/>
        </w:rPr>
        <w:t>采购需求</w:t>
      </w:r>
      <w:bookmarkEnd w:id="1"/>
    </w:p>
    <w:p>
      <w:pPr>
        <w:ind w:firstLine="0" w:firstLineChars="0"/>
        <w:jc w:val="left"/>
        <w:rPr>
          <w:b/>
          <w:bCs/>
          <w:szCs w:val="24"/>
        </w:rPr>
      </w:pPr>
      <w:r>
        <w:rPr>
          <w:rFonts w:hint="eastAsia"/>
          <w:b/>
          <w:bCs/>
          <w:szCs w:val="24"/>
        </w:rPr>
        <w:t>一、项目名称</w:t>
      </w:r>
    </w:p>
    <w:p>
      <w:pPr>
        <w:ind w:firstLine="480"/>
        <w:jc w:val="left"/>
        <w:rPr>
          <w:szCs w:val="24"/>
        </w:rPr>
      </w:pPr>
      <w:r>
        <w:rPr>
          <w:rFonts w:hint="eastAsia"/>
          <w:szCs w:val="24"/>
        </w:rPr>
        <w:t>中国科技馆202</w:t>
      </w:r>
      <w:r>
        <w:rPr>
          <w:szCs w:val="24"/>
        </w:rPr>
        <w:t>3</w:t>
      </w:r>
      <w:r>
        <w:rPr>
          <w:rFonts w:hint="eastAsia"/>
          <w:szCs w:val="24"/>
        </w:rPr>
        <w:t>年度“小球阵列”维修维护服务项目</w:t>
      </w:r>
    </w:p>
    <w:p>
      <w:pPr>
        <w:ind w:firstLine="0" w:firstLineChars="0"/>
        <w:jc w:val="left"/>
        <w:rPr>
          <w:b/>
          <w:bCs/>
          <w:szCs w:val="24"/>
        </w:rPr>
      </w:pPr>
      <w:r>
        <w:rPr>
          <w:rFonts w:hint="eastAsia"/>
          <w:b/>
          <w:bCs/>
          <w:szCs w:val="24"/>
        </w:rPr>
        <w:t>二、项目概况</w:t>
      </w:r>
    </w:p>
    <w:p>
      <w:pPr>
        <w:ind w:firstLine="480"/>
        <w:jc w:val="left"/>
        <w:rPr>
          <w:szCs w:val="24"/>
        </w:rPr>
      </w:pPr>
      <w:r>
        <w:rPr>
          <w:rFonts w:hint="eastAsia"/>
          <w:szCs w:val="24"/>
        </w:rPr>
        <w:t>“小球阵列”展品位于中国科技馆一层西大厅公共空间，自更新改造完成对观众展示以来，深受喜爱和好评。</w:t>
      </w:r>
    </w:p>
    <w:p>
      <w:pPr>
        <w:ind w:firstLine="480"/>
        <w:jc w:val="left"/>
        <w:rPr>
          <w:szCs w:val="24"/>
        </w:rPr>
      </w:pPr>
      <w:r>
        <w:rPr>
          <w:rFonts w:hint="eastAsia"/>
          <w:szCs w:val="24"/>
        </w:rPr>
        <w:drawing>
          <wp:anchor distT="0" distB="0" distL="114935" distR="114935" simplePos="0" relativeHeight="251662336" behindDoc="0" locked="0" layoutInCell="1" allowOverlap="1">
            <wp:simplePos x="0" y="0"/>
            <wp:positionH relativeFrom="margin">
              <wp:align>right</wp:align>
            </wp:positionH>
            <wp:positionV relativeFrom="paragraph">
              <wp:posOffset>57785</wp:posOffset>
            </wp:positionV>
            <wp:extent cx="2064385" cy="2098675"/>
            <wp:effectExtent l="0" t="0" r="0" b="0"/>
            <wp:wrapTopAndBottom/>
            <wp:docPr id="234586431" name="图片 234586431" descr="1647400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86431" name="图片 234586431" descr="1647400384(1)"/>
                    <pic:cNvPicPr>
                      <a:picLocks noChangeAspect="1"/>
                    </pic:cNvPicPr>
                  </pic:nvPicPr>
                  <pic:blipFill>
                    <a:blip r:embed="rId17"/>
                    <a:stretch>
                      <a:fillRect/>
                    </a:stretch>
                  </pic:blipFill>
                  <pic:spPr>
                    <a:xfrm>
                      <a:off x="0" y="0"/>
                      <a:ext cx="2064385" cy="2098675"/>
                    </a:xfrm>
                    <a:prstGeom prst="rect">
                      <a:avLst/>
                    </a:prstGeom>
                  </pic:spPr>
                </pic:pic>
              </a:graphicData>
            </a:graphic>
          </wp:anchor>
        </w:drawing>
      </w:r>
      <w:r>
        <w:rPr>
          <w:szCs w:val="24"/>
        </w:rPr>
        <w:drawing>
          <wp:anchor distT="0" distB="0" distL="114935" distR="114935" simplePos="0" relativeHeight="251659264" behindDoc="0" locked="0" layoutInCell="1" allowOverlap="1">
            <wp:simplePos x="0" y="0"/>
            <wp:positionH relativeFrom="column">
              <wp:posOffset>-104775</wp:posOffset>
            </wp:positionH>
            <wp:positionV relativeFrom="paragraph">
              <wp:posOffset>76200</wp:posOffset>
            </wp:positionV>
            <wp:extent cx="2823845" cy="2116455"/>
            <wp:effectExtent l="0" t="0" r="0" b="0"/>
            <wp:wrapTopAndBottom/>
            <wp:docPr id="1830487496" name="图片 1830487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87496" name="图片 1830487496"/>
                    <pic:cNvPicPr>
                      <a:picLocks noChangeAspect="1"/>
                    </pic:cNvPicPr>
                  </pic:nvPicPr>
                  <pic:blipFill>
                    <a:blip r:embed="rId18"/>
                    <a:stretch>
                      <a:fillRect/>
                    </a:stretch>
                  </pic:blipFill>
                  <pic:spPr>
                    <a:xfrm>
                      <a:off x="0" y="0"/>
                      <a:ext cx="2823845" cy="2116455"/>
                    </a:xfrm>
                    <a:prstGeom prst="rect">
                      <a:avLst/>
                    </a:prstGeom>
                    <a:noFill/>
                    <a:ln>
                      <a:noFill/>
                    </a:ln>
                  </pic:spPr>
                </pic:pic>
              </a:graphicData>
            </a:graphic>
          </wp:anchor>
        </w:drawing>
      </w:r>
      <w:r>
        <w:rPr>
          <w:rFonts w:hint="eastAsia"/>
          <w:szCs w:val="24"/>
        </w:rPr>
        <w:t>“小球阵列”由805个独立小球组成，每个小球由5个LED灯板组、灯光电源模块、灯光控制模块组、电机、导电同轴线等构成，当展品开启后，805个小球按照设定好的程序，以特定的速度和下降高度运动，最终在半空呈现出设定的立体图案并且切换不同图案。</w:t>
      </w:r>
    </w:p>
    <w:p>
      <w:pPr>
        <w:spacing w:line="580" w:lineRule="exact"/>
        <w:ind w:firstLine="0" w:firstLineChars="0"/>
        <w:rPr>
          <w:szCs w:val="24"/>
        </w:rPr>
      </w:pPr>
      <w:r>
        <w:rPr>
          <w:rFonts w:hint="eastAsia"/>
          <w:b/>
          <w:bCs/>
          <w:szCs w:val="24"/>
        </w:rPr>
        <w:t>三、项目地点：</w:t>
      </w:r>
      <w:r>
        <w:rPr>
          <w:rFonts w:hint="eastAsia"/>
          <w:szCs w:val="24"/>
        </w:rPr>
        <w:t>北京市朝阳区北辰东路5号中国科学技术馆</w:t>
      </w:r>
    </w:p>
    <w:p>
      <w:pPr>
        <w:spacing w:line="580" w:lineRule="exact"/>
        <w:ind w:firstLine="0" w:firstLineChars="0"/>
        <w:rPr>
          <w:szCs w:val="24"/>
        </w:rPr>
      </w:pPr>
      <w:r>
        <w:rPr>
          <w:rFonts w:hint="eastAsia"/>
          <w:b/>
          <w:bCs/>
          <w:szCs w:val="24"/>
        </w:rPr>
        <w:t>四、服务期限：</w:t>
      </w:r>
      <w:r>
        <w:rPr>
          <w:rFonts w:hint="eastAsia"/>
          <w:szCs w:val="24"/>
        </w:rPr>
        <w:t>拟定为1</w:t>
      </w:r>
      <w:r>
        <w:rPr>
          <w:szCs w:val="24"/>
        </w:rPr>
        <w:t>5</w:t>
      </w:r>
      <w:r>
        <w:rPr>
          <w:rFonts w:hint="eastAsia"/>
          <w:szCs w:val="24"/>
        </w:rPr>
        <w:t>个月（以</w:t>
      </w:r>
      <w:r>
        <w:rPr>
          <w:rFonts w:hint="eastAsia"/>
          <w:szCs w:val="24"/>
          <w:lang w:val="en-US" w:eastAsia="zh-CN"/>
        </w:rPr>
        <w:t>成交</w:t>
      </w:r>
      <w:r>
        <w:rPr>
          <w:rFonts w:hint="eastAsia"/>
          <w:szCs w:val="24"/>
        </w:rPr>
        <w:t>后实际签署合同约定的维修维护服务期限为准）。</w:t>
      </w:r>
    </w:p>
    <w:p>
      <w:pPr>
        <w:ind w:firstLine="0" w:firstLineChars="0"/>
        <w:jc w:val="left"/>
        <w:rPr>
          <w:b/>
          <w:bCs/>
          <w:szCs w:val="24"/>
        </w:rPr>
      </w:pPr>
      <w:r>
        <w:rPr>
          <w:rFonts w:hint="eastAsia"/>
          <w:b/>
          <w:bCs/>
          <w:szCs w:val="24"/>
        </w:rPr>
        <w:t>五、“小球阵列”维修维护服务采购内容</w:t>
      </w:r>
    </w:p>
    <w:p>
      <w:pPr>
        <w:ind w:firstLine="480"/>
        <w:jc w:val="left"/>
        <w:rPr>
          <w:szCs w:val="24"/>
        </w:rPr>
      </w:pPr>
      <w:r>
        <w:rPr>
          <w:rFonts w:hint="eastAsia"/>
          <w:szCs w:val="24"/>
        </w:rPr>
        <w:t>主要服务内容：</w:t>
      </w:r>
    </w:p>
    <w:p>
      <w:pPr>
        <w:ind w:firstLine="480"/>
        <w:jc w:val="left"/>
        <w:rPr>
          <w:szCs w:val="24"/>
        </w:rPr>
      </w:pPr>
      <w:r>
        <w:rPr>
          <w:rFonts w:hint="eastAsia"/>
          <w:szCs w:val="24"/>
        </w:rPr>
        <w:t>1</w:t>
      </w:r>
      <w:r>
        <w:rPr>
          <w:szCs w:val="24"/>
        </w:rPr>
        <w:t>.</w:t>
      </w:r>
      <w:r>
        <w:rPr>
          <w:rFonts w:hint="eastAsia"/>
          <w:szCs w:val="24"/>
        </w:rPr>
        <w:t>完成展品全面保养一次，检修电气柜、控制系统、计算机、</w:t>
      </w:r>
      <w:r>
        <w:rPr>
          <w:szCs w:val="24"/>
        </w:rPr>
        <w:t>805个小球机构等软硬件，排除潜在故障和安全隐患。</w:t>
      </w:r>
    </w:p>
    <w:p>
      <w:pPr>
        <w:ind w:firstLine="480"/>
        <w:jc w:val="left"/>
        <w:rPr>
          <w:szCs w:val="24"/>
        </w:rPr>
      </w:pPr>
      <w:r>
        <w:rPr>
          <w:rFonts w:hint="eastAsia"/>
          <w:szCs w:val="24"/>
        </w:rPr>
        <w:t>2</w:t>
      </w:r>
      <w:r>
        <w:rPr>
          <w:szCs w:val="24"/>
        </w:rPr>
        <w:t>.</w:t>
      </w:r>
      <w:r>
        <w:rPr>
          <w:rFonts w:hint="eastAsia"/>
          <w:szCs w:val="24"/>
        </w:rPr>
        <w:t>完成展品日常维修，月完好率不低于</w:t>
      </w:r>
      <w:r>
        <w:rPr>
          <w:szCs w:val="24"/>
        </w:rPr>
        <w:t xml:space="preserve">98%。 </w:t>
      </w:r>
    </w:p>
    <w:p>
      <w:pPr>
        <w:ind w:firstLine="480"/>
        <w:jc w:val="left"/>
        <w:rPr>
          <w:szCs w:val="24"/>
        </w:rPr>
      </w:pPr>
      <w:r>
        <w:rPr>
          <w:rFonts w:hint="eastAsia"/>
          <w:szCs w:val="24"/>
        </w:rPr>
        <w:t>3</w:t>
      </w:r>
      <w:r>
        <w:rPr>
          <w:szCs w:val="24"/>
        </w:rPr>
        <w:t>.</w:t>
      </w:r>
      <w:r>
        <w:rPr>
          <w:rFonts w:hint="eastAsia"/>
          <w:szCs w:val="24"/>
        </w:rPr>
        <w:t>至少完成</w:t>
      </w:r>
      <w:r>
        <w:rPr>
          <w:szCs w:val="24"/>
        </w:rPr>
        <w:t>15次</w:t>
      </w:r>
      <w:r>
        <w:rPr>
          <w:rFonts w:hint="eastAsia"/>
          <w:szCs w:val="24"/>
        </w:rPr>
        <w:t>定期</w:t>
      </w:r>
      <w:r>
        <w:rPr>
          <w:szCs w:val="24"/>
        </w:rPr>
        <w:t xml:space="preserve">维护工作（含劳动节、暑期、国庆节、元旦、春节等节假日及重大活动保障），维护人员不少于2人（平日无须驻馆），重大活动期间现场保障人员不少于2人。 </w:t>
      </w:r>
    </w:p>
    <w:p>
      <w:pPr>
        <w:ind w:firstLine="480"/>
        <w:jc w:val="left"/>
        <w:rPr>
          <w:szCs w:val="24"/>
        </w:rPr>
      </w:pPr>
      <w:r>
        <w:rPr>
          <w:rFonts w:hint="eastAsia"/>
          <w:szCs w:val="24"/>
        </w:rPr>
        <w:t>4</w:t>
      </w:r>
      <w:r>
        <w:rPr>
          <w:szCs w:val="24"/>
        </w:rPr>
        <w:t>.</w:t>
      </w:r>
      <w:r>
        <w:rPr>
          <w:rFonts w:hint="eastAsia"/>
          <w:szCs w:val="24"/>
          <w:lang w:eastAsia="zh-CN"/>
        </w:rPr>
        <w:t>供应商</w:t>
      </w:r>
      <w:r>
        <w:rPr>
          <w:rFonts w:hint="eastAsia"/>
          <w:szCs w:val="24"/>
        </w:rPr>
        <w:t>提供展品维修所需灯板、电源模块、电机、驱动器等所有配件。</w:t>
      </w:r>
    </w:p>
    <w:p>
      <w:pPr>
        <w:ind w:firstLine="480"/>
        <w:jc w:val="left"/>
        <w:rPr>
          <w:szCs w:val="24"/>
        </w:rPr>
      </w:pPr>
      <w:r>
        <w:rPr>
          <w:rFonts w:hint="eastAsia"/>
          <w:szCs w:val="24"/>
        </w:rPr>
        <w:t>1</w:t>
      </w:r>
      <w:r>
        <w:rPr>
          <w:szCs w:val="24"/>
        </w:rPr>
        <w:t>5</w:t>
      </w:r>
      <w:r>
        <w:rPr>
          <w:rFonts w:hint="eastAsia"/>
          <w:szCs w:val="24"/>
        </w:rPr>
        <w:t>个月维修所需配件名称及预估数量见下表：</w:t>
      </w:r>
    </w:p>
    <w:tbl>
      <w:tblPr>
        <w:tblStyle w:val="18"/>
        <w:tblW w:w="45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4"/>
        <w:gridCol w:w="1569"/>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auto" w:fill="auto"/>
            <w:vAlign w:val="center"/>
          </w:tcPr>
          <w:p>
            <w:pPr>
              <w:ind w:firstLine="0" w:firstLineChars="0"/>
              <w:rPr>
                <w:rFonts w:cs="仿宋_GB2312"/>
                <w:szCs w:val="24"/>
              </w:rPr>
            </w:pPr>
            <w:r>
              <w:rPr>
                <w:rFonts w:hint="eastAsia" w:cs="仿宋_GB2312"/>
                <w:szCs w:val="24"/>
              </w:rPr>
              <w:t>配件名称</w:t>
            </w:r>
          </w:p>
        </w:tc>
        <w:tc>
          <w:tcPr>
            <w:tcW w:w="1007" w:type="pct"/>
            <w:shd w:val="clear" w:color="auto" w:fill="auto"/>
            <w:vAlign w:val="center"/>
          </w:tcPr>
          <w:p>
            <w:pPr>
              <w:ind w:firstLine="0" w:firstLineChars="0"/>
              <w:rPr>
                <w:rFonts w:cs="仿宋_GB2312"/>
                <w:szCs w:val="24"/>
              </w:rPr>
            </w:pPr>
            <w:r>
              <w:rPr>
                <w:rFonts w:hint="eastAsia" w:cs="仿宋_GB2312"/>
                <w:szCs w:val="24"/>
              </w:rPr>
              <w:t>单位</w:t>
            </w:r>
          </w:p>
        </w:tc>
        <w:tc>
          <w:tcPr>
            <w:tcW w:w="974" w:type="pct"/>
            <w:shd w:val="clear" w:color="auto" w:fill="auto"/>
            <w:vAlign w:val="center"/>
          </w:tcPr>
          <w:p>
            <w:pPr>
              <w:ind w:firstLine="0" w:firstLineChars="0"/>
              <w:rPr>
                <w:rFonts w:cs="仿宋_GB2312"/>
                <w:szCs w:val="24"/>
              </w:rPr>
            </w:pPr>
            <w:r>
              <w:rPr>
                <w:rFonts w:hint="eastAsia" w:cs="仿宋_GB2312"/>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vAlign w:val="center"/>
          </w:tcPr>
          <w:p>
            <w:pPr>
              <w:ind w:firstLine="0" w:firstLineChars="0"/>
              <w:rPr>
                <w:rFonts w:cs="仿宋_GB2312"/>
                <w:szCs w:val="24"/>
              </w:rPr>
            </w:pPr>
            <w:r>
              <w:rPr>
                <w:rFonts w:hint="eastAsia" w:cs="仿宋_GB2312"/>
                <w:szCs w:val="24"/>
              </w:rPr>
              <w:t>LED灯板组（每组5个）</w:t>
            </w:r>
          </w:p>
        </w:tc>
        <w:tc>
          <w:tcPr>
            <w:tcW w:w="1007" w:type="pct"/>
            <w:shd w:val="clear" w:color="000000" w:fill="FFFFFF"/>
            <w:noWrap/>
            <w:vAlign w:val="center"/>
          </w:tcPr>
          <w:p>
            <w:pPr>
              <w:ind w:firstLine="0" w:firstLineChars="0"/>
              <w:rPr>
                <w:rFonts w:cs="仿宋_GB2312"/>
                <w:szCs w:val="24"/>
              </w:rPr>
            </w:pPr>
            <w:r>
              <w:rPr>
                <w:rFonts w:hint="eastAsia" w:cs="仿宋_GB2312"/>
                <w:szCs w:val="24"/>
              </w:rPr>
              <w:t>套</w:t>
            </w:r>
          </w:p>
        </w:tc>
        <w:tc>
          <w:tcPr>
            <w:tcW w:w="974" w:type="pct"/>
            <w:shd w:val="clear" w:color="000000" w:fill="FFFFFF"/>
            <w:noWrap/>
            <w:vAlign w:val="center"/>
          </w:tcPr>
          <w:p>
            <w:pPr>
              <w:ind w:firstLine="0" w:firstLineChars="0"/>
              <w:jc w:val="center"/>
              <w:rPr>
                <w:rFonts w:cs="仿宋_GB2312"/>
                <w:szCs w:val="24"/>
              </w:rPr>
            </w:pPr>
            <w:r>
              <w:rPr>
                <w:rFonts w:hint="eastAsia" w:cs="仿宋_GB2312"/>
                <w:szCs w:val="24"/>
              </w:rPr>
              <w:t>1</w:t>
            </w:r>
            <w:r>
              <w:rPr>
                <w:rFonts w:cs="仿宋_GB2312"/>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noWrap/>
            <w:vAlign w:val="center"/>
          </w:tcPr>
          <w:p>
            <w:pPr>
              <w:ind w:firstLine="0" w:firstLineChars="0"/>
              <w:rPr>
                <w:rFonts w:cs="仿宋_GB2312"/>
                <w:szCs w:val="24"/>
              </w:rPr>
            </w:pPr>
            <w:r>
              <w:rPr>
                <w:rFonts w:hint="eastAsia" w:cs="仿宋_GB2312"/>
                <w:szCs w:val="24"/>
              </w:rPr>
              <w:t>灯光电源模块</w:t>
            </w:r>
          </w:p>
        </w:tc>
        <w:tc>
          <w:tcPr>
            <w:tcW w:w="1007" w:type="pct"/>
            <w:shd w:val="clear" w:color="000000" w:fill="FFFFFF"/>
            <w:noWrap/>
            <w:vAlign w:val="center"/>
          </w:tcPr>
          <w:p>
            <w:pPr>
              <w:ind w:firstLine="0" w:firstLineChars="0"/>
              <w:rPr>
                <w:rFonts w:cs="仿宋_GB2312"/>
                <w:szCs w:val="24"/>
              </w:rPr>
            </w:pPr>
            <w:r>
              <w:rPr>
                <w:rFonts w:hint="eastAsia" w:cs="仿宋_GB2312"/>
                <w:szCs w:val="24"/>
              </w:rPr>
              <w:t>个</w:t>
            </w:r>
          </w:p>
        </w:tc>
        <w:tc>
          <w:tcPr>
            <w:tcW w:w="974" w:type="pct"/>
            <w:shd w:val="clear" w:color="000000" w:fill="FFFFFF"/>
            <w:noWrap/>
            <w:vAlign w:val="center"/>
          </w:tcPr>
          <w:p>
            <w:pPr>
              <w:ind w:firstLine="0" w:firstLineChars="0"/>
              <w:jc w:val="center"/>
              <w:rPr>
                <w:rFonts w:cs="仿宋_GB2312"/>
                <w:szCs w:val="24"/>
              </w:rPr>
            </w:pPr>
            <w:r>
              <w:rPr>
                <w:rFonts w:cs="仿宋_GB2312"/>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vAlign w:val="center"/>
          </w:tcPr>
          <w:p>
            <w:pPr>
              <w:ind w:firstLine="0" w:firstLineChars="0"/>
              <w:rPr>
                <w:rFonts w:cs="仿宋_GB2312"/>
                <w:szCs w:val="24"/>
              </w:rPr>
            </w:pPr>
            <w:r>
              <w:rPr>
                <w:rFonts w:hint="eastAsia" w:cs="仿宋_GB2312"/>
                <w:szCs w:val="24"/>
              </w:rPr>
              <w:t>灯光控制模块组（每组5个）</w:t>
            </w:r>
          </w:p>
        </w:tc>
        <w:tc>
          <w:tcPr>
            <w:tcW w:w="1007" w:type="pct"/>
            <w:shd w:val="clear" w:color="000000" w:fill="FFFFFF"/>
            <w:noWrap/>
            <w:vAlign w:val="center"/>
          </w:tcPr>
          <w:p>
            <w:pPr>
              <w:ind w:firstLine="0" w:firstLineChars="0"/>
              <w:rPr>
                <w:rFonts w:cs="仿宋_GB2312"/>
                <w:szCs w:val="24"/>
              </w:rPr>
            </w:pPr>
            <w:r>
              <w:rPr>
                <w:rFonts w:hint="eastAsia" w:cs="仿宋_GB2312"/>
                <w:szCs w:val="24"/>
              </w:rPr>
              <w:t>套</w:t>
            </w:r>
          </w:p>
        </w:tc>
        <w:tc>
          <w:tcPr>
            <w:tcW w:w="974" w:type="pct"/>
            <w:shd w:val="clear" w:color="000000" w:fill="FFFFFF"/>
            <w:noWrap/>
            <w:vAlign w:val="center"/>
          </w:tcPr>
          <w:p>
            <w:pPr>
              <w:ind w:firstLine="0" w:firstLineChars="0"/>
              <w:jc w:val="center"/>
              <w:rPr>
                <w:rFonts w:cs="仿宋_GB2312"/>
                <w:szCs w:val="24"/>
              </w:rPr>
            </w:pPr>
            <w:r>
              <w:rPr>
                <w:rFonts w:cs="仿宋_GB2312"/>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noWrap/>
            <w:vAlign w:val="center"/>
          </w:tcPr>
          <w:p>
            <w:pPr>
              <w:ind w:firstLine="0" w:firstLineChars="0"/>
              <w:rPr>
                <w:rFonts w:cs="仿宋_GB2312"/>
                <w:szCs w:val="24"/>
              </w:rPr>
            </w:pPr>
            <w:r>
              <w:rPr>
                <w:rFonts w:hint="eastAsia" w:cs="仿宋_GB2312"/>
                <w:szCs w:val="24"/>
              </w:rPr>
              <w:t>台达电机</w:t>
            </w:r>
          </w:p>
        </w:tc>
        <w:tc>
          <w:tcPr>
            <w:tcW w:w="1007" w:type="pct"/>
            <w:shd w:val="clear" w:color="000000" w:fill="FFFFFF"/>
            <w:noWrap/>
            <w:vAlign w:val="center"/>
          </w:tcPr>
          <w:p>
            <w:pPr>
              <w:ind w:firstLine="0" w:firstLineChars="0"/>
              <w:rPr>
                <w:rFonts w:cs="仿宋_GB2312"/>
                <w:szCs w:val="24"/>
              </w:rPr>
            </w:pPr>
            <w:r>
              <w:rPr>
                <w:rFonts w:hint="eastAsia" w:cs="仿宋_GB2312"/>
                <w:szCs w:val="24"/>
              </w:rPr>
              <w:t>台</w:t>
            </w:r>
          </w:p>
        </w:tc>
        <w:tc>
          <w:tcPr>
            <w:tcW w:w="974" w:type="pct"/>
            <w:shd w:val="clear" w:color="000000" w:fill="FFFFFF"/>
            <w:noWrap/>
            <w:vAlign w:val="center"/>
          </w:tcPr>
          <w:p>
            <w:pPr>
              <w:ind w:firstLine="0" w:firstLineChars="0"/>
              <w:jc w:val="center"/>
              <w:rPr>
                <w:rFonts w:cs="仿宋_GB2312"/>
                <w:szCs w:val="24"/>
              </w:rPr>
            </w:pPr>
            <w:r>
              <w:rPr>
                <w:rFonts w:hint="eastAsia" w:cs="仿宋_GB2312"/>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vAlign w:val="center"/>
          </w:tcPr>
          <w:p>
            <w:pPr>
              <w:ind w:firstLine="0" w:firstLineChars="0"/>
              <w:rPr>
                <w:rFonts w:cs="仿宋_GB2312"/>
                <w:szCs w:val="24"/>
              </w:rPr>
            </w:pPr>
            <w:r>
              <w:rPr>
                <w:rFonts w:hint="eastAsia" w:cs="仿宋_GB2312"/>
                <w:szCs w:val="24"/>
              </w:rPr>
              <w:t>台达电机驱动器</w:t>
            </w:r>
          </w:p>
        </w:tc>
        <w:tc>
          <w:tcPr>
            <w:tcW w:w="1007" w:type="pct"/>
            <w:shd w:val="clear" w:color="000000" w:fill="FFFFFF"/>
            <w:noWrap/>
            <w:vAlign w:val="center"/>
          </w:tcPr>
          <w:p>
            <w:pPr>
              <w:ind w:firstLine="0" w:firstLineChars="0"/>
              <w:rPr>
                <w:rFonts w:cs="仿宋_GB2312"/>
                <w:szCs w:val="24"/>
              </w:rPr>
            </w:pPr>
            <w:r>
              <w:rPr>
                <w:rFonts w:hint="eastAsia" w:cs="仿宋_GB2312"/>
                <w:szCs w:val="24"/>
              </w:rPr>
              <w:t>台</w:t>
            </w:r>
          </w:p>
        </w:tc>
        <w:tc>
          <w:tcPr>
            <w:tcW w:w="974" w:type="pct"/>
            <w:shd w:val="clear" w:color="000000" w:fill="FFFFFF"/>
            <w:noWrap/>
            <w:vAlign w:val="center"/>
          </w:tcPr>
          <w:p>
            <w:pPr>
              <w:ind w:firstLine="0" w:firstLineChars="0"/>
              <w:jc w:val="center"/>
              <w:rPr>
                <w:rFonts w:cs="仿宋_GB2312"/>
                <w:szCs w:val="24"/>
              </w:rPr>
            </w:pPr>
            <w:r>
              <w:rPr>
                <w:rFonts w:hint="eastAsia" w:cs="仿宋_GB2312"/>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vAlign w:val="center"/>
          </w:tcPr>
          <w:p>
            <w:pPr>
              <w:ind w:firstLine="0" w:firstLineChars="0"/>
              <w:rPr>
                <w:rFonts w:cs="仿宋_GB2312"/>
                <w:szCs w:val="24"/>
              </w:rPr>
            </w:pPr>
            <w:r>
              <w:rPr>
                <w:rFonts w:hint="eastAsia" w:cs="仿宋_GB2312"/>
                <w:szCs w:val="24"/>
              </w:rPr>
              <w:t>驱动器连接线</w:t>
            </w:r>
          </w:p>
        </w:tc>
        <w:tc>
          <w:tcPr>
            <w:tcW w:w="1007" w:type="pct"/>
            <w:shd w:val="clear" w:color="000000" w:fill="FFFFFF"/>
            <w:noWrap/>
            <w:vAlign w:val="center"/>
          </w:tcPr>
          <w:p>
            <w:pPr>
              <w:ind w:firstLine="0" w:firstLineChars="0"/>
              <w:rPr>
                <w:rFonts w:cs="仿宋_GB2312"/>
                <w:szCs w:val="24"/>
              </w:rPr>
            </w:pPr>
            <w:r>
              <w:rPr>
                <w:rFonts w:hint="eastAsia" w:cs="仿宋_GB2312"/>
                <w:szCs w:val="24"/>
              </w:rPr>
              <w:t>根</w:t>
            </w:r>
          </w:p>
        </w:tc>
        <w:tc>
          <w:tcPr>
            <w:tcW w:w="974" w:type="pct"/>
            <w:shd w:val="clear" w:color="000000" w:fill="FFFFFF"/>
            <w:noWrap/>
            <w:vAlign w:val="center"/>
          </w:tcPr>
          <w:p>
            <w:pPr>
              <w:ind w:firstLine="0" w:firstLineChars="0"/>
              <w:jc w:val="center"/>
              <w:rPr>
                <w:rFonts w:cs="仿宋_GB2312"/>
                <w:szCs w:val="24"/>
              </w:rPr>
            </w:pPr>
            <w:r>
              <w:rPr>
                <w:rFonts w:cs="仿宋_GB2312"/>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noWrap/>
            <w:vAlign w:val="center"/>
          </w:tcPr>
          <w:p>
            <w:pPr>
              <w:ind w:firstLine="0" w:firstLineChars="0"/>
              <w:rPr>
                <w:rFonts w:cs="仿宋_GB2312"/>
                <w:szCs w:val="24"/>
              </w:rPr>
            </w:pPr>
            <w:r>
              <w:rPr>
                <w:rFonts w:hint="eastAsia" w:cs="仿宋_GB2312"/>
                <w:szCs w:val="24"/>
              </w:rPr>
              <w:t>导电同轴线</w:t>
            </w:r>
          </w:p>
        </w:tc>
        <w:tc>
          <w:tcPr>
            <w:tcW w:w="1007" w:type="pct"/>
            <w:shd w:val="clear" w:color="000000" w:fill="FFFFFF"/>
            <w:noWrap/>
            <w:vAlign w:val="center"/>
          </w:tcPr>
          <w:p>
            <w:pPr>
              <w:ind w:firstLine="0" w:firstLineChars="0"/>
              <w:rPr>
                <w:rFonts w:cs="仿宋_GB2312"/>
                <w:szCs w:val="24"/>
              </w:rPr>
            </w:pPr>
            <w:r>
              <w:rPr>
                <w:rFonts w:hint="eastAsia" w:cs="仿宋_GB2312"/>
                <w:szCs w:val="24"/>
              </w:rPr>
              <w:t>米</w:t>
            </w:r>
          </w:p>
        </w:tc>
        <w:tc>
          <w:tcPr>
            <w:tcW w:w="974" w:type="pct"/>
            <w:shd w:val="clear" w:color="000000" w:fill="FFFFFF"/>
            <w:noWrap/>
            <w:vAlign w:val="center"/>
          </w:tcPr>
          <w:p>
            <w:pPr>
              <w:ind w:firstLine="0" w:firstLineChars="0"/>
              <w:jc w:val="center"/>
              <w:rPr>
                <w:rFonts w:cs="仿宋_GB2312"/>
                <w:szCs w:val="24"/>
              </w:rPr>
            </w:pPr>
            <w:r>
              <w:rPr>
                <w:rFonts w:cs="仿宋_GB2312"/>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noWrap/>
            <w:vAlign w:val="center"/>
          </w:tcPr>
          <w:p>
            <w:pPr>
              <w:ind w:firstLine="0" w:firstLineChars="0"/>
              <w:rPr>
                <w:rFonts w:cs="仿宋_GB2312"/>
                <w:szCs w:val="24"/>
              </w:rPr>
            </w:pPr>
            <w:r>
              <w:rPr>
                <w:rFonts w:hint="eastAsia" w:cs="仿宋_GB2312"/>
                <w:szCs w:val="24"/>
              </w:rPr>
              <w:t>导电滑环</w:t>
            </w:r>
          </w:p>
        </w:tc>
        <w:tc>
          <w:tcPr>
            <w:tcW w:w="1007" w:type="pct"/>
            <w:shd w:val="clear" w:color="000000" w:fill="FFFFFF"/>
            <w:noWrap/>
            <w:vAlign w:val="center"/>
          </w:tcPr>
          <w:p>
            <w:pPr>
              <w:ind w:firstLine="0" w:firstLineChars="0"/>
              <w:rPr>
                <w:rFonts w:cs="仿宋_GB2312"/>
                <w:szCs w:val="24"/>
              </w:rPr>
            </w:pPr>
            <w:r>
              <w:rPr>
                <w:rFonts w:hint="eastAsia" w:cs="仿宋_GB2312"/>
                <w:szCs w:val="24"/>
              </w:rPr>
              <w:t>个</w:t>
            </w:r>
          </w:p>
        </w:tc>
        <w:tc>
          <w:tcPr>
            <w:tcW w:w="974" w:type="pct"/>
            <w:shd w:val="clear" w:color="000000" w:fill="FFFFFF"/>
            <w:noWrap/>
            <w:vAlign w:val="center"/>
          </w:tcPr>
          <w:p>
            <w:pPr>
              <w:ind w:firstLine="0" w:firstLineChars="0"/>
              <w:jc w:val="center"/>
              <w:rPr>
                <w:rFonts w:cs="仿宋_GB2312"/>
                <w:szCs w:val="24"/>
              </w:rPr>
            </w:pPr>
            <w:r>
              <w:rPr>
                <w:rFonts w:cs="仿宋_GB2312"/>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noWrap/>
            <w:vAlign w:val="center"/>
          </w:tcPr>
          <w:p>
            <w:pPr>
              <w:ind w:firstLine="0" w:firstLineChars="0"/>
              <w:rPr>
                <w:rFonts w:cs="仿宋_GB2312"/>
                <w:szCs w:val="24"/>
              </w:rPr>
            </w:pPr>
            <w:r>
              <w:rPr>
                <w:rFonts w:hint="eastAsia" w:cs="仿宋_GB2312"/>
                <w:szCs w:val="24"/>
              </w:rPr>
              <w:t>小球灯罩</w:t>
            </w:r>
          </w:p>
        </w:tc>
        <w:tc>
          <w:tcPr>
            <w:tcW w:w="1007" w:type="pct"/>
            <w:shd w:val="clear" w:color="000000" w:fill="FFFFFF"/>
            <w:noWrap/>
            <w:vAlign w:val="center"/>
          </w:tcPr>
          <w:p>
            <w:pPr>
              <w:ind w:firstLine="0" w:firstLineChars="0"/>
              <w:rPr>
                <w:rFonts w:cs="仿宋_GB2312"/>
                <w:szCs w:val="24"/>
              </w:rPr>
            </w:pPr>
            <w:r>
              <w:rPr>
                <w:rFonts w:hint="eastAsia" w:cs="仿宋_GB2312"/>
                <w:szCs w:val="24"/>
              </w:rPr>
              <w:t>个</w:t>
            </w:r>
          </w:p>
        </w:tc>
        <w:tc>
          <w:tcPr>
            <w:tcW w:w="974" w:type="pct"/>
            <w:shd w:val="clear" w:color="000000" w:fill="FFFFFF"/>
            <w:noWrap/>
            <w:vAlign w:val="center"/>
          </w:tcPr>
          <w:p>
            <w:pPr>
              <w:ind w:firstLine="0" w:firstLineChars="0"/>
              <w:jc w:val="center"/>
              <w:rPr>
                <w:rFonts w:cs="仿宋_GB2312"/>
                <w:szCs w:val="24"/>
              </w:rPr>
            </w:pPr>
            <w:r>
              <w:rPr>
                <w:rFonts w:cs="仿宋_GB2312"/>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9" w:type="pct"/>
            <w:shd w:val="clear" w:color="000000" w:fill="FFFFFF"/>
            <w:noWrap/>
            <w:vAlign w:val="center"/>
          </w:tcPr>
          <w:p>
            <w:pPr>
              <w:ind w:firstLine="0" w:firstLineChars="0"/>
              <w:rPr>
                <w:rFonts w:cs="仿宋_GB2312"/>
                <w:szCs w:val="24"/>
              </w:rPr>
            </w:pPr>
            <w:r>
              <w:rPr>
                <w:rFonts w:hint="eastAsia" w:cs="仿宋_GB2312"/>
                <w:szCs w:val="24"/>
              </w:rPr>
              <w:t>工控机、PLC主机、电控系统等配件</w:t>
            </w:r>
          </w:p>
        </w:tc>
        <w:tc>
          <w:tcPr>
            <w:tcW w:w="1007" w:type="pct"/>
            <w:shd w:val="clear" w:color="000000" w:fill="FFFFFF"/>
            <w:noWrap/>
            <w:vAlign w:val="center"/>
          </w:tcPr>
          <w:p>
            <w:pPr>
              <w:ind w:firstLine="0" w:firstLineChars="0"/>
              <w:rPr>
                <w:rFonts w:cs="仿宋_GB2312"/>
                <w:szCs w:val="24"/>
              </w:rPr>
            </w:pPr>
            <w:r>
              <w:rPr>
                <w:rFonts w:hint="eastAsia" w:cs="仿宋_GB2312"/>
                <w:szCs w:val="24"/>
              </w:rPr>
              <w:t>件</w:t>
            </w:r>
          </w:p>
        </w:tc>
        <w:tc>
          <w:tcPr>
            <w:tcW w:w="974" w:type="pct"/>
            <w:shd w:val="clear" w:color="000000" w:fill="FFFFFF"/>
            <w:noWrap/>
            <w:vAlign w:val="center"/>
          </w:tcPr>
          <w:p>
            <w:pPr>
              <w:ind w:firstLine="0" w:firstLineChars="0"/>
              <w:rPr>
                <w:rFonts w:cs="仿宋_GB2312"/>
                <w:szCs w:val="24"/>
              </w:rPr>
            </w:pPr>
            <w:r>
              <w:rPr>
                <w:rFonts w:hint="eastAsia" w:cs="仿宋_GB2312"/>
                <w:szCs w:val="24"/>
              </w:rPr>
              <w:t>相应配件</w:t>
            </w:r>
          </w:p>
        </w:tc>
      </w:tr>
    </w:tbl>
    <w:p>
      <w:pPr>
        <w:ind w:firstLine="480"/>
        <w:jc w:val="left"/>
        <w:rPr>
          <w:szCs w:val="24"/>
        </w:rPr>
      </w:pPr>
      <w:r>
        <w:rPr>
          <w:rFonts w:hint="eastAsia"/>
          <w:szCs w:val="24"/>
        </w:rPr>
        <w:t>注：此表数据仅作为参考使用，如服务过程中超过预估数量，不再调整合同费用。</w:t>
      </w:r>
    </w:p>
    <w:p>
      <w:pPr>
        <w:ind w:firstLine="480"/>
        <w:jc w:val="left"/>
        <w:rPr>
          <w:szCs w:val="24"/>
        </w:rPr>
      </w:pPr>
      <w:r>
        <w:rPr>
          <w:rFonts w:hint="eastAsia"/>
          <w:szCs w:val="24"/>
        </w:rPr>
        <w:t>5</w:t>
      </w:r>
      <w:r>
        <w:rPr>
          <w:szCs w:val="24"/>
        </w:rPr>
        <w:t>.</w:t>
      </w:r>
      <w:r>
        <w:rPr>
          <w:rFonts w:hint="eastAsia"/>
          <w:szCs w:val="24"/>
          <w:lang w:eastAsia="zh-CN"/>
        </w:rPr>
        <w:t>供应商</w:t>
      </w:r>
      <w:r>
        <w:rPr>
          <w:rFonts w:hint="eastAsia"/>
          <w:szCs w:val="24"/>
        </w:rPr>
        <w:t>需对承担一层常设展厅维修维护</w:t>
      </w:r>
      <w:r>
        <w:rPr>
          <w:rFonts w:hint="eastAsia"/>
          <w:szCs w:val="24"/>
          <w:lang w:eastAsia="zh-CN"/>
        </w:rPr>
        <w:t>供应商</w:t>
      </w:r>
      <w:r>
        <w:rPr>
          <w:rFonts w:hint="eastAsia"/>
          <w:szCs w:val="24"/>
        </w:rPr>
        <w:t>驻馆人员进行必要的操作培训，保障该展品每日可正常开关机，必要时提供技术指导。</w:t>
      </w:r>
    </w:p>
    <w:p>
      <w:pPr>
        <w:ind w:firstLine="480"/>
        <w:jc w:val="left"/>
        <w:rPr>
          <w:szCs w:val="24"/>
        </w:rPr>
      </w:pPr>
      <w:r>
        <w:rPr>
          <w:rFonts w:hint="eastAsia"/>
          <w:szCs w:val="24"/>
        </w:rPr>
        <w:t>六、服务要求</w:t>
      </w:r>
    </w:p>
    <w:p>
      <w:pPr>
        <w:ind w:firstLine="480"/>
        <w:jc w:val="left"/>
        <w:rPr>
          <w:szCs w:val="24"/>
        </w:rPr>
      </w:pPr>
      <w:r>
        <w:rPr>
          <w:rFonts w:hint="eastAsia"/>
          <w:szCs w:val="24"/>
        </w:rPr>
        <w:t>（一）人员组成及岗位职责</w:t>
      </w:r>
    </w:p>
    <w:p>
      <w:pPr>
        <w:ind w:firstLine="480"/>
        <w:jc w:val="left"/>
        <w:rPr>
          <w:szCs w:val="24"/>
        </w:rPr>
      </w:pPr>
      <w:r>
        <w:rPr>
          <w:rFonts w:hint="eastAsia"/>
          <w:szCs w:val="24"/>
          <w:lang w:eastAsia="zh-CN"/>
        </w:rPr>
        <w:t>供应商</w:t>
      </w:r>
      <w:r>
        <w:rPr>
          <w:rFonts w:hint="eastAsia"/>
          <w:szCs w:val="24"/>
        </w:rPr>
        <w:t>须针对该展品不同类型故障，针对性选派由机械、电气（高低压）、计算机（软硬件）等专业人员开展维修工作，维修技术人员应具备两年以上本专业相关工作经验，年龄在20-55周岁之间，符合劳动法相关用人规定。</w:t>
      </w:r>
    </w:p>
    <w:p>
      <w:pPr>
        <w:ind w:firstLine="480"/>
        <w:jc w:val="left"/>
        <w:rPr>
          <w:szCs w:val="24"/>
        </w:rPr>
      </w:pPr>
      <w:r>
        <w:rPr>
          <w:rFonts w:hint="eastAsia"/>
          <w:szCs w:val="24"/>
        </w:rPr>
        <w:t>公司技术服务人员负责为该展品及环境附属设施，提供维护、维修、保养服务，保证其安全、正常、可靠运行，达到或优于其原来展示效果。</w:t>
      </w:r>
    </w:p>
    <w:p>
      <w:pPr>
        <w:ind w:firstLine="480"/>
        <w:jc w:val="left"/>
        <w:rPr>
          <w:szCs w:val="24"/>
        </w:rPr>
      </w:pPr>
      <w:r>
        <w:rPr>
          <w:rFonts w:hint="eastAsia"/>
          <w:szCs w:val="24"/>
        </w:rPr>
        <w:t>（二）服务时间要求</w:t>
      </w:r>
    </w:p>
    <w:p>
      <w:pPr>
        <w:ind w:firstLine="480"/>
        <w:jc w:val="left"/>
        <w:rPr>
          <w:szCs w:val="24"/>
        </w:rPr>
      </w:pPr>
      <w:r>
        <w:rPr>
          <w:rFonts w:hint="eastAsia"/>
          <w:szCs w:val="24"/>
        </w:rPr>
        <w:t>（1</w:t>
      </w:r>
      <w:r>
        <w:rPr>
          <w:szCs w:val="24"/>
        </w:rPr>
        <w:t>）</w:t>
      </w:r>
      <w:r>
        <w:rPr>
          <w:rFonts w:hint="eastAsia"/>
          <w:szCs w:val="24"/>
          <w:lang w:eastAsia="zh-CN"/>
        </w:rPr>
        <w:t>供应商</w:t>
      </w:r>
      <w:r>
        <w:rPr>
          <w:rFonts w:hint="eastAsia"/>
          <w:szCs w:val="24"/>
        </w:rPr>
        <w:t>在接到</w:t>
      </w:r>
      <w:r>
        <w:rPr>
          <w:rFonts w:hint="eastAsia"/>
          <w:szCs w:val="24"/>
          <w:lang w:eastAsia="zh-CN"/>
        </w:rPr>
        <w:t>采购人</w:t>
      </w:r>
      <w:r>
        <w:rPr>
          <w:rFonts w:hint="eastAsia"/>
          <w:szCs w:val="24"/>
        </w:rPr>
        <w:t>保修通知后，应在一个工作日内到达现场，小的故障当天解决完成；中大型故障三日内解决完成。重大活动期间，</w:t>
      </w:r>
      <w:r>
        <w:rPr>
          <w:rFonts w:hint="eastAsia"/>
          <w:szCs w:val="24"/>
          <w:lang w:eastAsia="zh-CN"/>
        </w:rPr>
        <w:t>供应商</w:t>
      </w:r>
      <w:r>
        <w:rPr>
          <w:rFonts w:hint="eastAsia"/>
          <w:szCs w:val="24"/>
        </w:rPr>
        <w:t>需安排技术人员提供全程服务。</w:t>
      </w:r>
    </w:p>
    <w:p>
      <w:pPr>
        <w:ind w:firstLine="480"/>
        <w:jc w:val="left"/>
        <w:rPr>
          <w:szCs w:val="24"/>
        </w:rPr>
      </w:pPr>
      <w:r>
        <w:rPr>
          <w:rFonts w:hint="eastAsia"/>
          <w:szCs w:val="24"/>
        </w:rPr>
        <w:t>（2）技术人员进馆后，按中国科技馆正常上下班时间开展工作（</w:t>
      </w:r>
      <w:r>
        <w:rPr>
          <w:szCs w:val="24"/>
        </w:rPr>
        <w:t>5</w:t>
      </w:r>
      <w:r>
        <w:rPr>
          <w:rFonts w:hint="eastAsia"/>
          <w:szCs w:val="24"/>
        </w:rPr>
        <w:t>月至</w:t>
      </w:r>
      <w:r>
        <w:rPr>
          <w:szCs w:val="24"/>
        </w:rPr>
        <w:t>10</w:t>
      </w:r>
      <w:r>
        <w:rPr>
          <w:rFonts w:hint="eastAsia"/>
          <w:szCs w:val="24"/>
        </w:rPr>
        <w:t>月为8：</w:t>
      </w:r>
      <w:r>
        <w:rPr>
          <w:szCs w:val="24"/>
        </w:rPr>
        <w:t>30</w:t>
      </w:r>
      <w:r>
        <w:rPr>
          <w:rFonts w:hint="eastAsia"/>
          <w:szCs w:val="24"/>
        </w:rPr>
        <w:t>-</w:t>
      </w:r>
      <w:r>
        <w:rPr>
          <w:szCs w:val="24"/>
        </w:rPr>
        <w:t>17</w:t>
      </w:r>
      <w:r>
        <w:rPr>
          <w:rFonts w:hint="eastAsia"/>
          <w:szCs w:val="24"/>
        </w:rPr>
        <w:t>：</w:t>
      </w:r>
      <w:r>
        <w:rPr>
          <w:szCs w:val="24"/>
        </w:rPr>
        <w:t>30</w:t>
      </w:r>
      <w:r>
        <w:rPr>
          <w:rFonts w:hint="eastAsia"/>
          <w:szCs w:val="24"/>
        </w:rPr>
        <w:t>；1</w:t>
      </w:r>
      <w:r>
        <w:rPr>
          <w:szCs w:val="24"/>
        </w:rPr>
        <w:t>1</w:t>
      </w:r>
      <w:r>
        <w:rPr>
          <w:rFonts w:hint="eastAsia"/>
          <w:szCs w:val="24"/>
        </w:rPr>
        <w:t>月至次年</w:t>
      </w:r>
      <w:r>
        <w:rPr>
          <w:szCs w:val="24"/>
        </w:rPr>
        <w:t>4</w:t>
      </w:r>
      <w:r>
        <w:rPr>
          <w:rFonts w:hint="eastAsia"/>
          <w:szCs w:val="24"/>
        </w:rPr>
        <w:t>月为8：</w:t>
      </w:r>
      <w:r>
        <w:rPr>
          <w:szCs w:val="24"/>
        </w:rPr>
        <w:t>45</w:t>
      </w:r>
      <w:r>
        <w:rPr>
          <w:rFonts w:hint="eastAsia"/>
          <w:szCs w:val="24"/>
        </w:rPr>
        <w:t>-</w:t>
      </w:r>
      <w:r>
        <w:rPr>
          <w:szCs w:val="24"/>
        </w:rPr>
        <w:t>17</w:t>
      </w:r>
      <w:r>
        <w:rPr>
          <w:rFonts w:hint="eastAsia"/>
          <w:szCs w:val="24"/>
        </w:rPr>
        <w:t>：</w:t>
      </w:r>
      <w:r>
        <w:rPr>
          <w:szCs w:val="24"/>
        </w:rPr>
        <w:t>1</w:t>
      </w:r>
      <w:r>
        <w:rPr>
          <w:rFonts w:hint="eastAsia"/>
          <w:szCs w:val="24"/>
        </w:rPr>
        <w:t>5），并充分利用闭馆时间对平日不方便维修、维护的故障进行检修。</w:t>
      </w:r>
    </w:p>
    <w:p>
      <w:pPr>
        <w:ind w:firstLine="480"/>
        <w:jc w:val="left"/>
        <w:rPr>
          <w:szCs w:val="24"/>
        </w:rPr>
      </w:pPr>
      <w:r>
        <w:rPr>
          <w:rFonts w:hint="eastAsia"/>
          <w:szCs w:val="24"/>
        </w:rPr>
        <w:t>（3）全面保养工作应在平日闭馆且观众离馆以后，或周一闭馆时实施。</w:t>
      </w:r>
    </w:p>
    <w:p>
      <w:pPr>
        <w:ind w:firstLine="480"/>
        <w:jc w:val="left"/>
        <w:rPr>
          <w:szCs w:val="24"/>
        </w:rPr>
      </w:pPr>
      <w:r>
        <w:rPr>
          <w:rFonts w:hint="eastAsia"/>
          <w:szCs w:val="24"/>
        </w:rPr>
        <w:t>（三）展品配件更换要求</w:t>
      </w:r>
    </w:p>
    <w:p>
      <w:pPr>
        <w:ind w:firstLine="480"/>
        <w:jc w:val="left"/>
        <w:rPr>
          <w:szCs w:val="24"/>
        </w:rPr>
      </w:pPr>
      <w:r>
        <w:rPr>
          <w:rFonts w:hint="eastAsia"/>
          <w:szCs w:val="24"/>
        </w:rPr>
        <w:t>对影响展示效果的配件，</w:t>
      </w:r>
      <w:r>
        <w:rPr>
          <w:rFonts w:hint="eastAsia"/>
          <w:szCs w:val="24"/>
          <w:lang w:eastAsia="zh-CN"/>
        </w:rPr>
        <w:t>供应商</w:t>
      </w:r>
      <w:r>
        <w:rPr>
          <w:rFonts w:hint="eastAsia"/>
          <w:szCs w:val="24"/>
        </w:rPr>
        <w:t>应及时更换，并在现场预留一定的配件以备应急。对费用较高的配件，如展品技术部提出更换意见后，</w:t>
      </w:r>
      <w:r>
        <w:rPr>
          <w:rFonts w:hint="eastAsia"/>
          <w:szCs w:val="24"/>
          <w:lang w:eastAsia="zh-CN"/>
        </w:rPr>
        <w:t>供应商</w:t>
      </w:r>
      <w:r>
        <w:rPr>
          <w:rFonts w:hint="eastAsia"/>
          <w:szCs w:val="24"/>
        </w:rPr>
        <w:t>公司应在半个月内进行换新，如</w:t>
      </w:r>
      <w:r>
        <w:rPr>
          <w:rFonts w:hint="eastAsia"/>
          <w:szCs w:val="24"/>
          <w:lang w:eastAsia="zh-CN"/>
        </w:rPr>
        <w:t>供应商</w:t>
      </w:r>
      <w:r>
        <w:rPr>
          <w:rFonts w:hint="eastAsia"/>
          <w:szCs w:val="24"/>
        </w:rPr>
        <w:t>超期不更换且无合理解释，我部将直接采购相应配件，相应费用在合同当期应付款项中直接予以扣除。</w:t>
      </w:r>
    </w:p>
    <w:p>
      <w:pPr>
        <w:ind w:firstLine="480"/>
        <w:jc w:val="left"/>
        <w:rPr>
          <w:szCs w:val="24"/>
        </w:rPr>
      </w:pPr>
      <w:r>
        <w:rPr>
          <w:rFonts w:hint="eastAsia"/>
          <w:szCs w:val="24"/>
          <w:lang w:eastAsia="zh-CN"/>
        </w:rPr>
        <w:t>供应商</w:t>
      </w:r>
      <w:r>
        <w:rPr>
          <w:rFonts w:hint="eastAsia"/>
          <w:szCs w:val="24"/>
        </w:rPr>
        <w:t>应按照全面保养工作方案制定的标准进行展品保养工作（见附件3）。</w:t>
      </w:r>
    </w:p>
    <w:p>
      <w:pPr>
        <w:ind w:firstLine="0" w:firstLineChars="0"/>
        <w:jc w:val="left"/>
        <w:rPr>
          <w:b/>
          <w:bCs/>
          <w:szCs w:val="24"/>
        </w:rPr>
      </w:pPr>
      <w:r>
        <w:rPr>
          <w:rFonts w:hint="eastAsia"/>
          <w:b/>
          <w:bCs/>
          <w:szCs w:val="24"/>
        </w:rPr>
        <w:t>七、进度安排</w:t>
      </w:r>
    </w:p>
    <w:tbl>
      <w:tblPr>
        <w:tblStyle w:val="1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5"/>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025" w:type="dxa"/>
            <w:tcBorders>
              <w:top w:val="single" w:color="auto" w:sz="4" w:space="0"/>
              <w:left w:val="single" w:color="auto" w:sz="4" w:space="0"/>
              <w:bottom w:val="single" w:color="auto" w:sz="4" w:space="0"/>
              <w:right w:val="single" w:color="auto" w:sz="4" w:space="0"/>
            </w:tcBorders>
            <w:vAlign w:val="center"/>
          </w:tcPr>
          <w:p>
            <w:pPr>
              <w:ind w:firstLine="480"/>
              <w:jc w:val="center"/>
              <w:rPr>
                <w:szCs w:val="20"/>
              </w:rPr>
            </w:pPr>
            <w:r>
              <w:rPr>
                <w:rFonts w:hint="eastAsia"/>
                <w:szCs w:val="20"/>
              </w:rPr>
              <w:t>时间节点</w:t>
            </w:r>
          </w:p>
        </w:tc>
        <w:tc>
          <w:tcPr>
            <w:tcW w:w="4827" w:type="dxa"/>
            <w:tcBorders>
              <w:top w:val="single" w:color="auto" w:sz="4" w:space="0"/>
              <w:left w:val="single" w:color="auto" w:sz="4" w:space="0"/>
              <w:bottom w:val="single" w:color="auto" w:sz="4" w:space="0"/>
              <w:right w:val="single" w:color="auto" w:sz="4" w:space="0"/>
            </w:tcBorders>
            <w:vAlign w:val="center"/>
          </w:tcPr>
          <w:p>
            <w:pPr>
              <w:ind w:firstLine="480"/>
              <w:jc w:val="center"/>
              <w:rPr>
                <w:szCs w:val="20"/>
              </w:rPr>
            </w:pPr>
            <w:r>
              <w:rPr>
                <w:rFonts w:hint="eastAsia"/>
                <w:szCs w:val="20"/>
              </w:rPr>
              <w:t>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025" w:type="dxa"/>
            <w:tcBorders>
              <w:top w:val="single" w:color="auto" w:sz="4" w:space="0"/>
              <w:left w:val="single" w:color="auto" w:sz="4" w:space="0"/>
              <w:bottom w:val="single" w:color="auto" w:sz="4" w:space="0"/>
              <w:right w:val="single" w:color="auto" w:sz="4" w:space="0"/>
            </w:tcBorders>
            <w:vAlign w:val="center"/>
          </w:tcPr>
          <w:p>
            <w:pPr>
              <w:ind w:firstLine="480"/>
              <w:jc w:val="center"/>
              <w:rPr>
                <w:rFonts w:cs="Times New Roman"/>
                <w:szCs w:val="20"/>
              </w:rPr>
            </w:pPr>
            <w:r>
              <w:rPr>
                <w:rFonts w:hint="eastAsia" w:cs="Times New Roman"/>
                <w:szCs w:val="20"/>
              </w:rPr>
              <w:t>2023年</w:t>
            </w:r>
            <w:r>
              <w:rPr>
                <w:rFonts w:cs="Times New Roman"/>
                <w:szCs w:val="20"/>
              </w:rPr>
              <w:t>7</w:t>
            </w:r>
            <w:r>
              <w:rPr>
                <w:rFonts w:hint="eastAsia" w:cs="Times New Roman"/>
                <w:szCs w:val="20"/>
              </w:rPr>
              <w:t>月</w:t>
            </w:r>
            <w:r>
              <w:rPr>
                <w:rFonts w:cs="Times New Roman"/>
                <w:szCs w:val="20"/>
              </w:rPr>
              <w:t>31</w:t>
            </w:r>
            <w:r>
              <w:rPr>
                <w:rFonts w:hint="eastAsia" w:cs="Times New Roman"/>
                <w:szCs w:val="20"/>
              </w:rPr>
              <w:t>日前</w:t>
            </w:r>
          </w:p>
        </w:tc>
        <w:tc>
          <w:tcPr>
            <w:tcW w:w="4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cs="Times New Roman"/>
                <w:szCs w:val="20"/>
              </w:rPr>
            </w:pPr>
            <w:r>
              <w:rPr>
                <w:rFonts w:hint="eastAsia" w:cs="Times New Roman"/>
                <w:szCs w:val="20"/>
              </w:rPr>
              <w:t>完成合同签订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025" w:type="dxa"/>
            <w:tcBorders>
              <w:top w:val="single" w:color="auto" w:sz="4" w:space="0"/>
              <w:left w:val="single" w:color="auto" w:sz="4" w:space="0"/>
              <w:bottom w:val="single" w:color="auto" w:sz="4" w:space="0"/>
              <w:right w:val="single" w:color="auto" w:sz="4" w:space="0"/>
            </w:tcBorders>
            <w:vAlign w:val="center"/>
          </w:tcPr>
          <w:p>
            <w:pPr>
              <w:ind w:firstLine="480"/>
              <w:jc w:val="center"/>
              <w:rPr>
                <w:rFonts w:cs="Times New Roman"/>
                <w:szCs w:val="20"/>
              </w:rPr>
            </w:pPr>
            <w:r>
              <w:rPr>
                <w:rFonts w:hint="eastAsia" w:cs="Times New Roman"/>
                <w:szCs w:val="20"/>
              </w:rPr>
              <w:t>202</w:t>
            </w:r>
            <w:r>
              <w:rPr>
                <w:rFonts w:cs="Times New Roman"/>
                <w:szCs w:val="20"/>
              </w:rPr>
              <w:t>4</w:t>
            </w:r>
            <w:r>
              <w:rPr>
                <w:rFonts w:hint="eastAsia" w:cs="Times New Roman"/>
                <w:szCs w:val="20"/>
              </w:rPr>
              <w:t>年</w:t>
            </w:r>
            <w:r>
              <w:rPr>
                <w:rFonts w:cs="Times New Roman"/>
                <w:szCs w:val="20"/>
              </w:rPr>
              <w:t>10</w:t>
            </w:r>
            <w:r>
              <w:rPr>
                <w:rFonts w:hint="eastAsia" w:cs="Times New Roman"/>
                <w:szCs w:val="20"/>
              </w:rPr>
              <w:t>月31日前</w:t>
            </w:r>
          </w:p>
        </w:tc>
        <w:tc>
          <w:tcPr>
            <w:tcW w:w="4827" w:type="dxa"/>
            <w:tcBorders>
              <w:top w:val="single" w:color="auto" w:sz="4" w:space="0"/>
              <w:left w:val="single" w:color="auto" w:sz="4" w:space="0"/>
              <w:bottom w:val="single" w:color="auto" w:sz="4" w:space="0"/>
              <w:right w:val="single" w:color="auto" w:sz="4" w:space="0"/>
            </w:tcBorders>
            <w:vAlign w:val="center"/>
          </w:tcPr>
          <w:p>
            <w:pPr>
              <w:ind w:firstLine="480"/>
              <w:jc w:val="center"/>
              <w:rPr>
                <w:rFonts w:cs="Times New Roman"/>
                <w:szCs w:val="20"/>
              </w:rPr>
            </w:pPr>
            <w:r>
              <w:rPr>
                <w:rFonts w:hint="eastAsia" w:cs="Times New Roman"/>
                <w:szCs w:val="20"/>
              </w:rPr>
              <w:t>完成服务技术资料收集、完善和项目验收工作</w:t>
            </w:r>
          </w:p>
        </w:tc>
      </w:tr>
    </w:tbl>
    <w:p>
      <w:pPr>
        <w:ind w:firstLine="0" w:firstLineChars="0"/>
        <w:jc w:val="left"/>
        <w:rPr>
          <w:b/>
          <w:bCs/>
          <w:szCs w:val="24"/>
        </w:rPr>
      </w:pPr>
      <w:r>
        <w:rPr>
          <w:rFonts w:hint="eastAsia"/>
          <w:b/>
          <w:bCs/>
          <w:szCs w:val="24"/>
        </w:rPr>
        <w:t>八、相关技术规范与标准</w:t>
      </w:r>
    </w:p>
    <w:p>
      <w:pPr>
        <w:ind w:firstLine="480"/>
        <w:jc w:val="left"/>
        <w:rPr>
          <w:szCs w:val="24"/>
        </w:rPr>
      </w:pPr>
      <w:r>
        <w:rPr>
          <w:rFonts w:hint="eastAsia"/>
          <w:szCs w:val="24"/>
        </w:rPr>
        <w:t>1.中国科技馆展厅展品完好率检查统计细则（见附件</w:t>
      </w:r>
      <w:r>
        <w:rPr>
          <w:szCs w:val="24"/>
        </w:rPr>
        <w:t>1</w:t>
      </w:r>
      <w:r>
        <w:rPr>
          <w:rFonts w:hint="eastAsia"/>
          <w:szCs w:val="24"/>
        </w:rPr>
        <w:t>）。</w:t>
      </w:r>
    </w:p>
    <w:p>
      <w:pPr>
        <w:ind w:firstLine="480"/>
        <w:jc w:val="left"/>
        <w:rPr>
          <w:szCs w:val="24"/>
        </w:rPr>
      </w:pPr>
      <w:r>
        <w:rPr>
          <w:rFonts w:hint="eastAsia"/>
          <w:szCs w:val="24"/>
        </w:rPr>
        <w:t>2.中国科技馆合同验收相关规定（见附件</w:t>
      </w:r>
      <w:r>
        <w:rPr>
          <w:szCs w:val="24"/>
        </w:rPr>
        <w:t>2</w:t>
      </w:r>
      <w:r>
        <w:rPr>
          <w:rFonts w:hint="eastAsia"/>
          <w:szCs w:val="24"/>
        </w:rPr>
        <w:t>）。</w:t>
      </w:r>
    </w:p>
    <w:p>
      <w:pPr>
        <w:ind w:firstLine="480"/>
        <w:jc w:val="left"/>
        <w:rPr>
          <w:szCs w:val="24"/>
        </w:rPr>
      </w:pPr>
      <w:r>
        <w:rPr>
          <w:rFonts w:hint="eastAsia"/>
          <w:szCs w:val="24"/>
        </w:rPr>
        <w:t>3</w:t>
      </w:r>
      <w:r>
        <w:rPr>
          <w:szCs w:val="24"/>
        </w:rPr>
        <w:t>.</w:t>
      </w:r>
      <w:r>
        <w:rPr>
          <w:rFonts w:hint="eastAsia"/>
          <w:szCs w:val="24"/>
        </w:rPr>
        <w:t>“小球阵列”展品全面保养方案（见附件3）。</w:t>
      </w:r>
    </w:p>
    <w:p>
      <w:pPr>
        <w:ind w:firstLine="0" w:firstLineChars="0"/>
        <w:jc w:val="left"/>
        <w:rPr>
          <w:b/>
          <w:bCs/>
          <w:szCs w:val="24"/>
        </w:rPr>
      </w:pPr>
      <w:r>
        <w:rPr>
          <w:rFonts w:hint="eastAsia"/>
          <w:b/>
          <w:bCs/>
          <w:szCs w:val="24"/>
        </w:rPr>
        <w:t>九、工作考核要求和相应处罚条例</w:t>
      </w:r>
    </w:p>
    <w:p>
      <w:pPr>
        <w:ind w:firstLine="480"/>
        <w:jc w:val="left"/>
        <w:rPr>
          <w:szCs w:val="24"/>
        </w:rPr>
      </w:pPr>
      <w:r>
        <w:rPr>
          <w:rFonts w:hint="eastAsia"/>
          <w:szCs w:val="24"/>
        </w:rPr>
        <w:t>1</w:t>
      </w:r>
      <w:r>
        <w:rPr>
          <w:szCs w:val="24"/>
        </w:rPr>
        <w:t>.</w:t>
      </w:r>
      <w:r>
        <w:rPr>
          <w:rFonts w:hint="eastAsia"/>
          <w:szCs w:val="24"/>
        </w:rPr>
        <w:t>保证展品月平均完好率不低于98%。完好率不达标每次扣合同款5%，如低于96%我方有权结束合同并追究</w:t>
      </w:r>
      <w:r>
        <w:rPr>
          <w:rFonts w:hint="eastAsia"/>
          <w:szCs w:val="24"/>
          <w:lang w:eastAsia="zh-CN"/>
        </w:rPr>
        <w:t>供应商</w:t>
      </w:r>
      <w:r>
        <w:rPr>
          <w:rFonts w:hint="eastAsia"/>
          <w:szCs w:val="24"/>
        </w:rPr>
        <w:t>违约责任。</w:t>
      </w:r>
    </w:p>
    <w:p>
      <w:pPr>
        <w:ind w:firstLine="480"/>
        <w:jc w:val="left"/>
        <w:rPr>
          <w:szCs w:val="24"/>
        </w:rPr>
      </w:pPr>
      <w:r>
        <w:rPr>
          <w:rFonts w:hint="eastAsia"/>
          <w:szCs w:val="24"/>
        </w:rPr>
        <w:t>2</w:t>
      </w:r>
      <w:r>
        <w:rPr>
          <w:szCs w:val="24"/>
        </w:rPr>
        <w:t>.</w:t>
      </w:r>
      <w:r>
        <w:rPr>
          <w:rFonts w:hint="eastAsia"/>
          <w:szCs w:val="24"/>
        </w:rPr>
        <w:t>工作人员在场馆内工作，须注意自身形象，统一着装、佩戴工作证，面对观众态度客气，收到1次关于工作人员的投诉，扣除合同总款1000元整；每月累计投诉超过3次，扣除合同总款1万元整。</w:t>
      </w:r>
    </w:p>
    <w:p>
      <w:pPr>
        <w:ind w:firstLine="480"/>
        <w:jc w:val="left"/>
        <w:rPr>
          <w:szCs w:val="24"/>
        </w:rPr>
      </w:pPr>
      <w:r>
        <w:rPr>
          <w:szCs w:val="24"/>
        </w:rPr>
        <w:t>3.</w:t>
      </w:r>
      <w:r>
        <w:rPr>
          <w:rFonts w:hint="eastAsia"/>
          <w:szCs w:val="24"/>
          <w:lang w:eastAsia="zh-CN"/>
        </w:rPr>
        <w:t>供应商</w:t>
      </w:r>
      <w:r>
        <w:rPr>
          <w:rFonts w:hint="eastAsia"/>
          <w:szCs w:val="24"/>
        </w:rPr>
        <w:t>工作人员未经允许严禁将</w:t>
      </w:r>
      <w:r>
        <w:rPr>
          <w:rFonts w:hint="eastAsia"/>
          <w:szCs w:val="24"/>
          <w:lang w:eastAsia="zh-CN"/>
        </w:rPr>
        <w:t>采购人</w:t>
      </w:r>
      <w:r>
        <w:rPr>
          <w:rFonts w:hint="eastAsia"/>
          <w:szCs w:val="24"/>
        </w:rPr>
        <w:t>资产带出场馆，每发现一起扣除合同款1万元整，同时根据物品的总价值双倍赔偿并取消该工作人员的驻场资格。</w:t>
      </w:r>
    </w:p>
    <w:p>
      <w:pPr>
        <w:ind w:firstLine="480"/>
        <w:jc w:val="left"/>
        <w:rPr>
          <w:szCs w:val="24"/>
        </w:rPr>
      </w:pPr>
      <w:r>
        <w:rPr>
          <w:rFonts w:hint="eastAsia"/>
          <w:szCs w:val="24"/>
        </w:rPr>
        <w:t>4</w:t>
      </w:r>
      <w:r>
        <w:rPr>
          <w:szCs w:val="24"/>
        </w:rPr>
        <w:t>.</w:t>
      </w:r>
      <w:r>
        <w:rPr>
          <w:rFonts w:hint="eastAsia"/>
          <w:szCs w:val="24"/>
        </w:rPr>
        <w:t>场馆内未经</w:t>
      </w:r>
      <w:r>
        <w:rPr>
          <w:rFonts w:hint="eastAsia"/>
          <w:szCs w:val="24"/>
          <w:lang w:eastAsia="zh-CN"/>
        </w:rPr>
        <w:t>采购人</w:t>
      </w:r>
      <w:r>
        <w:rPr>
          <w:rFonts w:hint="eastAsia"/>
          <w:szCs w:val="24"/>
        </w:rPr>
        <w:t>书面许可，严禁</w:t>
      </w:r>
      <w:r>
        <w:rPr>
          <w:rFonts w:hint="eastAsia"/>
          <w:szCs w:val="24"/>
          <w:lang w:eastAsia="zh-CN"/>
        </w:rPr>
        <w:t>供应商</w:t>
      </w:r>
      <w:r>
        <w:rPr>
          <w:rFonts w:hint="eastAsia"/>
          <w:szCs w:val="24"/>
        </w:rPr>
        <w:t>工作人员进行角磨机打磨、切割机切割、电气焊等动用明火行为，确需进行，须填写申领《动用明火、电气焊、易燃、电热施工许可证》，报请</w:t>
      </w:r>
      <w:r>
        <w:rPr>
          <w:rFonts w:hint="eastAsia"/>
          <w:szCs w:val="24"/>
          <w:lang w:eastAsia="zh-CN"/>
        </w:rPr>
        <w:t>采购人</w:t>
      </w:r>
      <w:r>
        <w:rPr>
          <w:rFonts w:hint="eastAsia"/>
          <w:szCs w:val="24"/>
        </w:rPr>
        <w:t>相关部门批准后方可进行，如未按规定执行，发现一起扣除合同款1万元整。</w:t>
      </w:r>
    </w:p>
    <w:p>
      <w:pPr>
        <w:ind w:firstLine="480"/>
        <w:jc w:val="left"/>
        <w:rPr>
          <w:szCs w:val="24"/>
        </w:rPr>
      </w:pPr>
      <w:r>
        <w:rPr>
          <w:rFonts w:hint="eastAsia"/>
          <w:szCs w:val="24"/>
        </w:rPr>
        <w:t>5</w:t>
      </w:r>
      <w:r>
        <w:rPr>
          <w:szCs w:val="24"/>
        </w:rPr>
        <w:t>.</w:t>
      </w:r>
      <w:r>
        <w:rPr>
          <w:rFonts w:hint="eastAsia"/>
          <w:szCs w:val="24"/>
        </w:rPr>
        <w:t>如</w:t>
      </w:r>
      <w:r>
        <w:rPr>
          <w:rFonts w:hint="eastAsia"/>
          <w:szCs w:val="24"/>
          <w:lang w:eastAsia="zh-CN"/>
        </w:rPr>
        <w:t>供应商</w:t>
      </w:r>
      <w:r>
        <w:rPr>
          <w:rFonts w:hint="eastAsia"/>
          <w:szCs w:val="24"/>
        </w:rPr>
        <w:t>严重违反</w:t>
      </w:r>
      <w:r>
        <w:rPr>
          <w:rFonts w:hint="eastAsia"/>
          <w:szCs w:val="24"/>
          <w:lang w:eastAsia="zh-CN"/>
        </w:rPr>
        <w:t>采购人</w:t>
      </w:r>
      <w:r>
        <w:rPr>
          <w:rFonts w:hint="eastAsia"/>
          <w:szCs w:val="24"/>
        </w:rPr>
        <w:t>规章制度，每发现一起扣除合同款1万元整，且造成经济损失的由</w:t>
      </w:r>
      <w:r>
        <w:rPr>
          <w:rFonts w:hint="eastAsia"/>
          <w:szCs w:val="24"/>
          <w:lang w:eastAsia="zh-CN"/>
        </w:rPr>
        <w:t>供应商</w:t>
      </w:r>
      <w:r>
        <w:rPr>
          <w:rFonts w:hint="eastAsia"/>
          <w:szCs w:val="24"/>
        </w:rPr>
        <w:t>负责。</w:t>
      </w:r>
    </w:p>
    <w:p>
      <w:pPr>
        <w:ind w:firstLine="480"/>
        <w:jc w:val="left"/>
        <w:rPr>
          <w:szCs w:val="24"/>
        </w:rPr>
      </w:pPr>
      <w:r>
        <w:rPr>
          <w:rFonts w:hint="eastAsia"/>
          <w:szCs w:val="24"/>
        </w:rPr>
        <w:t>6</w:t>
      </w:r>
      <w:r>
        <w:rPr>
          <w:szCs w:val="24"/>
        </w:rPr>
        <w:t>.</w:t>
      </w:r>
      <w:r>
        <w:rPr>
          <w:rFonts w:hint="eastAsia"/>
          <w:szCs w:val="24"/>
          <w:lang w:eastAsia="zh-CN"/>
        </w:rPr>
        <w:t>供应商</w:t>
      </w:r>
      <w:r>
        <w:rPr>
          <w:rFonts w:hint="eastAsia"/>
          <w:szCs w:val="24"/>
        </w:rPr>
        <w:t>在馆期间对展品展项进行维护、维修过程中，必须设置安全护栏、警示标志等必要的安全措施，开馆期间禁止使用升降梯高空作业、大件搬运等危险操作，累计三次扣除合同款1万元整。</w:t>
      </w:r>
    </w:p>
    <w:p>
      <w:pPr>
        <w:ind w:firstLine="0" w:firstLineChars="0"/>
        <w:jc w:val="left"/>
        <w:rPr>
          <w:b/>
          <w:bCs/>
          <w:szCs w:val="24"/>
        </w:rPr>
      </w:pPr>
      <w:r>
        <w:rPr>
          <w:rFonts w:hint="eastAsia"/>
          <w:b/>
          <w:bCs/>
          <w:szCs w:val="24"/>
        </w:rPr>
        <w:t>十、主要验收指标</w:t>
      </w:r>
    </w:p>
    <w:p>
      <w:pPr>
        <w:ind w:firstLine="480"/>
        <w:jc w:val="left"/>
        <w:rPr>
          <w:szCs w:val="24"/>
        </w:rPr>
      </w:pPr>
      <w:r>
        <w:rPr>
          <w:rFonts w:hint="eastAsia"/>
          <w:szCs w:val="24"/>
        </w:rPr>
        <w:t>1.月平均完好率不低于98%。</w:t>
      </w:r>
    </w:p>
    <w:p>
      <w:pPr>
        <w:ind w:firstLine="480"/>
        <w:jc w:val="left"/>
        <w:rPr>
          <w:szCs w:val="24"/>
        </w:rPr>
      </w:pPr>
      <w:r>
        <w:rPr>
          <w:rFonts w:hint="eastAsia"/>
          <w:szCs w:val="24"/>
        </w:rPr>
        <w:t>2.公司技术人员维修人数符合要求，能保证完成合同范围展品维修维护工作。</w:t>
      </w:r>
    </w:p>
    <w:p>
      <w:pPr>
        <w:ind w:firstLine="480"/>
        <w:jc w:val="left"/>
        <w:rPr>
          <w:szCs w:val="24"/>
        </w:rPr>
      </w:pPr>
      <w:r>
        <w:rPr>
          <w:rFonts w:hint="eastAsia"/>
          <w:szCs w:val="24"/>
        </w:rPr>
        <w:t>3.在馆期间，技术人员遵守中国科技馆各项规章制度，尤其是疫情防控规定。</w:t>
      </w:r>
    </w:p>
    <w:p>
      <w:pPr>
        <w:ind w:firstLine="480"/>
        <w:jc w:val="left"/>
        <w:rPr>
          <w:szCs w:val="24"/>
        </w:rPr>
      </w:pPr>
      <w:r>
        <w:rPr>
          <w:rFonts w:hint="eastAsia"/>
          <w:szCs w:val="24"/>
        </w:rPr>
        <w:t xml:space="preserve">4.技术服务达到相关安全要求，服务期间无展品安全和人员损伤事故发生。 </w:t>
      </w:r>
    </w:p>
    <w:p>
      <w:pPr>
        <w:ind w:firstLine="480"/>
        <w:jc w:val="left"/>
        <w:rPr>
          <w:szCs w:val="24"/>
        </w:rPr>
      </w:pPr>
      <w:r>
        <w:rPr>
          <w:rFonts w:hint="eastAsia"/>
          <w:szCs w:val="24"/>
        </w:rPr>
        <w:t>5.技术员在馆期间礼貌对待观众，不得与观众发生争执和冲突。</w:t>
      </w:r>
    </w:p>
    <w:p>
      <w:pPr>
        <w:ind w:firstLine="480"/>
        <w:jc w:val="left"/>
        <w:rPr>
          <w:szCs w:val="24"/>
        </w:rPr>
      </w:pPr>
      <w:r>
        <w:rPr>
          <w:rFonts w:hint="eastAsia"/>
          <w:szCs w:val="24"/>
        </w:rPr>
        <w:t xml:space="preserve">6. 按要求完成全面保养工作。 </w:t>
      </w:r>
    </w:p>
    <w:p>
      <w:pPr>
        <w:ind w:firstLine="0" w:firstLineChars="0"/>
        <w:jc w:val="left"/>
        <w:rPr>
          <w:b/>
          <w:bCs/>
          <w:szCs w:val="24"/>
        </w:rPr>
      </w:pPr>
      <w:r>
        <w:rPr>
          <w:rFonts w:hint="eastAsia"/>
          <w:b/>
          <w:bCs/>
          <w:szCs w:val="24"/>
        </w:rPr>
        <w:t>十一、费用构成及支付</w:t>
      </w:r>
    </w:p>
    <w:p>
      <w:pPr>
        <w:ind w:firstLine="480"/>
        <w:jc w:val="left"/>
        <w:rPr>
          <w:szCs w:val="24"/>
        </w:rPr>
      </w:pPr>
      <w:r>
        <w:rPr>
          <w:rFonts w:hint="eastAsia"/>
          <w:szCs w:val="24"/>
        </w:rPr>
        <w:t>项目中标价格包含了</w:t>
      </w:r>
      <w:r>
        <w:rPr>
          <w:rFonts w:hint="eastAsia"/>
          <w:szCs w:val="24"/>
          <w:lang w:eastAsia="zh-CN"/>
        </w:rPr>
        <w:t>供应商</w:t>
      </w:r>
      <w:r>
        <w:rPr>
          <w:rFonts w:hint="eastAsia"/>
          <w:szCs w:val="24"/>
        </w:rPr>
        <w:t>为完成约定的全部工作内容，</w:t>
      </w:r>
      <w:r>
        <w:rPr>
          <w:rFonts w:hint="eastAsia"/>
          <w:szCs w:val="24"/>
          <w:lang w:val="en-US" w:eastAsia="zh-CN"/>
        </w:rPr>
        <w:t>甲方</w:t>
      </w:r>
      <w:r>
        <w:rPr>
          <w:rFonts w:hint="eastAsia"/>
          <w:szCs w:val="24"/>
        </w:rPr>
        <w:t>无需额外支付其他任何费用。</w:t>
      </w:r>
    </w:p>
    <w:p>
      <w:pPr>
        <w:ind w:firstLine="480"/>
        <w:jc w:val="left"/>
        <w:rPr>
          <w:szCs w:val="24"/>
        </w:rPr>
      </w:pPr>
      <w:r>
        <w:rPr>
          <w:rFonts w:hint="eastAsia"/>
          <w:szCs w:val="24"/>
        </w:rPr>
        <w:t>付款方式见下表：</w:t>
      </w:r>
    </w:p>
    <w:tbl>
      <w:tblPr>
        <w:tblStyle w:val="18"/>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598"/>
        <w:gridCol w:w="5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627" w:type="dxa"/>
            <w:vAlign w:val="center"/>
          </w:tcPr>
          <w:p>
            <w:pPr>
              <w:spacing w:line="580" w:lineRule="exact"/>
              <w:ind w:firstLine="0" w:firstLineChars="0"/>
              <w:rPr>
                <w:szCs w:val="20"/>
              </w:rPr>
            </w:pPr>
            <w:r>
              <w:rPr>
                <w:rFonts w:hint="eastAsia"/>
                <w:szCs w:val="20"/>
              </w:rPr>
              <w:t>支付批次</w:t>
            </w:r>
          </w:p>
        </w:tc>
        <w:tc>
          <w:tcPr>
            <w:tcW w:w="1598" w:type="dxa"/>
            <w:vAlign w:val="center"/>
          </w:tcPr>
          <w:p>
            <w:pPr>
              <w:spacing w:line="580" w:lineRule="exact"/>
              <w:ind w:firstLine="0" w:firstLineChars="0"/>
              <w:rPr>
                <w:szCs w:val="20"/>
              </w:rPr>
            </w:pPr>
            <w:r>
              <w:rPr>
                <w:rFonts w:hint="eastAsia"/>
                <w:szCs w:val="20"/>
              </w:rPr>
              <w:t>支付比例</w:t>
            </w:r>
          </w:p>
        </w:tc>
        <w:tc>
          <w:tcPr>
            <w:tcW w:w="5618" w:type="dxa"/>
            <w:vAlign w:val="center"/>
          </w:tcPr>
          <w:p>
            <w:pPr>
              <w:spacing w:line="580" w:lineRule="exact"/>
              <w:ind w:firstLine="480"/>
              <w:jc w:val="center"/>
              <w:rPr>
                <w:szCs w:val="20"/>
              </w:rPr>
            </w:pPr>
            <w:r>
              <w:rPr>
                <w:rFonts w:hint="eastAsia"/>
                <w:szCs w:val="20"/>
              </w:rPr>
              <w:t>支付条件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7" w:type="dxa"/>
            <w:vAlign w:val="center"/>
          </w:tcPr>
          <w:p>
            <w:pPr>
              <w:ind w:firstLine="0" w:firstLineChars="0"/>
              <w:jc w:val="center"/>
              <w:rPr>
                <w:rFonts w:cs="Times New Roman"/>
                <w:szCs w:val="20"/>
              </w:rPr>
            </w:pPr>
            <w:r>
              <w:rPr>
                <w:rFonts w:hint="eastAsia" w:cs="Times New Roman"/>
                <w:szCs w:val="20"/>
              </w:rPr>
              <w:t>第一批</w:t>
            </w:r>
          </w:p>
        </w:tc>
        <w:tc>
          <w:tcPr>
            <w:tcW w:w="1598" w:type="dxa"/>
            <w:vAlign w:val="center"/>
          </w:tcPr>
          <w:p>
            <w:pPr>
              <w:ind w:firstLine="0" w:firstLineChars="0"/>
              <w:jc w:val="center"/>
              <w:rPr>
                <w:rFonts w:cs="Times New Roman"/>
                <w:szCs w:val="20"/>
              </w:rPr>
            </w:pPr>
            <w:r>
              <w:rPr>
                <w:rFonts w:hint="eastAsia" w:cs="Times New Roman"/>
                <w:szCs w:val="20"/>
              </w:rPr>
              <w:t>2</w:t>
            </w:r>
            <w:r>
              <w:rPr>
                <w:rFonts w:cs="Times New Roman"/>
                <w:szCs w:val="20"/>
              </w:rPr>
              <w:t>0%</w:t>
            </w:r>
          </w:p>
        </w:tc>
        <w:tc>
          <w:tcPr>
            <w:tcW w:w="5618" w:type="dxa"/>
            <w:vAlign w:val="center"/>
          </w:tcPr>
          <w:p>
            <w:pPr>
              <w:ind w:firstLine="0" w:firstLineChars="0"/>
              <w:jc w:val="center"/>
              <w:rPr>
                <w:rFonts w:cs="Times New Roman"/>
                <w:szCs w:val="20"/>
              </w:rPr>
            </w:pPr>
            <w:r>
              <w:rPr>
                <w:rFonts w:hint="eastAsia" w:cs="Times New Roman"/>
                <w:szCs w:val="20"/>
              </w:rPr>
              <w:t>签订合同后，支付2</w:t>
            </w:r>
            <w:r>
              <w:rPr>
                <w:rFonts w:cs="Times New Roman"/>
                <w:szCs w:val="20"/>
              </w:rPr>
              <w:t>0%合同总款</w:t>
            </w:r>
            <w:r>
              <w:rPr>
                <w:rFonts w:hint="eastAsia" w:cs="Times New Roman"/>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27" w:type="dxa"/>
            <w:vAlign w:val="center"/>
          </w:tcPr>
          <w:p>
            <w:pPr>
              <w:ind w:firstLine="0" w:firstLineChars="0"/>
              <w:jc w:val="center"/>
              <w:rPr>
                <w:rFonts w:cs="Times New Roman"/>
                <w:szCs w:val="20"/>
              </w:rPr>
            </w:pPr>
            <w:r>
              <w:rPr>
                <w:rFonts w:hint="eastAsia" w:cs="Times New Roman"/>
                <w:szCs w:val="20"/>
              </w:rPr>
              <w:t>第二批</w:t>
            </w:r>
          </w:p>
        </w:tc>
        <w:tc>
          <w:tcPr>
            <w:tcW w:w="1598" w:type="dxa"/>
            <w:vAlign w:val="center"/>
          </w:tcPr>
          <w:p>
            <w:pPr>
              <w:ind w:firstLine="0" w:firstLineChars="0"/>
              <w:jc w:val="center"/>
              <w:rPr>
                <w:rFonts w:cs="Times New Roman"/>
                <w:szCs w:val="20"/>
              </w:rPr>
            </w:pPr>
            <w:r>
              <w:rPr>
                <w:rFonts w:hint="eastAsia" w:cs="Times New Roman"/>
                <w:szCs w:val="20"/>
              </w:rPr>
              <w:t>4</w:t>
            </w:r>
            <w:r>
              <w:rPr>
                <w:rFonts w:cs="Times New Roman"/>
                <w:szCs w:val="20"/>
              </w:rPr>
              <w:t>0%</w:t>
            </w:r>
          </w:p>
        </w:tc>
        <w:tc>
          <w:tcPr>
            <w:tcW w:w="5618" w:type="dxa"/>
            <w:vAlign w:val="center"/>
          </w:tcPr>
          <w:p>
            <w:pPr>
              <w:ind w:firstLine="0" w:firstLineChars="0"/>
              <w:jc w:val="left"/>
              <w:rPr>
                <w:rFonts w:cs="Times New Roman"/>
                <w:szCs w:val="20"/>
              </w:rPr>
            </w:pPr>
            <w:r>
              <w:rPr>
                <w:rFonts w:hint="eastAsia" w:cs="Times New Roman"/>
                <w:szCs w:val="20"/>
              </w:rPr>
              <w:t>合同执行6个月后，</w:t>
            </w:r>
            <w:r>
              <w:rPr>
                <w:rFonts w:hint="eastAsia" w:cs="Times New Roman"/>
                <w:szCs w:val="20"/>
                <w:lang w:eastAsia="zh-CN"/>
              </w:rPr>
              <w:t>供应商</w:t>
            </w:r>
            <w:r>
              <w:rPr>
                <w:rFonts w:hint="eastAsia" w:cs="Times New Roman"/>
                <w:szCs w:val="20"/>
              </w:rPr>
              <w:t>提供维修服务记录和支付申请，甲方支付4</w:t>
            </w:r>
            <w:r>
              <w:rPr>
                <w:rFonts w:cs="Times New Roman"/>
                <w:szCs w:val="20"/>
              </w:rPr>
              <w:t>0%合同款。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7" w:type="dxa"/>
            <w:vAlign w:val="center"/>
          </w:tcPr>
          <w:p>
            <w:pPr>
              <w:ind w:firstLine="0" w:firstLineChars="0"/>
              <w:jc w:val="center"/>
              <w:rPr>
                <w:rFonts w:cs="Times New Roman"/>
                <w:szCs w:val="20"/>
              </w:rPr>
            </w:pPr>
            <w:r>
              <w:rPr>
                <w:rFonts w:hint="eastAsia" w:cs="Times New Roman"/>
                <w:szCs w:val="20"/>
              </w:rPr>
              <w:t>第三批</w:t>
            </w:r>
          </w:p>
        </w:tc>
        <w:tc>
          <w:tcPr>
            <w:tcW w:w="1598" w:type="dxa"/>
            <w:vAlign w:val="center"/>
          </w:tcPr>
          <w:p>
            <w:pPr>
              <w:ind w:firstLine="0" w:firstLineChars="0"/>
              <w:jc w:val="center"/>
              <w:rPr>
                <w:rFonts w:cs="Times New Roman"/>
                <w:szCs w:val="20"/>
              </w:rPr>
            </w:pPr>
            <w:r>
              <w:rPr>
                <w:rFonts w:hint="eastAsia" w:cs="Times New Roman"/>
                <w:szCs w:val="20"/>
              </w:rPr>
              <w:t>4</w:t>
            </w:r>
            <w:r>
              <w:rPr>
                <w:rFonts w:cs="Times New Roman"/>
                <w:szCs w:val="20"/>
              </w:rPr>
              <w:t>0%</w:t>
            </w:r>
          </w:p>
        </w:tc>
        <w:tc>
          <w:tcPr>
            <w:tcW w:w="5618" w:type="dxa"/>
            <w:vAlign w:val="center"/>
          </w:tcPr>
          <w:p>
            <w:pPr>
              <w:ind w:firstLine="0" w:firstLineChars="0"/>
              <w:jc w:val="center"/>
              <w:rPr>
                <w:rFonts w:cs="Times New Roman"/>
                <w:szCs w:val="20"/>
              </w:rPr>
            </w:pPr>
            <w:r>
              <w:rPr>
                <w:rFonts w:hint="eastAsia" w:cs="Times New Roman"/>
                <w:szCs w:val="20"/>
              </w:rPr>
              <w:t>合同执行完成，</w:t>
            </w:r>
            <w:r>
              <w:rPr>
                <w:rFonts w:hint="eastAsia" w:cs="Times New Roman"/>
                <w:szCs w:val="20"/>
                <w:lang w:eastAsia="zh-CN"/>
              </w:rPr>
              <w:t>供应商</w:t>
            </w:r>
            <w:r>
              <w:rPr>
                <w:rFonts w:hint="eastAsia" w:cs="Times New Roman"/>
                <w:szCs w:val="20"/>
              </w:rPr>
              <w:t>完成服务技术资料收集、完善，提交工作总结和支付申请，项目验收合格并扣除违约费用后，支付剩余4</w:t>
            </w:r>
            <w:r>
              <w:rPr>
                <w:rFonts w:cs="Times New Roman"/>
                <w:szCs w:val="20"/>
              </w:rPr>
              <w:t>0</w:t>
            </w:r>
            <w:r>
              <w:rPr>
                <w:rFonts w:hint="eastAsia" w:cs="Times New Roman"/>
                <w:szCs w:val="20"/>
              </w:rPr>
              <w:t>%合同款。</w:t>
            </w:r>
          </w:p>
        </w:tc>
      </w:tr>
    </w:tbl>
    <w:p>
      <w:pPr>
        <w:ind w:firstLine="480"/>
        <w:rPr>
          <w:szCs w:val="24"/>
        </w:rPr>
      </w:pPr>
    </w:p>
    <w:p>
      <w:pPr>
        <w:ind w:firstLine="480"/>
        <w:rPr>
          <w:szCs w:val="24"/>
        </w:rPr>
      </w:pPr>
      <w:r>
        <w:rPr>
          <w:rFonts w:hint="eastAsia"/>
          <w:szCs w:val="24"/>
        </w:rPr>
        <w:t>附件：</w:t>
      </w:r>
    </w:p>
    <w:p>
      <w:pPr>
        <w:ind w:firstLine="960" w:firstLineChars="400"/>
        <w:rPr>
          <w:szCs w:val="24"/>
        </w:rPr>
      </w:pPr>
      <w:r>
        <w:rPr>
          <w:rFonts w:hint="eastAsia"/>
          <w:szCs w:val="24"/>
        </w:rPr>
        <w:t>1</w:t>
      </w:r>
      <w:r>
        <w:rPr>
          <w:szCs w:val="24"/>
        </w:rPr>
        <w:t>.</w:t>
      </w:r>
      <w:r>
        <w:rPr>
          <w:rFonts w:hint="eastAsia"/>
          <w:szCs w:val="24"/>
        </w:rPr>
        <w:t>中国科技馆展厅展品完好率检查统计细则</w:t>
      </w:r>
    </w:p>
    <w:p>
      <w:pPr>
        <w:ind w:firstLine="960" w:firstLineChars="400"/>
        <w:rPr>
          <w:szCs w:val="24"/>
        </w:rPr>
      </w:pPr>
      <w:r>
        <w:rPr>
          <w:rFonts w:hint="eastAsia"/>
          <w:szCs w:val="24"/>
        </w:rPr>
        <w:t>2</w:t>
      </w:r>
      <w:r>
        <w:rPr>
          <w:szCs w:val="24"/>
        </w:rPr>
        <w:t>.</w:t>
      </w:r>
      <w:r>
        <w:rPr>
          <w:rFonts w:hint="eastAsia"/>
          <w:szCs w:val="24"/>
        </w:rPr>
        <w:t>中国科技馆合同验收相关规定</w:t>
      </w:r>
    </w:p>
    <w:p>
      <w:pPr>
        <w:ind w:firstLine="960" w:firstLineChars="400"/>
        <w:rPr>
          <w:szCs w:val="24"/>
        </w:rPr>
      </w:pPr>
      <w:r>
        <w:rPr>
          <w:rFonts w:hint="eastAsia"/>
          <w:szCs w:val="24"/>
        </w:rPr>
        <w:t>3</w:t>
      </w:r>
      <w:r>
        <w:rPr>
          <w:szCs w:val="24"/>
        </w:rPr>
        <w:t>.</w:t>
      </w:r>
      <w:r>
        <w:rPr>
          <w:rFonts w:hint="eastAsia"/>
          <w:szCs w:val="24"/>
        </w:rPr>
        <w:t>“小球阵列”展品全面保养方案</w:t>
      </w:r>
    </w:p>
    <w:p>
      <w:pPr>
        <w:pStyle w:val="2"/>
        <w:ind w:firstLine="643"/>
      </w:pPr>
      <w:r>
        <w:br w:type="page"/>
      </w:r>
    </w:p>
    <w:p>
      <w:pPr>
        <w:widowControl/>
        <w:ind w:firstLine="0" w:firstLineChars="0"/>
        <w:jc w:val="left"/>
        <w:rPr>
          <w:b/>
          <w:bCs/>
          <w:sz w:val="32"/>
          <w:szCs w:val="32"/>
        </w:rPr>
      </w:pPr>
      <w:r>
        <w:rPr>
          <w:rFonts w:hint="eastAsia"/>
          <w:b/>
          <w:bCs/>
          <w:sz w:val="32"/>
          <w:szCs w:val="32"/>
        </w:rPr>
        <w:t>附件</w:t>
      </w:r>
      <w:r>
        <w:rPr>
          <w:b/>
          <w:bCs/>
          <w:sz w:val="32"/>
          <w:szCs w:val="32"/>
        </w:rPr>
        <w:t>1</w:t>
      </w:r>
    </w:p>
    <w:p>
      <w:pPr>
        <w:spacing w:before="164" w:beforeLines="50"/>
        <w:ind w:firstLine="0" w:firstLineChars="0"/>
        <w:jc w:val="center"/>
        <w:rPr>
          <w:rFonts w:ascii="小标宋" w:eastAsia="小标宋"/>
          <w:sz w:val="28"/>
          <w:szCs w:val="28"/>
        </w:rPr>
      </w:pPr>
      <w:r>
        <w:rPr>
          <w:rFonts w:hint="eastAsia"/>
          <w:b/>
          <w:bCs/>
          <w:sz w:val="32"/>
          <w:szCs w:val="32"/>
        </w:rPr>
        <w:t>中国科技馆展厅展品完好率检查统计细则</w:t>
      </w:r>
    </w:p>
    <w:p>
      <w:pPr>
        <w:widowControl/>
        <w:spacing w:line="580" w:lineRule="exact"/>
        <w:ind w:firstLine="640"/>
        <w:rPr>
          <w:rFonts w:ascii="仿宋_GB2312" w:eastAsia="仿宋_GB2312"/>
          <w:kern w:val="0"/>
          <w:sz w:val="32"/>
          <w:szCs w:val="32"/>
        </w:rPr>
      </w:pPr>
    </w:p>
    <w:p>
      <w:pPr>
        <w:ind w:firstLine="480"/>
        <w:jc w:val="left"/>
        <w:rPr>
          <w:szCs w:val="24"/>
        </w:rPr>
      </w:pPr>
      <w:r>
        <w:rPr>
          <w:rFonts w:hint="eastAsia"/>
          <w:szCs w:val="24"/>
        </w:rPr>
        <w:t>为了进一步加强常设展览展项管理，明确展厅展品完好率统计检查工作</w:t>
      </w:r>
      <w:r>
        <w:rPr>
          <w:szCs w:val="24"/>
        </w:rPr>
        <w:t>,使之更加严谨、规范、合理、准确，特制定此细则。</w:t>
      </w:r>
    </w:p>
    <w:p>
      <w:pPr>
        <w:ind w:firstLine="0" w:firstLineChars="0"/>
        <w:jc w:val="left"/>
        <w:rPr>
          <w:b/>
          <w:bCs/>
          <w:szCs w:val="24"/>
        </w:rPr>
      </w:pPr>
      <w:r>
        <w:rPr>
          <w:rFonts w:hint="eastAsia"/>
          <w:b/>
          <w:bCs/>
          <w:szCs w:val="24"/>
        </w:rPr>
        <w:t>一、展品完好率检查要求</w:t>
      </w:r>
    </w:p>
    <w:p>
      <w:pPr>
        <w:ind w:firstLine="480"/>
        <w:jc w:val="left"/>
        <w:rPr>
          <w:szCs w:val="24"/>
        </w:rPr>
      </w:pPr>
      <w:r>
        <w:rPr>
          <w:szCs w:val="24"/>
        </w:rPr>
        <w:t>1.展品完好率检查</w:t>
      </w:r>
    </w:p>
    <w:p>
      <w:pPr>
        <w:ind w:firstLine="480"/>
        <w:jc w:val="left"/>
        <w:rPr>
          <w:szCs w:val="24"/>
        </w:rPr>
      </w:pPr>
      <w:r>
        <w:rPr>
          <w:rFonts w:hint="eastAsia"/>
          <w:szCs w:val="24"/>
        </w:rPr>
        <w:t>完好率检查频次为开馆时间每个小时的整点检查一次。</w:t>
      </w:r>
    </w:p>
    <w:p>
      <w:pPr>
        <w:ind w:firstLine="480"/>
        <w:jc w:val="left"/>
        <w:rPr>
          <w:szCs w:val="24"/>
        </w:rPr>
      </w:pPr>
      <w:r>
        <w:rPr>
          <w:szCs w:val="24"/>
        </w:rPr>
        <w:t>2.展品完好率统计</w:t>
      </w:r>
    </w:p>
    <w:p>
      <w:pPr>
        <w:ind w:firstLine="480"/>
        <w:jc w:val="left"/>
        <w:rPr>
          <w:szCs w:val="24"/>
        </w:rPr>
      </w:pPr>
      <w:r>
        <w:rPr>
          <w:rFonts w:hint="eastAsia"/>
          <w:szCs w:val="24"/>
        </w:rPr>
        <w:t>完好率统计工具使用全国科技馆展品统筹管理平台，每小时整点数据为该时段的完好率，全天整点数据的平均值即为当日完好率，开馆日数据平均值为全月完好率。</w:t>
      </w:r>
    </w:p>
    <w:p>
      <w:pPr>
        <w:ind w:firstLine="480"/>
        <w:jc w:val="left"/>
        <w:rPr>
          <w:szCs w:val="24"/>
        </w:rPr>
      </w:pPr>
      <w:r>
        <w:rPr>
          <w:rFonts w:hint="eastAsia"/>
          <w:szCs w:val="24"/>
        </w:rPr>
        <w:t>如某处室对检查结果存在疑议，且处长不签字认可，展品完好率检查组组长把直接检查结果呈交主管馆领导，由主管馆领导裁决。</w:t>
      </w:r>
    </w:p>
    <w:p>
      <w:pPr>
        <w:ind w:firstLine="480"/>
        <w:jc w:val="left"/>
        <w:rPr>
          <w:szCs w:val="24"/>
        </w:rPr>
      </w:pPr>
      <w:r>
        <w:rPr>
          <w:szCs w:val="24"/>
        </w:rPr>
        <w:t>3.问题展品处理流程</w:t>
      </w:r>
    </w:p>
    <w:p>
      <w:pPr>
        <w:ind w:firstLine="480"/>
        <w:jc w:val="left"/>
        <w:rPr>
          <w:szCs w:val="24"/>
        </w:rPr>
      </w:pPr>
      <w:r>
        <w:rPr>
          <w:rFonts w:hint="eastAsia"/>
          <w:szCs w:val="24"/>
        </w:rPr>
        <w:t>经开会讨论决定撤销或是改造的展品，维修组中该展品负责人按会议纪要填写《存在问题展品处理登记表》，并按照此表中的签字顺序进行签字。签毕后交检查组组长存档。</w:t>
      </w:r>
    </w:p>
    <w:p>
      <w:pPr>
        <w:ind w:firstLine="0" w:firstLineChars="0"/>
        <w:jc w:val="left"/>
        <w:rPr>
          <w:b/>
          <w:bCs/>
          <w:szCs w:val="24"/>
        </w:rPr>
      </w:pPr>
      <w:r>
        <w:rPr>
          <w:rFonts w:hint="eastAsia"/>
          <w:b/>
          <w:bCs/>
          <w:szCs w:val="24"/>
        </w:rPr>
        <w:t>二、展品完好率统计方法</w:t>
      </w:r>
    </w:p>
    <w:p>
      <w:pPr>
        <w:ind w:firstLine="480"/>
        <w:jc w:val="left"/>
        <w:rPr>
          <w:szCs w:val="24"/>
        </w:rPr>
      </w:pPr>
      <w:r>
        <w:rPr>
          <w:rFonts w:hint="eastAsia"/>
          <w:szCs w:val="24"/>
        </w:rPr>
        <w:t>展品完好率计算方法：</w:t>
      </w:r>
    </w:p>
    <w:p>
      <w:pPr>
        <w:ind w:firstLine="480"/>
        <w:jc w:val="left"/>
        <w:rPr>
          <w:szCs w:val="24"/>
        </w:rPr>
      </w:pPr>
    </w:p>
    <w:tbl>
      <w:tblPr>
        <w:tblStyle w:val="18"/>
        <w:tblW w:w="8613" w:type="dxa"/>
        <w:tblInd w:w="0" w:type="dxa"/>
        <w:tblLayout w:type="autofit"/>
        <w:tblCellMar>
          <w:top w:w="0" w:type="dxa"/>
          <w:left w:w="108" w:type="dxa"/>
          <w:bottom w:w="0" w:type="dxa"/>
          <w:right w:w="108" w:type="dxa"/>
        </w:tblCellMar>
      </w:tblPr>
      <w:tblGrid>
        <w:gridCol w:w="2979"/>
        <w:gridCol w:w="4152"/>
        <w:gridCol w:w="1482"/>
      </w:tblGrid>
      <w:tr>
        <w:tblPrEx>
          <w:tblCellMar>
            <w:top w:w="0" w:type="dxa"/>
            <w:left w:w="108" w:type="dxa"/>
            <w:bottom w:w="0" w:type="dxa"/>
            <w:right w:w="108" w:type="dxa"/>
          </w:tblCellMar>
        </w:tblPrEx>
        <w:trPr>
          <w:trHeight w:val="463" w:hRule="atLeast"/>
        </w:trPr>
        <w:tc>
          <w:tcPr>
            <w:tcW w:w="2979" w:type="dxa"/>
            <w:vMerge w:val="restart"/>
            <w:noWrap/>
            <w:vAlign w:val="center"/>
          </w:tcPr>
          <w:p>
            <w:pPr>
              <w:ind w:firstLine="480"/>
              <w:jc w:val="left"/>
              <w:rPr>
                <w:szCs w:val="24"/>
              </w:rPr>
            </w:pPr>
            <w:r>
              <w:rPr>
                <w:rFonts w:hint="eastAsia"/>
                <w:szCs w:val="24"/>
              </w:rPr>
              <w:t>某层单次检查的展品完好率%=</w:t>
            </w:r>
          </w:p>
        </w:tc>
        <w:tc>
          <w:tcPr>
            <w:tcW w:w="4152" w:type="dxa"/>
            <w:tcBorders>
              <w:bottom w:val="single" w:color="auto" w:sz="4" w:space="0"/>
            </w:tcBorders>
            <w:noWrap/>
            <w:vAlign w:val="center"/>
          </w:tcPr>
          <w:p>
            <w:pPr>
              <w:ind w:firstLine="480"/>
              <w:jc w:val="left"/>
              <w:rPr>
                <w:szCs w:val="24"/>
              </w:rPr>
            </w:pPr>
            <w:r>
              <w:rPr>
                <w:rFonts w:hint="eastAsia"/>
                <w:szCs w:val="24"/>
              </w:rPr>
              <w:t>该层展品总数-检查当日该层损坏展展品数</w:t>
            </w:r>
          </w:p>
        </w:tc>
        <w:tc>
          <w:tcPr>
            <w:tcW w:w="1482" w:type="dxa"/>
            <w:vMerge w:val="restart"/>
            <w:noWrap/>
            <w:vAlign w:val="center"/>
          </w:tcPr>
          <w:p>
            <w:pPr>
              <w:ind w:firstLine="480"/>
              <w:jc w:val="left"/>
              <w:rPr>
                <w:szCs w:val="24"/>
              </w:rPr>
            </w:pPr>
            <w:r>
              <w:rPr>
                <w:rFonts w:hint="eastAsia"/>
                <w:szCs w:val="24"/>
              </w:rPr>
              <w:t>*100%</w:t>
            </w:r>
          </w:p>
        </w:tc>
      </w:tr>
      <w:tr>
        <w:tblPrEx>
          <w:tblCellMar>
            <w:top w:w="0" w:type="dxa"/>
            <w:left w:w="108" w:type="dxa"/>
            <w:bottom w:w="0" w:type="dxa"/>
            <w:right w:w="108" w:type="dxa"/>
          </w:tblCellMar>
        </w:tblPrEx>
        <w:trPr>
          <w:trHeight w:val="448" w:hRule="atLeast"/>
        </w:trPr>
        <w:tc>
          <w:tcPr>
            <w:tcW w:w="2979" w:type="dxa"/>
            <w:vMerge w:val="continue"/>
            <w:vAlign w:val="center"/>
          </w:tcPr>
          <w:p>
            <w:pPr>
              <w:ind w:firstLine="480"/>
              <w:jc w:val="left"/>
              <w:rPr>
                <w:szCs w:val="24"/>
              </w:rPr>
            </w:pPr>
          </w:p>
        </w:tc>
        <w:tc>
          <w:tcPr>
            <w:tcW w:w="4152" w:type="dxa"/>
            <w:tcBorders>
              <w:top w:val="single" w:color="auto" w:sz="4" w:space="0"/>
            </w:tcBorders>
            <w:noWrap/>
            <w:vAlign w:val="center"/>
          </w:tcPr>
          <w:p>
            <w:pPr>
              <w:ind w:firstLine="480"/>
              <w:jc w:val="left"/>
              <w:rPr>
                <w:szCs w:val="24"/>
              </w:rPr>
            </w:pPr>
            <w:r>
              <w:rPr>
                <w:rFonts w:hint="eastAsia"/>
                <w:szCs w:val="24"/>
              </w:rPr>
              <w:t>该层展品总数</w:t>
            </w:r>
          </w:p>
        </w:tc>
        <w:tc>
          <w:tcPr>
            <w:tcW w:w="1482" w:type="dxa"/>
            <w:vMerge w:val="continue"/>
            <w:vAlign w:val="center"/>
          </w:tcPr>
          <w:p>
            <w:pPr>
              <w:ind w:firstLine="480"/>
              <w:jc w:val="left"/>
              <w:rPr>
                <w:szCs w:val="24"/>
              </w:rPr>
            </w:pPr>
          </w:p>
        </w:tc>
      </w:tr>
    </w:tbl>
    <w:p>
      <w:pPr>
        <w:ind w:firstLine="480"/>
        <w:jc w:val="left"/>
        <w:rPr>
          <w:szCs w:val="24"/>
        </w:rPr>
      </w:pPr>
      <w:r>
        <w:rPr>
          <w:rFonts w:hint="eastAsia"/>
          <w:szCs w:val="24"/>
        </w:rPr>
        <w:t>全馆完好率：各层（展厅）完好率的算数平均值。</w:t>
      </w:r>
    </w:p>
    <w:p>
      <w:pPr>
        <w:ind w:firstLine="0" w:firstLineChars="0"/>
        <w:jc w:val="left"/>
        <w:rPr>
          <w:b/>
          <w:bCs/>
          <w:szCs w:val="24"/>
        </w:rPr>
      </w:pPr>
      <w:r>
        <w:rPr>
          <w:rFonts w:hint="eastAsia"/>
          <w:b/>
          <w:bCs/>
          <w:szCs w:val="24"/>
        </w:rPr>
        <w:t>三、展品故障分类统计方法</w:t>
      </w:r>
    </w:p>
    <w:p>
      <w:pPr>
        <w:ind w:firstLine="480"/>
        <w:jc w:val="left"/>
        <w:rPr>
          <w:szCs w:val="24"/>
        </w:rPr>
      </w:pPr>
      <w:r>
        <w:rPr>
          <w:rFonts w:hint="eastAsia"/>
          <w:szCs w:val="24"/>
        </w:rPr>
        <w:t>（一）静态展品</w:t>
      </w:r>
    </w:p>
    <w:p>
      <w:pPr>
        <w:ind w:firstLine="480"/>
        <w:jc w:val="left"/>
        <w:rPr>
          <w:szCs w:val="24"/>
        </w:rPr>
      </w:pPr>
      <w:r>
        <w:rPr>
          <w:rFonts w:hint="eastAsia"/>
          <w:szCs w:val="24"/>
        </w:rPr>
        <w:t>静态展品是指不需要观众操作、且无机械运动和动态画面的展品。</w:t>
      </w:r>
    </w:p>
    <w:p>
      <w:pPr>
        <w:ind w:firstLine="480"/>
        <w:jc w:val="left"/>
        <w:rPr>
          <w:szCs w:val="24"/>
        </w:rPr>
      </w:pPr>
      <w:r>
        <w:rPr>
          <w:rFonts w:hint="eastAsia"/>
          <w:szCs w:val="24"/>
        </w:rPr>
        <w:t>静态展品可分为静态平面和静态立体两类。</w:t>
      </w:r>
    </w:p>
    <w:p>
      <w:pPr>
        <w:ind w:firstLine="480"/>
        <w:jc w:val="left"/>
        <w:rPr>
          <w:szCs w:val="24"/>
        </w:rPr>
      </w:pPr>
      <w:r>
        <w:rPr>
          <w:szCs w:val="24"/>
        </w:rPr>
        <w:t>1.静态平面展品</w:t>
      </w:r>
    </w:p>
    <w:p>
      <w:pPr>
        <w:ind w:firstLine="480"/>
        <w:jc w:val="left"/>
        <w:rPr>
          <w:szCs w:val="24"/>
        </w:rPr>
      </w:pPr>
      <w:r>
        <w:rPr>
          <w:rFonts w:hint="eastAsia"/>
          <w:szCs w:val="24"/>
        </w:rPr>
        <w:t>指以图文版或者雕版形式展出的展品。</w:t>
      </w:r>
    </w:p>
    <w:p>
      <w:pPr>
        <w:ind w:firstLine="480"/>
        <w:jc w:val="left"/>
        <w:rPr>
          <w:szCs w:val="24"/>
        </w:rPr>
      </w:pPr>
      <w:r>
        <w:rPr>
          <w:rFonts w:hint="eastAsia"/>
          <w:szCs w:val="24"/>
        </w:rPr>
        <w:t>故障统计方法：</w:t>
      </w:r>
    </w:p>
    <w:p>
      <w:pPr>
        <w:ind w:firstLine="480"/>
        <w:jc w:val="left"/>
        <w:rPr>
          <w:szCs w:val="24"/>
        </w:rPr>
      </w:pPr>
      <w:r>
        <w:rPr>
          <w:szCs w:val="24"/>
        </w:rPr>
        <w:t>1)</w:t>
      </w:r>
      <w:r>
        <w:rPr>
          <w:szCs w:val="24"/>
        </w:rPr>
        <w:tab/>
      </w:r>
      <w:r>
        <w:rPr>
          <w:rFonts w:hint="eastAsia"/>
          <w:szCs w:val="24"/>
        </w:rPr>
        <w:t>局部损坏（例如四边翘起，局部掉落，展品装饰玻璃开裂等）在不影响展品正常展出的前提下，按照损坏程度进行统计。</w:t>
      </w:r>
    </w:p>
    <w:p>
      <w:pPr>
        <w:ind w:firstLine="480"/>
        <w:jc w:val="left"/>
        <w:rPr>
          <w:szCs w:val="24"/>
        </w:rPr>
      </w:pPr>
      <w:r>
        <w:rPr>
          <w:szCs w:val="24"/>
        </w:rPr>
        <w:t>2)</w:t>
      </w:r>
      <w:r>
        <w:rPr>
          <w:szCs w:val="24"/>
        </w:rPr>
        <w:tab/>
      </w:r>
      <w:r>
        <w:rPr>
          <w:rFonts w:hint="eastAsia"/>
          <w:szCs w:val="24"/>
        </w:rPr>
        <w:t>如借助于射灯达到其展示效果，按照损坏射灯的数量比率进行统计。</w:t>
      </w:r>
    </w:p>
    <w:p>
      <w:pPr>
        <w:ind w:firstLine="480"/>
        <w:jc w:val="left"/>
        <w:rPr>
          <w:szCs w:val="24"/>
        </w:rPr>
      </w:pPr>
      <w:r>
        <w:rPr>
          <w:szCs w:val="24"/>
        </w:rPr>
        <w:t>3)</w:t>
      </w:r>
      <w:r>
        <w:rPr>
          <w:szCs w:val="24"/>
        </w:rPr>
        <w:tab/>
      </w:r>
      <w:r>
        <w:rPr>
          <w:rFonts w:hint="eastAsia"/>
          <w:szCs w:val="24"/>
        </w:rPr>
        <w:t>展品本身掉落按照全部损坏统计。</w:t>
      </w:r>
    </w:p>
    <w:p>
      <w:pPr>
        <w:ind w:firstLine="480"/>
        <w:jc w:val="left"/>
        <w:rPr>
          <w:szCs w:val="24"/>
        </w:rPr>
      </w:pPr>
      <w:r>
        <w:rPr>
          <w:szCs w:val="24"/>
        </w:rPr>
        <w:t>2.静态立体展品</w:t>
      </w:r>
    </w:p>
    <w:p>
      <w:pPr>
        <w:ind w:firstLine="480"/>
        <w:jc w:val="left"/>
        <w:rPr>
          <w:szCs w:val="24"/>
        </w:rPr>
      </w:pPr>
      <w:r>
        <w:rPr>
          <w:rFonts w:hint="eastAsia"/>
          <w:szCs w:val="24"/>
        </w:rPr>
        <w:t>以立体形式展出，不具备声光电、机械运动等展示手段，一般为模型或实物。</w:t>
      </w:r>
    </w:p>
    <w:p>
      <w:pPr>
        <w:ind w:firstLine="480"/>
        <w:jc w:val="left"/>
        <w:rPr>
          <w:szCs w:val="24"/>
        </w:rPr>
      </w:pPr>
      <w:r>
        <w:rPr>
          <w:rFonts w:hint="eastAsia"/>
          <w:szCs w:val="24"/>
        </w:rPr>
        <w:t>故障统计方法：</w:t>
      </w:r>
    </w:p>
    <w:p>
      <w:pPr>
        <w:ind w:firstLine="480"/>
        <w:jc w:val="left"/>
        <w:rPr>
          <w:szCs w:val="24"/>
        </w:rPr>
      </w:pPr>
      <w:r>
        <w:rPr>
          <w:szCs w:val="24"/>
        </w:rPr>
        <w:t>1)</w:t>
      </w:r>
      <w:r>
        <w:rPr>
          <w:szCs w:val="24"/>
        </w:rPr>
        <w:tab/>
      </w:r>
      <w:r>
        <w:rPr>
          <w:rFonts w:hint="eastAsia"/>
          <w:szCs w:val="24"/>
        </w:rPr>
        <w:t>展品局部开裂、部件掉落、因实际情况统计其完好率，在不影响展品正常展出的前提下，按照</w:t>
      </w:r>
      <w:r>
        <w:rPr>
          <w:szCs w:val="24"/>
        </w:rPr>
        <w:t>5%损坏以下统计。</w:t>
      </w:r>
    </w:p>
    <w:p>
      <w:pPr>
        <w:ind w:firstLine="480"/>
        <w:jc w:val="left"/>
        <w:rPr>
          <w:szCs w:val="24"/>
        </w:rPr>
      </w:pPr>
      <w:r>
        <w:rPr>
          <w:szCs w:val="24"/>
        </w:rPr>
        <w:t>2)</w:t>
      </w:r>
      <w:r>
        <w:rPr>
          <w:szCs w:val="24"/>
        </w:rPr>
        <w:tab/>
      </w:r>
      <w:r>
        <w:rPr>
          <w:rFonts w:hint="eastAsia"/>
          <w:szCs w:val="24"/>
        </w:rPr>
        <w:t>展品照明等辅助设施损坏，影响其展示效果的，按照其损坏比例进行统计。</w:t>
      </w:r>
    </w:p>
    <w:p>
      <w:pPr>
        <w:ind w:firstLine="480"/>
        <w:jc w:val="left"/>
        <w:rPr>
          <w:szCs w:val="24"/>
        </w:rPr>
      </w:pPr>
      <w:r>
        <w:rPr>
          <w:szCs w:val="24"/>
        </w:rPr>
        <w:t>3)</w:t>
      </w:r>
      <w:r>
        <w:rPr>
          <w:szCs w:val="24"/>
        </w:rPr>
        <w:tab/>
      </w:r>
      <w:r>
        <w:rPr>
          <w:rFonts w:hint="eastAsia"/>
          <w:szCs w:val="24"/>
        </w:rPr>
        <w:t>展品整体倒塌、破损，存在较大安全隐患已封闭或者移出展厅（未填写《存在问题展品处理登记表》），按照全部损坏统计。</w:t>
      </w:r>
    </w:p>
    <w:p>
      <w:pPr>
        <w:ind w:firstLine="480"/>
        <w:jc w:val="left"/>
        <w:rPr>
          <w:szCs w:val="24"/>
        </w:rPr>
      </w:pPr>
      <w:r>
        <w:rPr>
          <w:rFonts w:hint="eastAsia"/>
          <w:szCs w:val="24"/>
        </w:rPr>
        <w:t>（二）动态展品</w:t>
      </w:r>
    </w:p>
    <w:p>
      <w:pPr>
        <w:ind w:firstLine="480"/>
        <w:jc w:val="left"/>
        <w:rPr>
          <w:szCs w:val="24"/>
        </w:rPr>
      </w:pPr>
      <w:r>
        <w:rPr>
          <w:rFonts w:hint="eastAsia"/>
          <w:szCs w:val="24"/>
        </w:rPr>
        <w:t>指借声光电、多媒体、机械运动展示的展品，动态展品分为可操作和不可操作两类。</w:t>
      </w:r>
    </w:p>
    <w:p>
      <w:pPr>
        <w:ind w:firstLine="480"/>
        <w:jc w:val="left"/>
        <w:rPr>
          <w:szCs w:val="24"/>
        </w:rPr>
      </w:pPr>
      <w:r>
        <w:rPr>
          <w:szCs w:val="24"/>
        </w:rPr>
        <w:t>1.可操作动态展品</w:t>
      </w:r>
    </w:p>
    <w:p>
      <w:pPr>
        <w:ind w:firstLine="480"/>
        <w:jc w:val="left"/>
        <w:rPr>
          <w:szCs w:val="24"/>
        </w:rPr>
      </w:pPr>
      <w:r>
        <w:rPr>
          <w:rFonts w:hint="eastAsia"/>
          <w:szCs w:val="24"/>
        </w:rPr>
        <w:t>指观众可动手参与或者亲身体验的展品。</w:t>
      </w:r>
    </w:p>
    <w:p>
      <w:pPr>
        <w:ind w:firstLine="480"/>
        <w:jc w:val="left"/>
        <w:rPr>
          <w:szCs w:val="24"/>
        </w:rPr>
      </w:pPr>
      <w:r>
        <w:rPr>
          <w:rFonts w:hint="eastAsia"/>
          <w:szCs w:val="24"/>
        </w:rPr>
        <w:t>故障统计方法：</w:t>
      </w:r>
    </w:p>
    <w:p>
      <w:pPr>
        <w:ind w:firstLine="480"/>
        <w:jc w:val="left"/>
        <w:rPr>
          <w:szCs w:val="24"/>
        </w:rPr>
      </w:pPr>
      <w:r>
        <w:rPr>
          <w:szCs w:val="24"/>
        </w:rPr>
        <w:t>1)</w:t>
      </w:r>
      <w:r>
        <w:rPr>
          <w:szCs w:val="24"/>
        </w:rPr>
        <w:tab/>
      </w:r>
      <w:r>
        <w:rPr>
          <w:rFonts w:hint="eastAsia"/>
          <w:szCs w:val="24"/>
        </w:rPr>
        <w:t>展品的外观破损或者影响展厅形象但不影响正常演示的，一般较小的问题按照</w:t>
      </w:r>
      <w:r>
        <w:rPr>
          <w:szCs w:val="24"/>
        </w:rPr>
        <w:t>1%统计。</w:t>
      </w:r>
    </w:p>
    <w:p>
      <w:pPr>
        <w:ind w:firstLine="480"/>
        <w:jc w:val="left"/>
        <w:rPr>
          <w:szCs w:val="24"/>
        </w:rPr>
      </w:pPr>
      <w:r>
        <w:rPr>
          <w:szCs w:val="24"/>
        </w:rPr>
        <w:t>2)</w:t>
      </w:r>
      <w:r>
        <w:rPr>
          <w:szCs w:val="24"/>
        </w:rPr>
        <w:tab/>
      </w:r>
      <w:r>
        <w:rPr>
          <w:rFonts w:hint="eastAsia"/>
          <w:szCs w:val="24"/>
        </w:rPr>
        <w:t>以投影互动为主要展示形式的展品，根据其展示的效果划分为三档。效果清晰、影像模糊、黑屏或图像基本看不清，分别按正常、</w:t>
      </w:r>
      <w:r>
        <w:rPr>
          <w:szCs w:val="24"/>
        </w:rPr>
        <w:t>50%损坏、100%损坏统计。</w:t>
      </w:r>
    </w:p>
    <w:p>
      <w:pPr>
        <w:ind w:firstLine="480"/>
        <w:jc w:val="left"/>
        <w:rPr>
          <w:szCs w:val="24"/>
        </w:rPr>
      </w:pPr>
      <w:r>
        <w:rPr>
          <w:szCs w:val="24"/>
        </w:rPr>
        <w:t>3)</w:t>
      </w:r>
      <w:r>
        <w:rPr>
          <w:szCs w:val="24"/>
        </w:rPr>
        <w:tab/>
      </w:r>
      <w:r>
        <w:rPr>
          <w:rFonts w:hint="eastAsia"/>
          <w:szCs w:val="24"/>
        </w:rPr>
        <w:t>以触摸屏主要展示形式的展品，统计完好的原则是触摸灵敏度及误差度，触摸屏误差尺寸超过</w:t>
      </w:r>
      <w:r>
        <w:rPr>
          <w:szCs w:val="24"/>
        </w:rPr>
        <w:t>5厘米以上为50%损坏，略有偏差，不太影响操作的可按照1%统计。</w:t>
      </w:r>
    </w:p>
    <w:p>
      <w:pPr>
        <w:ind w:firstLine="480"/>
        <w:jc w:val="left"/>
        <w:rPr>
          <w:szCs w:val="24"/>
        </w:rPr>
      </w:pPr>
      <w:r>
        <w:rPr>
          <w:szCs w:val="24"/>
        </w:rPr>
        <w:t>4)</w:t>
      </w:r>
      <w:r>
        <w:rPr>
          <w:szCs w:val="24"/>
        </w:rPr>
        <w:tab/>
      </w:r>
      <w:r>
        <w:rPr>
          <w:rFonts w:hint="eastAsia"/>
          <w:szCs w:val="24"/>
        </w:rPr>
        <w:t>以度量衡为主要展示形式的展品，误差大于</w:t>
      </w:r>
      <w:r>
        <w:rPr>
          <w:szCs w:val="24"/>
        </w:rPr>
        <w:t>8%以上为50%损坏，小于8%以内统计为1%。可按照当时展品具体统计。</w:t>
      </w:r>
    </w:p>
    <w:p>
      <w:pPr>
        <w:ind w:firstLine="480"/>
        <w:jc w:val="left"/>
        <w:rPr>
          <w:szCs w:val="24"/>
        </w:rPr>
      </w:pPr>
      <w:r>
        <w:rPr>
          <w:szCs w:val="24"/>
        </w:rPr>
        <w:t>5)</w:t>
      </w:r>
      <w:r>
        <w:rPr>
          <w:szCs w:val="24"/>
        </w:rPr>
        <w:tab/>
      </w:r>
      <w:r>
        <w:rPr>
          <w:rFonts w:hint="eastAsia"/>
          <w:szCs w:val="24"/>
        </w:rPr>
        <w:t>以水为主要展示形式的展品，误差大于</w:t>
      </w:r>
      <w:r>
        <w:rPr>
          <w:szCs w:val="24"/>
        </w:rPr>
        <w:t>8%以上为50%损坏，略有偏差，不太影响操作的可按照1%统计。无水即按照全部损坏统计。</w:t>
      </w:r>
    </w:p>
    <w:p>
      <w:pPr>
        <w:ind w:firstLine="480"/>
        <w:jc w:val="left"/>
        <w:rPr>
          <w:szCs w:val="24"/>
        </w:rPr>
      </w:pPr>
      <w:r>
        <w:rPr>
          <w:szCs w:val="24"/>
        </w:rPr>
        <w:t>6)</w:t>
      </w:r>
      <w:r>
        <w:rPr>
          <w:szCs w:val="24"/>
        </w:rPr>
        <w:tab/>
      </w:r>
      <w:r>
        <w:rPr>
          <w:rFonts w:hint="eastAsia"/>
          <w:szCs w:val="24"/>
        </w:rPr>
        <w:t>按照展品可操作部分的按钮、手柄、声音、投影等可以进行细分统计的并且损坏的只是其中一部分；不影响其他部分的操作，按照损坏比例统计其完好率。</w:t>
      </w:r>
    </w:p>
    <w:p>
      <w:pPr>
        <w:ind w:firstLine="480"/>
        <w:jc w:val="left"/>
        <w:rPr>
          <w:szCs w:val="24"/>
        </w:rPr>
      </w:pPr>
      <w:r>
        <w:rPr>
          <w:szCs w:val="24"/>
        </w:rPr>
        <w:t>7)</w:t>
      </w:r>
      <w:r>
        <w:rPr>
          <w:szCs w:val="24"/>
        </w:rPr>
        <w:tab/>
      </w:r>
      <w:r>
        <w:rPr>
          <w:rFonts w:hint="eastAsia"/>
          <w:szCs w:val="24"/>
        </w:rPr>
        <w:t>展品的关键部分损坏，导致整个展品无法运行或直接影响展示效果，按照全部损坏统计完好率。</w:t>
      </w:r>
    </w:p>
    <w:p>
      <w:pPr>
        <w:ind w:firstLine="480"/>
        <w:jc w:val="left"/>
        <w:rPr>
          <w:szCs w:val="24"/>
        </w:rPr>
      </w:pPr>
      <w:r>
        <w:rPr>
          <w:szCs w:val="24"/>
        </w:rPr>
        <w:t>2.不可操作动态展品</w:t>
      </w:r>
    </w:p>
    <w:p>
      <w:pPr>
        <w:ind w:firstLine="480"/>
        <w:jc w:val="left"/>
        <w:rPr>
          <w:szCs w:val="24"/>
        </w:rPr>
      </w:pPr>
      <w:r>
        <w:rPr>
          <w:rFonts w:hint="eastAsia"/>
          <w:szCs w:val="24"/>
        </w:rPr>
        <w:t>此类展品多以播放多媒体或自动演示为主要展示手段，观众不可以直接动手参与，只能观看其演示现象，倾听原理介绍或者目睹工作人员表演。</w:t>
      </w:r>
    </w:p>
    <w:p>
      <w:pPr>
        <w:ind w:firstLine="480"/>
        <w:jc w:val="left"/>
        <w:rPr>
          <w:szCs w:val="24"/>
        </w:rPr>
      </w:pPr>
      <w:r>
        <w:rPr>
          <w:rFonts w:hint="eastAsia"/>
          <w:szCs w:val="24"/>
        </w:rPr>
        <w:t>故障统计方法：</w:t>
      </w:r>
    </w:p>
    <w:p>
      <w:pPr>
        <w:ind w:firstLine="480"/>
        <w:jc w:val="left"/>
        <w:rPr>
          <w:szCs w:val="24"/>
        </w:rPr>
      </w:pPr>
      <w:r>
        <w:rPr>
          <w:szCs w:val="24"/>
        </w:rPr>
        <w:t>1)</w:t>
      </w:r>
      <w:r>
        <w:rPr>
          <w:szCs w:val="24"/>
        </w:rPr>
        <w:tab/>
      </w:r>
      <w:r>
        <w:rPr>
          <w:rFonts w:hint="eastAsia"/>
          <w:szCs w:val="24"/>
        </w:rPr>
        <w:t>展品的外观破损或者影响展厅形象但不影响正常演示的，一般较小的问题按照</w:t>
      </w:r>
      <w:r>
        <w:rPr>
          <w:szCs w:val="24"/>
        </w:rPr>
        <w:t>1%统计。</w:t>
      </w:r>
    </w:p>
    <w:p>
      <w:pPr>
        <w:ind w:firstLine="480"/>
        <w:jc w:val="left"/>
        <w:rPr>
          <w:szCs w:val="24"/>
        </w:rPr>
      </w:pPr>
      <w:r>
        <w:rPr>
          <w:szCs w:val="24"/>
        </w:rPr>
        <w:t>2)</w:t>
      </w:r>
      <w:r>
        <w:rPr>
          <w:szCs w:val="24"/>
        </w:rPr>
        <w:tab/>
      </w:r>
      <w:r>
        <w:rPr>
          <w:rFonts w:hint="eastAsia"/>
          <w:szCs w:val="24"/>
        </w:rPr>
        <w:t>展品由多部分组成，其中一部分损坏且不太影响展品展示效果的，按照损坏比例统计其完好率。</w:t>
      </w:r>
    </w:p>
    <w:p>
      <w:pPr>
        <w:ind w:firstLine="480"/>
        <w:jc w:val="left"/>
        <w:rPr>
          <w:szCs w:val="24"/>
        </w:rPr>
      </w:pPr>
      <w:r>
        <w:rPr>
          <w:szCs w:val="24"/>
        </w:rPr>
        <w:t>3)</w:t>
      </w:r>
      <w:r>
        <w:rPr>
          <w:szCs w:val="24"/>
        </w:rPr>
        <w:tab/>
      </w:r>
      <w:r>
        <w:rPr>
          <w:rFonts w:hint="eastAsia"/>
          <w:szCs w:val="24"/>
        </w:rPr>
        <w:t>展品的关键部分损坏，导致整个展品无法运行或直接影响展示效果，按照全部损坏统计完好率。</w:t>
      </w:r>
    </w:p>
    <w:p>
      <w:pPr>
        <w:ind w:firstLine="480"/>
        <w:jc w:val="left"/>
        <w:rPr>
          <w:szCs w:val="24"/>
        </w:rPr>
      </w:pPr>
      <w:r>
        <w:rPr>
          <w:rFonts w:hint="eastAsia"/>
          <w:szCs w:val="24"/>
        </w:rPr>
        <w:t>（三）灯箱</w:t>
      </w:r>
    </w:p>
    <w:p>
      <w:pPr>
        <w:ind w:firstLine="480"/>
        <w:jc w:val="left"/>
        <w:rPr>
          <w:szCs w:val="24"/>
        </w:rPr>
      </w:pPr>
      <w:r>
        <w:rPr>
          <w:rFonts w:hint="eastAsia"/>
          <w:szCs w:val="24"/>
        </w:rPr>
        <w:t>由于受展品布景及特殊条件的需求，采用了一些特殊的展示手段，将科普知识做成灯箱，观众只能看，不能参与。</w:t>
      </w:r>
    </w:p>
    <w:p>
      <w:pPr>
        <w:ind w:firstLine="480"/>
        <w:jc w:val="left"/>
        <w:rPr>
          <w:szCs w:val="24"/>
        </w:rPr>
      </w:pPr>
      <w:r>
        <w:rPr>
          <w:rFonts w:hint="eastAsia"/>
          <w:szCs w:val="24"/>
        </w:rPr>
        <w:t>故障统计方法：按照其损坏个数进行百分比统计。</w:t>
      </w:r>
    </w:p>
    <w:p>
      <w:pPr>
        <w:ind w:firstLine="0" w:firstLineChars="0"/>
        <w:jc w:val="left"/>
        <w:rPr>
          <w:b/>
          <w:bCs/>
          <w:szCs w:val="24"/>
        </w:rPr>
      </w:pPr>
      <w:r>
        <w:rPr>
          <w:rFonts w:hint="eastAsia"/>
          <w:b/>
          <w:bCs/>
          <w:szCs w:val="24"/>
        </w:rPr>
        <w:t>四、其他特殊情况说明</w:t>
      </w:r>
    </w:p>
    <w:p>
      <w:pPr>
        <w:ind w:firstLine="480"/>
        <w:jc w:val="left"/>
        <w:rPr>
          <w:szCs w:val="24"/>
        </w:rPr>
      </w:pPr>
      <w:r>
        <w:rPr>
          <w:rFonts w:hint="eastAsia"/>
          <w:szCs w:val="24"/>
        </w:rPr>
        <w:t>（一）展品没电，有两种情况：第一，电工已送电，但展品却没有电，按照全部损坏统计；第二，由于电工送不上电，而导致展品没有电，按照完好统计。</w:t>
      </w:r>
    </w:p>
    <w:p>
      <w:pPr>
        <w:ind w:firstLine="480"/>
        <w:jc w:val="left"/>
        <w:rPr>
          <w:szCs w:val="24"/>
        </w:rPr>
      </w:pPr>
      <w:r>
        <w:rPr>
          <w:rFonts w:hint="eastAsia"/>
          <w:szCs w:val="24"/>
        </w:rPr>
        <w:t>（二）展品需要短时间撤出展厅维修的可不用填写《存在问题展品处理登记表》。此类情况以三日为最高期限，三日内修好返回展厅的可不统计其完好率。超过此期限按照全部损坏统计。</w:t>
      </w:r>
    </w:p>
    <w:p>
      <w:pPr>
        <w:ind w:firstLine="480"/>
        <w:jc w:val="left"/>
        <w:rPr>
          <w:szCs w:val="24"/>
        </w:rPr>
      </w:pPr>
      <w:r>
        <w:rPr>
          <w:rFonts w:hint="eastAsia"/>
          <w:szCs w:val="24"/>
        </w:rPr>
        <w:t>（三）填写过《存在问题展品处理登记表》进行撤出或原地改造申请的展品不统计完好率。原地改造以签字完成到完好率检查组存档日期为准；撤出改造以该展品撤出展厅时间为准。</w:t>
      </w:r>
    </w:p>
    <w:p>
      <w:pPr>
        <w:ind w:firstLine="480"/>
        <w:jc w:val="left"/>
        <w:rPr>
          <w:szCs w:val="24"/>
        </w:rPr>
      </w:pPr>
      <w:r>
        <w:rPr>
          <w:rFonts w:hint="eastAsia"/>
          <w:szCs w:val="24"/>
        </w:rPr>
        <w:t>（四）展品已经修复完成需要统计完好率时，该展品维修组负责人将检查组存档的《存在问题展品处理登记表》取出，依次签字确认返还展厅，以签字完成到完好率检查组存档日期为准，开始统计其完好率。</w:t>
      </w:r>
    </w:p>
    <w:p>
      <w:pPr>
        <w:ind w:firstLine="480"/>
        <w:jc w:val="left"/>
        <w:rPr>
          <w:szCs w:val="24"/>
        </w:rPr>
      </w:pPr>
      <w:r>
        <w:rPr>
          <w:rFonts w:hint="eastAsia"/>
          <w:szCs w:val="24"/>
        </w:rPr>
        <w:t>（五）经馆领导批准的大规模展区改造需填写的《不统计完好率展区展品登记表》，展区改造期间，不统计该展区以内的展品以及因施工需要受到影响的其他展区展品的完好率。免于统计完好率的期限自签字完毕交付检查组存档的日期起至展区施工并通过验收开放的日期为止。</w:t>
      </w:r>
    </w:p>
    <w:p>
      <w:pPr>
        <w:widowControl/>
        <w:ind w:firstLine="0" w:firstLineChars="0"/>
        <w:jc w:val="left"/>
        <w:rPr>
          <w:b/>
          <w:bCs/>
          <w:sz w:val="32"/>
          <w:szCs w:val="32"/>
        </w:rPr>
      </w:pPr>
      <w:r>
        <w:rPr>
          <w:rFonts w:ascii="黑体" w:eastAsia="黑体"/>
          <w:sz w:val="32"/>
          <w:szCs w:val="32"/>
        </w:rPr>
        <w:br w:type="page"/>
      </w:r>
      <w:r>
        <w:rPr>
          <w:rFonts w:hint="eastAsia"/>
          <w:b/>
          <w:bCs/>
          <w:sz w:val="32"/>
          <w:szCs w:val="32"/>
        </w:rPr>
        <w:t>附件</w:t>
      </w:r>
      <w:r>
        <w:rPr>
          <w:b/>
          <w:bCs/>
          <w:sz w:val="32"/>
          <w:szCs w:val="32"/>
        </w:rPr>
        <w:t>2</w:t>
      </w:r>
    </w:p>
    <w:p>
      <w:pPr>
        <w:widowControl/>
        <w:ind w:firstLine="0" w:firstLineChars="0"/>
        <w:jc w:val="center"/>
        <w:rPr>
          <w:b/>
          <w:bCs/>
          <w:sz w:val="32"/>
          <w:szCs w:val="32"/>
        </w:rPr>
      </w:pPr>
      <w:r>
        <w:rPr>
          <w:rFonts w:hint="eastAsia"/>
          <w:b/>
          <w:bCs/>
          <w:sz w:val="32"/>
          <w:szCs w:val="32"/>
        </w:rPr>
        <w:t>中国科技馆合同验收相关规定</w:t>
      </w:r>
    </w:p>
    <w:p>
      <w:pPr>
        <w:snapToGrid w:val="0"/>
        <w:ind w:left="1003" w:leftChars="168" w:hanging="600" w:hangingChars="250"/>
        <w:rPr>
          <w:rFonts w:cs="Arial"/>
          <w:szCs w:val="24"/>
        </w:rPr>
      </w:pPr>
    </w:p>
    <w:p>
      <w:pPr>
        <w:ind w:firstLine="480"/>
        <w:jc w:val="left"/>
        <w:rPr>
          <w:szCs w:val="24"/>
        </w:rPr>
      </w:pPr>
      <w:r>
        <w:rPr>
          <w:rFonts w:hint="eastAsia"/>
          <w:szCs w:val="24"/>
        </w:rPr>
        <w:t>第一条</w:t>
      </w:r>
      <w:r>
        <w:rPr>
          <w:szCs w:val="24"/>
        </w:rPr>
        <w:t xml:space="preserve"> 按照《中国科学技术馆采购管理制度》中相关规定，常设展厅维修维护社会化服务项目验收是以采购需求和采购合同为依据，对社会化服务企业提供的维修维护服务进行验收。</w:t>
      </w:r>
    </w:p>
    <w:p>
      <w:pPr>
        <w:ind w:firstLine="480"/>
        <w:jc w:val="left"/>
        <w:rPr>
          <w:szCs w:val="24"/>
        </w:rPr>
      </w:pPr>
      <w:r>
        <w:rPr>
          <w:rFonts w:hint="eastAsia"/>
          <w:szCs w:val="24"/>
        </w:rPr>
        <w:t>第二条 项目验收应在项目服务期结束后的</w:t>
      </w:r>
      <w:r>
        <w:rPr>
          <w:szCs w:val="24"/>
        </w:rPr>
        <w:t>30日内完成。</w:t>
      </w:r>
    </w:p>
    <w:p>
      <w:pPr>
        <w:ind w:firstLine="480"/>
        <w:jc w:val="left"/>
        <w:rPr>
          <w:szCs w:val="24"/>
        </w:rPr>
      </w:pPr>
      <w:r>
        <w:rPr>
          <w:rFonts w:hint="eastAsia"/>
          <w:szCs w:val="24"/>
        </w:rPr>
        <w:t>第三条</w:t>
      </w:r>
      <w:r>
        <w:rPr>
          <w:szCs w:val="24"/>
        </w:rPr>
        <w:t xml:space="preserve"> 需求部门应当成立验收小组, 验收小组由除项目具体经办人员以外的人员与相关业务部门人员、使用人员或中国科协内部其他单位的专业技术人员组成。</w:t>
      </w:r>
    </w:p>
    <w:p>
      <w:pPr>
        <w:ind w:firstLine="480"/>
        <w:jc w:val="left"/>
        <w:rPr>
          <w:szCs w:val="24"/>
        </w:rPr>
      </w:pPr>
      <w:r>
        <w:rPr>
          <w:rFonts w:hint="eastAsia"/>
          <w:szCs w:val="24"/>
        </w:rPr>
        <w:t>第四条</w:t>
      </w:r>
      <w:r>
        <w:rPr>
          <w:szCs w:val="24"/>
        </w:rPr>
        <w:t xml:space="preserve"> 验收小组应由3人（含）以上单数组成，其中需求部门人员数量不多于2人。</w:t>
      </w:r>
    </w:p>
    <w:p>
      <w:pPr>
        <w:ind w:firstLine="480"/>
        <w:jc w:val="left"/>
        <w:rPr>
          <w:szCs w:val="24"/>
        </w:rPr>
      </w:pPr>
      <w:r>
        <w:rPr>
          <w:szCs w:val="24"/>
        </w:rPr>
        <w:t>第五条 验收小组应当根据项目特点制定验收方案,明确履约验收的时间、方式、程序等内容，并应按照采购合同的约定对投标人履约情况进行验收。验收时,应当按照采购合同的约定对技术、服务、安全标准的履约情况进行确认。验收结束后,应当出具验收书,列明各项标准的验收情况及项目总体评价,由验收双方共同签署。</w:t>
      </w:r>
    </w:p>
    <w:p>
      <w:pPr>
        <w:widowControl/>
        <w:ind w:firstLine="480"/>
        <w:jc w:val="left"/>
        <w:rPr>
          <w:szCs w:val="24"/>
        </w:rPr>
      </w:pPr>
      <w:r>
        <w:rPr>
          <w:szCs w:val="24"/>
        </w:rPr>
        <w:br w:type="page"/>
      </w:r>
    </w:p>
    <w:p>
      <w:pPr>
        <w:widowControl/>
        <w:ind w:firstLine="0" w:firstLineChars="0"/>
        <w:jc w:val="left"/>
        <w:rPr>
          <w:b/>
          <w:bCs/>
          <w:sz w:val="32"/>
          <w:szCs w:val="32"/>
        </w:rPr>
      </w:pPr>
      <w:r>
        <w:rPr>
          <w:b/>
          <w:bCs/>
          <w:sz w:val="32"/>
          <w:szCs w:val="32"/>
        </w:rPr>
        <w:t>附件3</w:t>
      </w:r>
    </w:p>
    <w:p>
      <w:pPr>
        <w:widowControl/>
        <w:ind w:firstLine="0" w:firstLineChars="0"/>
        <w:jc w:val="center"/>
        <w:rPr>
          <w:b/>
          <w:bCs/>
          <w:sz w:val="32"/>
          <w:szCs w:val="32"/>
        </w:rPr>
      </w:pPr>
      <w:r>
        <w:rPr>
          <w:rFonts w:hint="eastAsia"/>
          <w:b/>
          <w:bCs/>
          <w:sz w:val="32"/>
          <w:szCs w:val="32"/>
        </w:rPr>
        <w:t>“小球阵列”展品全面保养方案</w:t>
      </w:r>
    </w:p>
    <w:p>
      <w:pPr>
        <w:spacing w:line="580" w:lineRule="exact"/>
        <w:ind w:firstLine="480"/>
        <w:jc w:val="center"/>
        <w:rPr>
          <w:szCs w:val="24"/>
        </w:rPr>
      </w:pPr>
    </w:p>
    <w:p>
      <w:pPr>
        <w:pStyle w:val="63"/>
        <w:numPr>
          <w:ilvl w:val="0"/>
          <w:numId w:val="5"/>
        </w:numPr>
        <w:ind w:firstLineChars="0"/>
        <w:jc w:val="left"/>
        <w:rPr>
          <w:b/>
          <w:bCs/>
          <w:szCs w:val="24"/>
        </w:rPr>
      </w:pPr>
      <w:r>
        <w:rPr>
          <w:rFonts w:hint="eastAsia"/>
          <w:b/>
          <w:bCs/>
          <w:szCs w:val="24"/>
        </w:rPr>
        <w:t>展品</w:t>
      </w:r>
      <w:r>
        <w:rPr>
          <w:b/>
          <w:bCs/>
          <w:szCs w:val="24"/>
        </w:rPr>
        <w:t>技术</w:t>
      </w:r>
      <w:r>
        <w:rPr>
          <w:rFonts w:hint="eastAsia"/>
          <w:b/>
          <w:bCs/>
          <w:szCs w:val="24"/>
        </w:rPr>
        <w:t>原理分析</w:t>
      </w:r>
    </w:p>
    <w:p>
      <w:pPr>
        <w:ind w:firstLine="480"/>
        <w:jc w:val="left"/>
        <w:rPr>
          <w:szCs w:val="24"/>
        </w:rPr>
      </w:pPr>
      <w:r>
        <w:rPr>
          <w:rFonts w:hint="eastAsia"/>
          <w:szCs w:val="24"/>
        </w:rPr>
        <w:t>1.展品总体</w:t>
      </w:r>
      <w:r>
        <w:rPr>
          <w:szCs w:val="24"/>
        </w:rPr>
        <w:t>结构组成</w:t>
      </w:r>
    </w:p>
    <w:p>
      <w:pPr>
        <w:ind w:firstLine="480"/>
        <w:jc w:val="left"/>
        <w:rPr>
          <w:szCs w:val="24"/>
        </w:rPr>
      </w:pPr>
      <w:r>
        <w:rPr>
          <w:rFonts w:hint="eastAsia"/>
          <w:szCs w:val="24"/>
        </w:rPr>
        <w:t>展品主要由23行35列805个自发光小球模组、钢格板、外装饰板、钢桁架，以及5组PLC控制电路等组成，单个小球直径220mm，球心间距500mm。小球模组安装于钢格板上，钢格板再固定于钢桁架上，钢桁架固定于建筑顶部。小球整体结构示意图如下：</w:t>
      </w:r>
    </w:p>
    <w:p>
      <w:pPr>
        <w:pStyle w:val="63"/>
        <w:ind w:firstLine="0" w:firstLineChars="0"/>
        <w:jc w:val="center"/>
        <w:rPr>
          <w:rFonts w:asciiTheme="minorEastAsia" w:hAnsiTheme="minorEastAsia"/>
        </w:rPr>
      </w:pPr>
      <w:r>
        <w:rPr>
          <w:rFonts w:ascii="仿宋_GB2312" w:eastAsia="仿宋_GB2312"/>
          <w:b/>
          <w:sz w:val="28"/>
        </w:rPr>
        <w:drawing>
          <wp:inline distT="0" distB="0" distL="0" distR="0">
            <wp:extent cx="5446395" cy="3943350"/>
            <wp:effectExtent l="0" t="0" r="1905" b="0"/>
            <wp:docPr id="1903130621" name="图片 1903130621" descr="发光矩阵结构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30621" name="图片 1903130621" descr="发光矩阵结构示意图"/>
                    <pic:cNvPicPr>
                      <a:picLocks noChangeAspect="1" noChangeArrowheads="1"/>
                    </pic:cNvPicPr>
                  </pic:nvPicPr>
                  <pic:blipFill>
                    <a:blip r:embed="rId19" cstate="print"/>
                    <a:srcRect/>
                    <a:stretch>
                      <a:fillRect/>
                    </a:stretch>
                  </pic:blipFill>
                  <pic:spPr>
                    <a:xfrm>
                      <a:off x="0" y="0"/>
                      <a:ext cx="5446929" cy="3943350"/>
                    </a:xfrm>
                    <a:prstGeom prst="rect">
                      <a:avLst/>
                    </a:prstGeom>
                    <a:noFill/>
                    <a:ln w="9525">
                      <a:noFill/>
                      <a:miter lim="800000"/>
                      <a:headEnd/>
                      <a:tailEnd/>
                    </a:ln>
                  </pic:spPr>
                </pic:pic>
              </a:graphicData>
            </a:graphic>
          </wp:inline>
        </w:drawing>
      </w:r>
    </w:p>
    <w:p>
      <w:pPr>
        <w:pStyle w:val="63"/>
        <w:ind w:firstLine="480"/>
        <w:jc w:val="center"/>
        <w:rPr>
          <w:rFonts w:ascii="仿宋_GB2312" w:eastAsia="仿宋_GB2312" w:hAnsiTheme="minorEastAsia"/>
        </w:rPr>
      </w:pPr>
      <w:r>
        <w:rPr>
          <w:rFonts w:hint="eastAsia" w:ascii="仿宋_GB2312" w:eastAsia="仿宋_GB2312" w:hAnsiTheme="minorEastAsia"/>
        </w:rPr>
        <w:t>小球整体结构示意图</w:t>
      </w:r>
    </w:p>
    <w:p>
      <w:pPr>
        <w:ind w:firstLine="480"/>
        <w:jc w:val="left"/>
        <w:rPr>
          <w:szCs w:val="24"/>
        </w:rPr>
      </w:pPr>
      <w:r>
        <w:rPr>
          <w:rFonts w:hint="eastAsia"/>
          <w:szCs w:val="24"/>
        </w:rPr>
        <w:t>每个小球内设计有LED灯组件及控制LED灯变色的无线控制模块，能够实现小球颜色</w:t>
      </w:r>
      <w:r>
        <w:rPr>
          <w:szCs w:val="24"/>
        </w:rPr>
        <w:t>的全彩</w:t>
      </w:r>
      <w:r>
        <w:rPr>
          <w:rFonts w:hint="eastAsia"/>
          <w:szCs w:val="24"/>
        </w:rPr>
        <w:t>受控实时</w:t>
      </w:r>
      <w:r>
        <w:rPr>
          <w:szCs w:val="24"/>
        </w:rPr>
        <w:t>显示</w:t>
      </w:r>
      <w:r>
        <w:rPr>
          <w:rFonts w:hint="eastAsia"/>
          <w:szCs w:val="24"/>
        </w:rPr>
        <w:t>。每个发光小球与一根钢丝绳相连，钢丝绳另一端固定在一个转盘上。每个转盘由一个交流伺服电机带动可实现精确的旋转运动，转盘旋转时缠绕钢丝绳，实现小球的上下运动。</w:t>
      </w:r>
    </w:p>
    <w:p>
      <w:pPr>
        <w:ind w:firstLine="480"/>
        <w:jc w:val="left"/>
        <w:rPr>
          <w:szCs w:val="24"/>
        </w:rPr>
      </w:pPr>
      <w:r>
        <w:rPr>
          <w:rFonts w:hint="eastAsia"/>
          <w:szCs w:val="24"/>
        </w:rPr>
        <w:t>通过每个小球位置的不同，即可组成不同的造型，同时，配合小球灯光颜色的变化，演绎多样的造型，包括文字、静态图形、动态图形等。小球阵列集成了伺服电机控制、图形像素、视觉艺术等多学科技术。</w:t>
      </w:r>
    </w:p>
    <w:p>
      <w:pPr>
        <w:ind w:firstLine="480"/>
        <w:jc w:val="left"/>
        <w:rPr>
          <w:szCs w:val="24"/>
        </w:rPr>
      </w:pPr>
      <w:r>
        <w:rPr>
          <w:rFonts w:hint="eastAsia"/>
          <w:szCs w:val="24"/>
        </w:rPr>
        <w:t>2.单个</w:t>
      </w:r>
      <w:r>
        <w:rPr>
          <w:szCs w:val="24"/>
        </w:rPr>
        <w:t>小球模组</w:t>
      </w:r>
      <w:r>
        <w:rPr>
          <w:rFonts w:hint="eastAsia"/>
          <w:szCs w:val="24"/>
        </w:rPr>
        <w:t>结构</w:t>
      </w:r>
    </w:p>
    <w:p>
      <w:pPr>
        <w:ind w:firstLine="480"/>
        <w:jc w:val="left"/>
        <w:rPr>
          <w:szCs w:val="24"/>
        </w:rPr>
      </w:pPr>
      <w:r>
        <w:rPr>
          <w:rFonts w:hint="eastAsia"/>
          <w:szCs w:val="24"/>
        </w:rPr>
        <w:t>每个小球模组由交流伺服电机（含驱动器）、转盘、联轴器、导电滑环、接近开关、钢丝绳、支架、发光小球等组成。钢丝绳作为提升小球上下运动的线缆，同时还要给小球内LED灯光组件供电。小球模组结构示意图如下：</w:t>
      </w:r>
    </w:p>
    <w:p>
      <w:pPr>
        <w:pStyle w:val="63"/>
        <w:ind w:firstLine="0" w:firstLineChars="0"/>
        <w:jc w:val="center"/>
        <w:rPr>
          <w:rFonts w:asciiTheme="minorEastAsia" w:hAnsiTheme="minorEastAsia"/>
        </w:rPr>
      </w:pPr>
      <w:r>
        <w:rPr>
          <w:rFonts w:hint="eastAsia"/>
          <w:color w:val="000000"/>
        </w:rPr>
        <w:drawing>
          <wp:inline distT="0" distB="0" distL="0" distR="0">
            <wp:extent cx="3088005" cy="3606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0" cstate="print"/>
                    <a:srcRect/>
                    <a:stretch>
                      <a:fillRect/>
                    </a:stretch>
                  </pic:blipFill>
                  <pic:spPr>
                    <a:xfrm>
                      <a:off x="0" y="0"/>
                      <a:ext cx="3118749" cy="3642779"/>
                    </a:xfrm>
                    <a:prstGeom prst="rect">
                      <a:avLst/>
                    </a:prstGeom>
                    <a:noFill/>
                    <a:ln w="9525">
                      <a:noFill/>
                      <a:miter lim="800000"/>
                      <a:headEnd/>
                      <a:tailEnd/>
                    </a:ln>
                  </pic:spPr>
                </pic:pic>
              </a:graphicData>
            </a:graphic>
          </wp:inline>
        </w:drawing>
      </w:r>
    </w:p>
    <w:p>
      <w:pPr>
        <w:pStyle w:val="63"/>
        <w:ind w:firstLine="0" w:firstLineChars="0"/>
        <w:jc w:val="center"/>
        <w:rPr>
          <w:rFonts w:ascii="仿宋_GB2312" w:eastAsia="仿宋_GB2312" w:hAnsiTheme="minorEastAsia"/>
        </w:rPr>
      </w:pPr>
      <w:r>
        <w:rPr>
          <w:rFonts w:hint="eastAsia" w:ascii="仿宋_GB2312" w:eastAsia="仿宋_GB2312" w:hAnsiTheme="minorEastAsia"/>
        </w:rPr>
        <w:t>小球模组结构示意图</w:t>
      </w:r>
    </w:p>
    <w:p>
      <w:pPr>
        <w:ind w:firstLine="480"/>
        <w:jc w:val="left"/>
        <w:rPr>
          <w:szCs w:val="24"/>
        </w:rPr>
      </w:pPr>
      <w:r>
        <w:rPr>
          <w:rFonts w:hint="eastAsia"/>
          <w:szCs w:val="24"/>
        </w:rPr>
        <w:t>小球内部设计</w:t>
      </w:r>
      <w:r>
        <w:rPr>
          <w:szCs w:val="24"/>
        </w:rPr>
        <w:t>有</w:t>
      </w:r>
      <w:r>
        <w:rPr>
          <w:rFonts w:hint="eastAsia"/>
          <w:szCs w:val="24"/>
        </w:rPr>
        <w:t>LED灯光组件，由钢丝绳供电，主要包含LED灯模块和ZigBee无线控制模块，LED灯模块能够实现RGB全彩显示，ZigBee无线控制模块接收到无线控制信号后，实时控制LED灯模块变色。</w:t>
      </w:r>
    </w:p>
    <w:p>
      <w:pPr>
        <w:ind w:firstLine="480"/>
        <w:jc w:val="left"/>
        <w:rPr>
          <w:szCs w:val="24"/>
        </w:rPr>
      </w:pPr>
      <w:r>
        <w:rPr>
          <w:rFonts w:hint="eastAsia"/>
          <w:szCs w:val="24"/>
        </w:rPr>
        <w:t>3.控制</w:t>
      </w:r>
      <w:r>
        <w:rPr>
          <w:szCs w:val="24"/>
        </w:rPr>
        <w:t>系统结构</w:t>
      </w:r>
    </w:p>
    <w:p>
      <w:pPr>
        <w:ind w:firstLine="480"/>
        <w:jc w:val="left"/>
        <w:rPr>
          <w:szCs w:val="24"/>
        </w:rPr>
      </w:pPr>
      <w:r>
        <w:rPr>
          <w:rFonts w:hint="eastAsia"/>
          <w:szCs w:val="24"/>
        </w:rPr>
        <w:t>展品有805台伺服电机，数量较多，小球位置实时动态变化，数据量较大，采用了工业自动化现场总线控制技术-EtherCAT（以太网控制自动化技术）。工控机连接5台PLC，每台PLC连接161台伺服驱动器，每台伺服驱动器与1台交流伺服电机相连，向电机发送运动指令，电机输出轴通过联轴器带动转盘旋转，缠绕钢丝绳实现小球上下运动。每台PLC会连接一个灯光控制器，每个灯光控制器通过ZigBee无线通讯的方式控制多个LED灯光组件中的LED灯模块变色。控制系统结构图如下：</w:t>
      </w:r>
    </w:p>
    <w:p>
      <w:pPr>
        <w:ind w:firstLine="480"/>
        <w:jc w:val="left"/>
        <w:rPr>
          <w:szCs w:val="24"/>
        </w:rPr>
      </w:pPr>
      <w:r>
        <w:rPr>
          <w:szCs w:val="24"/>
        </w:rPr>
        <w:drawing>
          <wp:inline distT="0" distB="0" distL="0" distR="0">
            <wp:extent cx="5303520" cy="31089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303520" cy="3108960"/>
                    </a:xfrm>
                    <a:prstGeom prst="rect">
                      <a:avLst/>
                    </a:prstGeom>
                    <a:noFill/>
                    <a:ln>
                      <a:noFill/>
                    </a:ln>
                  </pic:spPr>
                </pic:pic>
              </a:graphicData>
            </a:graphic>
          </wp:inline>
        </w:drawing>
      </w:r>
    </w:p>
    <w:p>
      <w:pPr>
        <w:ind w:firstLine="480"/>
        <w:jc w:val="left"/>
        <w:rPr>
          <w:szCs w:val="24"/>
        </w:rPr>
      </w:pPr>
      <w:r>
        <w:rPr>
          <w:rFonts w:hint="eastAsia"/>
          <w:szCs w:val="24"/>
        </w:rPr>
        <w:t>控制系统结构图</w:t>
      </w:r>
    </w:p>
    <w:p>
      <w:pPr>
        <w:pStyle w:val="63"/>
        <w:numPr>
          <w:ilvl w:val="0"/>
          <w:numId w:val="5"/>
        </w:numPr>
        <w:ind w:firstLineChars="0"/>
        <w:jc w:val="left"/>
        <w:rPr>
          <w:b/>
          <w:bCs/>
          <w:szCs w:val="24"/>
        </w:rPr>
      </w:pPr>
      <w:r>
        <w:rPr>
          <w:rFonts w:hint="eastAsia"/>
          <w:b/>
          <w:bCs/>
          <w:szCs w:val="24"/>
        </w:rPr>
        <w:t>展品保养维护特点分析</w:t>
      </w:r>
    </w:p>
    <w:p>
      <w:pPr>
        <w:ind w:firstLine="480"/>
        <w:jc w:val="left"/>
        <w:rPr>
          <w:szCs w:val="24"/>
        </w:rPr>
      </w:pPr>
      <w:r>
        <w:rPr>
          <w:szCs w:val="24"/>
        </w:rPr>
        <w:t>1.</w:t>
      </w:r>
      <w:r>
        <w:rPr>
          <w:rFonts w:hint="eastAsia"/>
          <w:szCs w:val="24"/>
        </w:rPr>
        <w:t>技术</w:t>
      </w:r>
      <w:r>
        <w:rPr>
          <w:szCs w:val="24"/>
        </w:rPr>
        <w:t>复杂，</w:t>
      </w:r>
      <w:r>
        <w:rPr>
          <w:rFonts w:hint="eastAsia"/>
          <w:szCs w:val="24"/>
        </w:rPr>
        <w:t>维护技术</w:t>
      </w:r>
      <w:r>
        <w:rPr>
          <w:szCs w:val="24"/>
        </w:rPr>
        <w:t>要求</w:t>
      </w:r>
      <w:r>
        <w:rPr>
          <w:rFonts w:hint="eastAsia"/>
          <w:szCs w:val="24"/>
        </w:rPr>
        <w:t>高</w:t>
      </w:r>
    </w:p>
    <w:p>
      <w:pPr>
        <w:ind w:firstLine="480"/>
        <w:jc w:val="left"/>
        <w:rPr>
          <w:szCs w:val="24"/>
        </w:rPr>
      </w:pPr>
      <w:r>
        <w:rPr>
          <w:rFonts w:hint="eastAsia"/>
          <w:szCs w:val="24"/>
        </w:rPr>
        <w:t>展品</w:t>
      </w:r>
      <w:r>
        <w:rPr>
          <w:szCs w:val="24"/>
        </w:rPr>
        <w:t>有</w:t>
      </w:r>
      <w:r>
        <w:rPr>
          <w:rFonts w:hint="eastAsia"/>
          <w:szCs w:val="24"/>
        </w:rPr>
        <w:t>805个</w:t>
      </w:r>
      <w:r>
        <w:rPr>
          <w:szCs w:val="24"/>
        </w:rPr>
        <w:t>小球模组，</w:t>
      </w:r>
      <w:r>
        <w:rPr>
          <w:rFonts w:hint="eastAsia"/>
          <w:szCs w:val="24"/>
        </w:rPr>
        <w:t>涉及到大规模</w:t>
      </w:r>
      <w:r>
        <w:rPr>
          <w:szCs w:val="24"/>
        </w:rPr>
        <w:t>伺服电机</w:t>
      </w:r>
      <w:r>
        <w:rPr>
          <w:rFonts w:hint="eastAsia"/>
          <w:szCs w:val="24"/>
        </w:rPr>
        <w:t>控制、</w:t>
      </w:r>
      <w:r>
        <w:rPr>
          <w:szCs w:val="24"/>
        </w:rPr>
        <w:t>大规模灯光无线控制</w:t>
      </w:r>
      <w:r>
        <w:rPr>
          <w:rFonts w:hint="eastAsia"/>
          <w:szCs w:val="24"/>
        </w:rPr>
        <w:t>、同轴</w:t>
      </w:r>
      <w:r>
        <w:rPr>
          <w:szCs w:val="24"/>
        </w:rPr>
        <w:t>钢丝绳供电技术、</w:t>
      </w:r>
      <w:r>
        <w:rPr>
          <w:rFonts w:hint="eastAsia"/>
          <w:szCs w:val="24"/>
        </w:rPr>
        <w:t>计算机网络</w:t>
      </w:r>
      <w:r>
        <w:rPr>
          <w:szCs w:val="24"/>
        </w:rPr>
        <w:t>技术、</w:t>
      </w:r>
      <w:r>
        <w:rPr>
          <w:rFonts w:hint="eastAsia"/>
          <w:szCs w:val="24"/>
        </w:rPr>
        <w:t>图形</w:t>
      </w:r>
      <w:r>
        <w:rPr>
          <w:szCs w:val="24"/>
        </w:rPr>
        <w:t>数据处理</w:t>
      </w:r>
      <w:r>
        <w:rPr>
          <w:rFonts w:hint="eastAsia"/>
          <w:szCs w:val="24"/>
        </w:rPr>
        <w:t>技术</w:t>
      </w:r>
      <w:r>
        <w:rPr>
          <w:szCs w:val="24"/>
        </w:rPr>
        <w:t>等，技术复杂度</w:t>
      </w:r>
      <w:r>
        <w:rPr>
          <w:rFonts w:hint="eastAsia"/>
          <w:szCs w:val="24"/>
        </w:rPr>
        <w:t>非常</w:t>
      </w:r>
      <w:r>
        <w:rPr>
          <w:szCs w:val="24"/>
        </w:rPr>
        <w:t>高，</w:t>
      </w:r>
      <w:r>
        <w:rPr>
          <w:rFonts w:hint="eastAsia"/>
          <w:szCs w:val="24"/>
        </w:rPr>
        <w:t>需要</w:t>
      </w:r>
      <w:r>
        <w:rPr>
          <w:szCs w:val="24"/>
        </w:rPr>
        <w:t>维护</w:t>
      </w:r>
      <w:r>
        <w:rPr>
          <w:rFonts w:hint="eastAsia"/>
          <w:szCs w:val="24"/>
        </w:rPr>
        <w:t>团队</w:t>
      </w:r>
      <w:r>
        <w:rPr>
          <w:szCs w:val="24"/>
        </w:rPr>
        <w:t>非常熟悉展品各项技术</w:t>
      </w:r>
      <w:r>
        <w:rPr>
          <w:rFonts w:hint="eastAsia"/>
          <w:szCs w:val="24"/>
        </w:rPr>
        <w:t>设计</w:t>
      </w:r>
      <w:r>
        <w:rPr>
          <w:szCs w:val="24"/>
        </w:rPr>
        <w:t>。</w:t>
      </w:r>
    </w:p>
    <w:p>
      <w:pPr>
        <w:ind w:firstLine="480"/>
        <w:jc w:val="left"/>
        <w:rPr>
          <w:szCs w:val="24"/>
        </w:rPr>
      </w:pPr>
      <w:r>
        <w:rPr>
          <w:szCs w:val="24"/>
        </w:rPr>
        <w:t>2.</w:t>
      </w:r>
      <w:r>
        <w:rPr>
          <w:rFonts w:hint="eastAsia"/>
          <w:szCs w:val="24"/>
        </w:rPr>
        <w:t>结构</w:t>
      </w:r>
      <w:r>
        <w:rPr>
          <w:szCs w:val="24"/>
        </w:rPr>
        <w:t>复杂</w:t>
      </w:r>
      <w:r>
        <w:rPr>
          <w:rFonts w:hint="eastAsia"/>
          <w:szCs w:val="24"/>
        </w:rPr>
        <w:t>，</w:t>
      </w:r>
      <w:r>
        <w:rPr>
          <w:szCs w:val="24"/>
        </w:rPr>
        <w:t>对</w:t>
      </w:r>
      <w:r>
        <w:rPr>
          <w:rFonts w:hint="eastAsia"/>
          <w:szCs w:val="24"/>
        </w:rPr>
        <w:t>安全性要求</w:t>
      </w:r>
      <w:r>
        <w:rPr>
          <w:szCs w:val="24"/>
        </w:rPr>
        <w:t>高</w:t>
      </w:r>
    </w:p>
    <w:p>
      <w:pPr>
        <w:ind w:firstLine="480"/>
        <w:jc w:val="left"/>
        <w:rPr>
          <w:szCs w:val="24"/>
        </w:rPr>
      </w:pPr>
      <w:r>
        <w:rPr>
          <w:rFonts w:hint="eastAsia"/>
          <w:szCs w:val="24"/>
        </w:rPr>
        <w:t>展品所有</w:t>
      </w:r>
      <w:r>
        <w:rPr>
          <w:szCs w:val="24"/>
        </w:rPr>
        <w:t>小球的模组结构都固定于西大厅</w:t>
      </w:r>
      <w:r>
        <w:rPr>
          <w:rFonts w:hint="eastAsia"/>
          <w:szCs w:val="24"/>
        </w:rPr>
        <w:t>上方</w:t>
      </w:r>
      <w:r>
        <w:rPr>
          <w:szCs w:val="24"/>
        </w:rPr>
        <w:t>的钢桁架上，需要尤其注意</w:t>
      </w:r>
      <w:r>
        <w:rPr>
          <w:rFonts w:hint="eastAsia"/>
          <w:szCs w:val="24"/>
        </w:rPr>
        <w:t>防止</w:t>
      </w:r>
      <w:r>
        <w:rPr>
          <w:szCs w:val="24"/>
        </w:rPr>
        <w:t>异物掉下，</w:t>
      </w:r>
      <w:r>
        <w:rPr>
          <w:rFonts w:hint="eastAsia"/>
          <w:szCs w:val="24"/>
        </w:rPr>
        <w:t>对</w:t>
      </w:r>
      <w:r>
        <w:rPr>
          <w:szCs w:val="24"/>
        </w:rPr>
        <w:t>安全性要求极高。</w:t>
      </w:r>
    </w:p>
    <w:p>
      <w:pPr>
        <w:ind w:firstLine="480"/>
        <w:jc w:val="left"/>
        <w:rPr>
          <w:szCs w:val="24"/>
        </w:rPr>
      </w:pPr>
      <w:r>
        <w:rPr>
          <w:szCs w:val="24"/>
        </w:rPr>
        <w:t>小球间距小，</w:t>
      </w:r>
      <w:r>
        <w:rPr>
          <w:rFonts w:hint="eastAsia"/>
          <w:szCs w:val="24"/>
        </w:rPr>
        <w:t>传感器</w:t>
      </w:r>
      <w:r>
        <w:rPr>
          <w:szCs w:val="24"/>
        </w:rPr>
        <w:t>较多，</w:t>
      </w:r>
      <w:r>
        <w:rPr>
          <w:rFonts w:hint="eastAsia"/>
          <w:szCs w:val="24"/>
        </w:rPr>
        <w:t>各类</w:t>
      </w:r>
      <w:r>
        <w:rPr>
          <w:szCs w:val="24"/>
        </w:rPr>
        <w:t>电源及信号</w:t>
      </w:r>
      <w:r>
        <w:rPr>
          <w:rFonts w:hint="eastAsia"/>
          <w:szCs w:val="24"/>
        </w:rPr>
        <w:t>线缆布线</w:t>
      </w:r>
      <w:r>
        <w:rPr>
          <w:szCs w:val="24"/>
        </w:rPr>
        <w:t>复杂，电机模组</w:t>
      </w:r>
      <w:r>
        <w:rPr>
          <w:rFonts w:hint="eastAsia"/>
          <w:szCs w:val="24"/>
        </w:rPr>
        <w:t>结构</w:t>
      </w:r>
      <w:r>
        <w:rPr>
          <w:szCs w:val="24"/>
        </w:rPr>
        <w:t>安装紧凑</w:t>
      </w:r>
      <w:r>
        <w:rPr>
          <w:rFonts w:hint="eastAsia"/>
          <w:szCs w:val="24"/>
        </w:rPr>
        <w:t>。</w:t>
      </w:r>
      <w:r>
        <w:rPr>
          <w:szCs w:val="24"/>
        </w:rPr>
        <w:t>小球维护时，需要</w:t>
      </w:r>
      <w:r>
        <w:rPr>
          <w:rFonts w:hint="eastAsia"/>
          <w:szCs w:val="24"/>
        </w:rPr>
        <w:t>避免人体</w:t>
      </w:r>
      <w:r>
        <w:rPr>
          <w:szCs w:val="24"/>
        </w:rPr>
        <w:t>对</w:t>
      </w:r>
      <w:r>
        <w:rPr>
          <w:rFonts w:hint="eastAsia"/>
          <w:szCs w:val="24"/>
        </w:rPr>
        <w:t>模组</w:t>
      </w:r>
      <w:r>
        <w:rPr>
          <w:szCs w:val="24"/>
        </w:rPr>
        <w:t>结构造成挤压和损坏，</w:t>
      </w:r>
      <w:r>
        <w:rPr>
          <w:rFonts w:hint="eastAsia"/>
          <w:szCs w:val="24"/>
        </w:rPr>
        <w:t>以免</w:t>
      </w:r>
      <w:r>
        <w:rPr>
          <w:szCs w:val="24"/>
        </w:rPr>
        <w:t>损坏结构组件或线缆</w:t>
      </w:r>
      <w:r>
        <w:rPr>
          <w:rFonts w:hint="eastAsia"/>
          <w:szCs w:val="24"/>
        </w:rPr>
        <w:t>，</w:t>
      </w:r>
      <w:r>
        <w:rPr>
          <w:szCs w:val="24"/>
        </w:rPr>
        <w:t>造成</w:t>
      </w:r>
      <w:r>
        <w:rPr>
          <w:rFonts w:hint="eastAsia"/>
          <w:szCs w:val="24"/>
        </w:rPr>
        <w:t>次生</w:t>
      </w:r>
      <w:r>
        <w:rPr>
          <w:szCs w:val="24"/>
        </w:rPr>
        <w:t>故障</w:t>
      </w:r>
      <w:r>
        <w:rPr>
          <w:rFonts w:hint="eastAsia"/>
          <w:szCs w:val="24"/>
        </w:rPr>
        <w:t>，避免</w:t>
      </w:r>
      <w:r>
        <w:rPr>
          <w:szCs w:val="24"/>
        </w:rPr>
        <w:t>增加维护检修难度和时间。</w:t>
      </w:r>
    </w:p>
    <w:p>
      <w:pPr>
        <w:ind w:firstLine="480"/>
        <w:jc w:val="left"/>
        <w:rPr>
          <w:szCs w:val="24"/>
        </w:rPr>
      </w:pPr>
      <w:r>
        <w:rPr>
          <w:rFonts w:hint="eastAsia"/>
          <w:szCs w:val="24"/>
        </w:rPr>
        <w:t>因此</w:t>
      </w:r>
      <w:r>
        <w:rPr>
          <w:szCs w:val="24"/>
        </w:rPr>
        <w:t>，维护人员需要对钢桁架平台上方</w:t>
      </w:r>
      <w:r>
        <w:rPr>
          <w:rFonts w:hint="eastAsia"/>
          <w:szCs w:val="24"/>
        </w:rPr>
        <w:t>各个</w:t>
      </w:r>
      <w:r>
        <w:rPr>
          <w:szCs w:val="24"/>
        </w:rPr>
        <w:t>细节结构非常熟悉</w:t>
      </w:r>
      <w:r>
        <w:rPr>
          <w:rFonts w:hint="eastAsia"/>
          <w:szCs w:val="24"/>
        </w:rPr>
        <w:t>，</w:t>
      </w:r>
      <w:r>
        <w:rPr>
          <w:szCs w:val="24"/>
        </w:rPr>
        <w:t>操作谨慎小心。</w:t>
      </w:r>
    </w:p>
    <w:p>
      <w:pPr>
        <w:pStyle w:val="63"/>
        <w:numPr>
          <w:ilvl w:val="0"/>
          <w:numId w:val="5"/>
        </w:numPr>
        <w:ind w:firstLineChars="0"/>
        <w:jc w:val="left"/>
        <w:rPr>
          <w:b/>
          <w:bCs/>
          <w:szCs w:val="24"/>
        </w:rPr>
      </w:pPr>
      <w:r>
        <w:rPr>
          <w:rFonts w:hint="eastAsia"/>
          <w:b/>
          <w:bCs/>
          <w:szCs w:val="24"/>
        </w:rPr>
        <w:t>全面保养维护内容</w:t>
      </w:r>
    </w:p>
    <w:p>
      <w:pPr>
        <w:ind w:firstLine="480"/>
        <w:jc w:val="left"/>
        <w:rPr>
          <w:szCs w:val="24"/>
        </w:rPr>
      </w:pPr>
      <w:r>
        <w:rPr>
          <w:rFonts w:hint="eastAsia"/>
          <w:szCs w:val="24"/>
        </w:rPr>
        <w:t>鉴于“小球列阵</w:t>
      </w:r>
      <w:r>
        <w:rPr>
          <w:szCs w:val="24"/>
        </w:rPr>
        <w:t>”</w:t>
      </w:r>
      <w:r>
        <w:rPr>
          <w:rFonts w:hint="eastAsia"/>
          <w:szCs w:val="24"/>
        </w:rPr>
        <w:t>展品建成至今，各种电子元器件及机械零部件等存在不同程度的消耗，需对展品进行全面维护保养。</w:t>
      </w:r>
    </w:p>
    <w:p>
      <w:pPr>
        <w:ind w:firstLine="480"/>
        <w:jc w:val="left"/>
        <w:rPr>
          <w:szCs w:val="24"/>
        </w:rPr>
      </w:pPr>
      <w:r>
        <w:rPr>
          <w:rFonts w:hint="eastAsia"/>
          <w:szCs w:val="24"/>
        </w:rPr>
        <w:t xml:space="preserve"> 1、对电气控制柜的保养维护</w:t>
      </w:r>
    </w:p>
    <w:p>
      <w:pPr>
        <w:ind w:firstLine="480"/>
        <w:jc w:val="left"/>
        <w:rPr>
          <w:szCs w:val="24"/>
        </w:rPr>
      </w:pPr>
      <w:r>
        <w:rPr>
          <w:rFonts w:hint="eastAsia"/>
          <w:szCs w:val="24"/>
        </w:rPr>
        <w:t>清除配电柜各部位、各部件的积尘、污垢；检查是否有可靠的接地，必须要断开电源，并且要注意接地电阻不能大于4欧姆。</w:t>
      </w:r>
    </w:p>
    <w:p>
      <w:pPr>
        <w:ind w:firstLine="480"/>
        <w:jc w:val="left"/>
        <w:rPr>
          <w:szCs w:val="24"/>
        </w:rPr>
      </w:pPr>
      <w:r>
        <w:rPr>
          <w:rFonts w:hint="eastAsia"/>
          <w:szCs w:val="24"/>
        </w:rPr>
        <w:t>紧固构架及各部位链接螺栓；修复锈蚀部位，补充或重新刷油漆；各部位磁绝缘应完好，无爬闪痕迹，瓷铁胶合处无松动，各导电部分连接点应紧密，否则应紧固。</w:t>
      </w:r>
      <w:r>
        <w:rPr>
          <w:szCs w:val="24"/>
        </w:rPr>
        <w:t>母排表面应光洁平整，无裂损，变形和扭曲等现象，否则应拆下进行校正，有腐蚀氧化层应处理；检查与紧固所有的联接螺栓。</w:t>
      </w:r>
    </w:p>
    <w:p>
      <w:pPr>
        <w:ind w:firstLine="480"/>
        <w:jc w:val="left"/>
        <w:rPr>
          <w:szCs w:val="24"/>
        </w:rPr>
      </w:pPr>
      <w:r>
        <w:rPr>
          <w:szCs w:val="24"/>
        </w:rPr>
        <w:t>运行时母排温度不得超过60ºC，否则应进行相关检查和处理；检查支持绝缘子、套管，应清洁、无裂纹及闪烙痕迹，否则须更换；检查熔断器支架的夹力应正常，接触部位无氧化过热现象；检查绝缘子表面应无破损、裂纹和闪烙痕迹，</w:t>
      </w:r>
      <w:r>
        <w:rPr>
          <w:rFonts w:hint="eastAsia"/>
          <w:szCs w:val="24"/>
        </w:rPr>
        <w:t>完成修复。</w:t>
      </w:r>
    </w:p>
    <w:p>
      <w:pPr>
        <w:ind w:firstLine="480"/>
        <w:jc w:val="left"/>
        <w:rPr>
          <w:szCs w:val="24"/>
        </w:rPr>
      </w:pPr>
      <w:r>
        <w:rPr>
          <w:rFonts w:hint="eastAsia"/>
          <w:szCs w:val="24"/>
        </w:rPr>
        <w:t>2、对展品电子元器件的排查保养维护</w:t>
      </w:r>
    </w:p>
    <w:p>
      <w:pPr>
        <w:ind w:firstLine="480"/>
        <w:jc w:val="left"/>
        <w:rPr>
          <w:szCs w:val="24"/>
        </w:rPr>
      </w:pPr>
      <w:r>
        <w:rPr>
          <w:rFonts w:hint="eastAsia"/>
          <w:szCs w:val="24"/>
        </w:rPr>
        <w:t>更换805只继电器(</w:t>
      </w:r>
      <w:r>
        <w:rPr>
          <w:szCs w:val="24"/>
        </w:rPr>
        <w:t>继电器是触点式的,时间长了会使触点烧蚀,所以用过一段时间就要更换</w:t>
      </w:r>
      <w:r>
        <w:rPr>
          <w:rFonts w:hint="eastAsia"/>
          <w:szCs w:val="24"/>
        </w:rPr>
        <w:t>，建议全部更换)；检查的电线电缆，对老化的电线电缆及异常焊接点重新排线、布线、焊接；检查其他电子元器件的异常损耗并替换。</w:t>
      </w:r>
    </w:p>
    <w:p>
      <w:pPr>
        <w:ind w:firstLine="480"/>
        <w:jc w:val="left"/>
        <w:rPr>
          <w:szCs w:val="24"/>
        </w:rPr>
      </w:pPr>
      <w:r>
        <w:rPr>
          <w:rFonts w:hint="eastAsia"/>
          <w:szCs w:val="24"/>
        </w:rPr>
        <w:t>3、全面排查展品机械类配件的使用情况</w:t>
      </w:r>
    </w:p>
    <w:p>
      <w:pPr>
        <w:ind w:firstLine="480"/>
        <w:jc w:val="left"/>
        <w:rPr>
          <w:szCs w:val="24"/>
        </w:rPr>
      </w:pPr>
      <w:r>
        <w:rPr>
          <w:rFonts w:hint="eastAsia"/>
          <w:szCs w:val="24"/>
        </w:rPr>
        <w:t>检查钢丝绳磨损及铝扣压紧状态并替换；检查模组、电机、电机刹车等是否到位、有无松动，并排除；检查灯板、灯罩的损坏，并排除；其他机械类配件使用情况。</w:t>
      </w:r>
    </w:p>
    <w:p>
      <w:pPr>
        <w:ind w:firstLine="480"/>
        <w:jc w:val="left"/>
        <w:rPr>
          <w:szCs w:val="24"/>
        </w:rPr>
      </w:pPr>
      <w:r>
        <w:rPr>
          <w:rFonts w:hint="eastAsia"/>
          <w:szCs w:val="24"/>
        </w:rPr>
        <w:t>4、对智能控制系统的排查保养维护</w:t>
      </w:r>
    </w:p>
    <w:p>
      <w:pPr>
        <w:ind w:firstLine="480"/>
        <w:jc w:val="left"/>
        <w:rPr>
          <w:szCs w:val="24"/>
        </w:rPr>
      </w:pPr>
      <w:r>
        <w:rPr>
          <w:rFonts w:hint="eastAsia"/>
          <w:szCs w:val="24"/>
        </w:rPr>
        <w:t>PC和控制器的测试、观察启动、运行过程是否有异常，并排除。</w:t>
      </w:r>
    </w:p>
    <w:p>
      <w:pPr>
        <w:ind w:firstLine="480"/>
        <w:jc w:val="left"/>
        <w:rPr>
          <w:szCs w:val="24"/>
        </w:rPr>
      </w:pPr>
      <w:r>
        <w:rPr>
          <w:rFonts w:hint="eastAsia"/>
          <w:szCs w:val="24"/>
        </w:rPr>
        <w:t>5、修复临时出现的展品故障，更换损坏配件</w:t>
      </w:r>
    </w:p>
    <w:p>
      <w:pPr>
        <w:ind w:firstLine="480"/>
        <w:jc w:val="left"/>
        <w:rPr>
          <w:szCs w:val="24"/>
        </w:rPr>
      </w:pPr>
      <w:r>
        <w:rPr>
          <w:rFonts w:hint="eastAsia"/>
          <w:szCs w:val="24"/>
        </w:rPr>
        <w:t>6、人员安排</w:t>
      </w:r>
    </w:p>
    <w:p>
      <w:pPr>
        <w:ind w:firstLine="480"/>
        <w:jc w:val="left"/>
        <w:rPr>
          <w:szCs w:val="24"/>
        </w:rPr>
      </w:pPr>
      <w:r>
        <w:rPr>
          <w:rFonts w:hint="eastAsia"/>
          <w:szCs w:val="24"/>
        </w:rPr>
        <w:t>不少于2名专业技术人员，现场维护保养周期为6天。</w:t>
      </w:r>
    </w:p>
    <w:p>
      <w:pPr>
        <w:ind w:firstLine="480"/>
        <w:jc w:val="left"/>
        <w:rPr>
          <w:szCs w:val="24"/>
        </w:rPr>
      </w:pPr>
      <w:r>
        <w:rPr>
          <w:szCs w:val="24"/>
        </w:rPr>
        <w:t>7</w:t>
      </w:r>
      <w:r>
        <w:rPr>
          <w:rFonts w:hint="eastAsia"/>
          <w:szCs w:val="24"/>
        </w:rPr>
        <w:t>、</w:t>
      </w:r>
      <w:r>
        <w:rPr>
          <w:szCs w:val="24"/>
        </w:rPr>
        <w:t>维护</w:t>
      </w:r>
      <w:r>
        <w:rPr>
          <w:rFonts w:hint="eastAsia"/>
          <w:szCs w:val="24"/>
        </w:rPr>
        <w:t>保养清单</w:t>
      </w:r>
    </w:p>
    <w:p>
      <w:pPr>
        <w:pStyle w:val="2"/>
        <w:ind w:firstLine="643"/>
      </w:pP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63"/>
        <w:gridCol w:w="2580"/>
        <w:gridCol w:w="1992"/>
        <w:gridCol w:w="1470"/>
        <w:gridCol w:w="963"/>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名称</w:t>
            </w:r>
          </w:p>
        </w:tc>
        <w:tc>
          <w:tcPr>
            <w:tcW w:w="3043" w:type="dxa"/>
            <w:gridSpan w:val="2"/>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检修内容</w:t>
            </w:r>
          </w:p>
        </w:tc>
        <w:tc>
          <w:tcPr>
            <w:tcW w:w="1992" w:type="dxa"/>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检测方法</w:t>
            </w:r>
          </w:p>
        </w:tc>
        <w:tc>
          <w:tcPr>
            <w:tcW w:w="1470" w:type="dxa"/>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检修结论</w:t>
            </w:r>
          </w:p>
        </w:tc>
        <w:tc>
          <w:tcPr>
            <w:tcW w:w="963" w:type="dxa"/>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记录人</w:t>
            </w:r>
          </w:p>
        </w:tc>
        <w:tc>
          <w:tcPr>
            <w:tcW w:w="1137" w:type="dxa"/>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restart"/>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机械类</w:t>
            </w:r>
          </w:p>
        </w:tc>
        <w:tc>
          <w:tcPr>
            <w:tcW w:w="463"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1</w:t>
            </w:r>
          </w:p>
        </w:tc>
        <w:tc>
          <w:tcPr>
            <w:tcW w:w="2580" w:type="dxa"/>
            <w:vAlign w:val="center"/>
          </w:tcPr>
          <w:p>
            <w:pPr>
              <w:spacing w:line="240" w:lineRule="atLeast"/>
              <w:ind w:firstLine="0" w:firstLineChars="0"/>
              <w:rPr>
                <w:rFonts w:ascii="仿宋_GB2312" w:hAnsi="Times New Roman" w:eastAsia="仿宋_GB2312"/>
                <w:szCs w:val="24"/>
              </w:rPr>
            </w:pPr>
            <w:r>
              <w:rPr>
                <w:rFonts w:hint="eastAsia" w:ascii="仿宋_GB2312" w:hAnsi="Calibri" w:eastAsia="仿宋_GB2312" w:cs="黑体"/>
                <w:szCs w:val="24"/>
              </w:rPr>
              <w:t>钢丝绳磨损情况</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□不合格</w:t>
            </w:r>
          </w:p>
        </w:tc>
        <w:tc>
          <w:tcPr>
            <w:tcW w:w="963" w:type="dxa"/>
            <w:vMerge w:val="restart"/>
          </w:tcPr>
          <w:p>
            <w:pPr>
              <w:spacing w:line="240" w:lineRule="atLeast"/>
              <w:ind w:firstLine="0" w:firstLineChars="0"/>
              <w:jc w:val="center"/>
              <w:rPr>
                <w:rFonts w:ascii="仿宋_GB2312" w:hAnsi="Times New Roman" w:eastAsia="仿宋_GB2312"/>
                <w:b/>
                <w:szCs w:val="24"/>
                <w:u w:val="single"/>
              </w:rPr>
            </w:pPr>
          </w:p>
        </w:tc>
        <w:tc>
          <w:tcPr>
            <w:tcW w:w="1137" w:type="dxa"/>
            <w:vMerge w:val="restart"/>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jc w:val="center"/>
              <w:rPr>
                <w:rFonts w:ascii="仿宋_GB2312" w:hAnsi="Times New Roman" w:eastAsia="仿宋_GB2312"/>
                <w:szCs w:val="24"/>
                <w:u w:val="single"/>
              </w:rPr>
            </w:pPr>
            <w:r>
              <w:rPr>
                <w:rFonts w:hint="eastAsia" w:ascii="仿宋_GB2312" w:hAnsi="Times New Roman" w:eastAsia="仿宋_GB2312"/>
                <w:szCs w:val="24"/>
              </w:rPr>
              <w:t>2</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轮盘塑料挡边磨损情况</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jc w:val="center"/>
              <w:rPr>
                <w:rFonts w:ascii="仿宋_GB2312" w:hAnsi="Times New Roman" w:eastAsia="仿宋_GB2312"/>
                <w:szCs w:val="24"/>
                <w:u w:val="single"/>
              </w:rPr>
            </w:pPr>
            <w:r>
              <w:rPr>
                <w:rFonts w:hint="eastAsia" w:ascii="仿宋_GB2312" w:hAnsi="Times New Roman" w:eastAsia="仿宋_GB2312"/>
                <w:szCs w:val="24"/>
              </w:rPr>
              <w:t>3</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各铝扣压紧状态</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运行、目测、耳听</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jc w:val="center"/>
              <w:rPr>
                <w:rFonts w:ascii="仿宋_GB2312" w:hAnsi="Times New Roman" w:eastAsia="仿宋_GB2312"/>
                <w:szCs w:val="24"/>
                <w:u w:val="single"/>
              </w:rPr>
            </w:pPr>
            <w:r>
              <w:rPr>
                <w:rFonts w:hint="eastAsia" w:ascii="仿宋_GB2312" w:hAnsi="Times New Roman" w:eastAsia="仿宋_GB2312"/>
                <w:szCs w:val="24"/>
              </w:rPr>
              <w:t>4</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模组上各螺丝松紧状态</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5</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灯罩上螺丝松紧状态</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目测、</w:t>
            </w:r>
          </w:p>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工具检测</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6</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微动开关使用情况</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7</w:t>
            </w:r>
          </w:p>
        </w:tc>
        <w:tc>
          <w:tcPr>
            <w:tcW w:w="2580" w:type="dxa"/>
            <w:vAlign w:val="center"/>
          </w:tcPr>
          <w:p>
            <w:pPr>
              <w:spacing w:line="240" w:lineRule="atLeast"/>
              <w:ind w:firstLine="0" w:firstLineChars="0"/>
              <w:rPr>
                <w:rFonts w:ascii="仿宋_GB2312" w:hAnsi="Calibri" w:eastAsia="仿宋_GB2312" w:cs="黑体"/>
                <w:szCs w:val="24"/>
              </w:rPr>
            </w:pPr>
            <w:r>
              <w:rPr>
                <w:rFonts w:hint="eastAsia" w:ascii="仿宋_GB2312" w:hAnsi="Calibri" w:eastAsia="仿宋_GB2312" w:cs="黑体"/>
                <w:szCs w:val="24"/>
              </w:rPr>
              <w:t>限位拨杆有无损坏</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8</w:t>
            </w:r>
          </w:p>
        </w:tc>
        <w:tc>
          <w:tcPr>
            <w:tcW w:w="2580" w:type="dxa"/>
            <w:vAlign w:val="center"/>
          </w:tcPr>
          <w:p>
            <w:pPr>
              <w:spacing w:line="240" w:lineRule="atLeast"/>
              <w:ind w:firstLine="0" w:firstLineChars="0"/>
              <w:rPr>
                <w:rFonts w:ascii="仿宋_GB2312" w:hAnsi="Calibri" w:eastAsia="仿宋_GB2312" w:cs="黑体"/>
                <w:szCs w:val="24"/>
              </w:rPr>
            </w:pPr>
            <w:r>
              <w:rPr>
                <w:rFonts w:hint="eastAsia" w:ascii="仿宋_GB2312" w:hAnsi="Calibri" w:eastAsia="仿宋_GB2312" w:cs="黑体"/>
                <w:szCs w:val="24"/>
              </w:rPr>
              <w:t>导电滑环使用情况</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9</w:t>
            </w:r>
          </w:p>
        </w:tc>
        <w:tc>
          <w:tcPr>
            <w:tcW w:w="2580" w:type="dxa"/>
            <w:vAlign w:val="center"/>
          </w:tcPr>
          <w:p>
            <w:pPr>
              <w:spacing w:line="240" w:lineRule="atLeast"/>
              <w:ind w:firstLine="0" w:firstLineChars="0"/>
              <w:rPr>
                <w:rFonts w:ascii="仿宋_GB2312" w:hAnsi="Calibri" w:eastAsia="仿宋_GB2312" w:cs="黑体"/>
                <w:szCs w:val="24"/>
              </w:rPr>
            </w:pPr>
            <w:r>
              <w:rPr>
                <w:rFonts w:hint="eastAsia" w:ascii="仿宋_GB2312" w:hAnsi="Calibri" w:eastAsia="仿宋_GB2312" w:cs="黑体"/>
                <w:szCs w:val="24"/>
              </w:rPr>
              <w:t>电机刹车情况</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10</w:t>
            </w:r>
          </w:p>
        </w:tc>
        <w:tc>
          <w:tcPr>
            <w:tcW w:w="2580" w:type="dxa"/>
            <w:vAlign w:val="center"/>
          </w:tcPr>
          <w:p>
            <w:pPr>
              <w:spacing w:line="240" w:lineRule="atLeast"/>
              <w:ind w:firstLine="0" w:firstLineChars="0"/>
              <w:rPr>
                <w:rFonts w:ascii="仿宋_GB2312" w:hAnsi="Calibri" w:eastAsia="仿宋_GB2312" w:cs="黑体"/>
                <w:szCs w:val="24"/>
              </w:rPr>
            </w:pPr>
            <w:r>
              <w:rPr>
                <w:rFonts w:hint="eastAsia" w:ascii="仿宋_GB2312" w:hAnsi="Calibri" w:eastAsia="仿宋_GB2312" w:cs="黑体"/>
                <w:szCs w:val="24"/>
              </w:rPr>
              <w:t>有无灯板损坏</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目测</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11</w:t>
            </w:r>
          </w:p>
        </w:tc>
        <w:tc>
          <w:tcPr>
            <w:tcW w:w="2580" w:type="dxa"/>
            <w:vAlign w:val="center"/>
          </w:tcPr>
          <w:p>
            <w:pPr>
              <w:spacing w:line="240" w:lineRule="atLeast"/>
              <w:ind w:firstLine="0" w:firstLineChars="0"/>
              <w:rPr>
                <w:rFonts w:ascii="仿宋_GB2312" w:hAnsi="Calibri" w:eastAsia="仿宋_GB2312" w:cs="黑体"/>
                <w:szCs w:val="24"/>
              </w:rPr>
            </w:pPr>
            <w:r>
              <w:rPr>
                <w:rFonts w:hint="eastAsia" w:ascii="仿宋_GB2312" w:hAnsi="Calibri" w:eastAsia="仿宋_GB2312" w:cs="黑体"/>
                <w:szCs w:val="24"/>
              </w:rPr>
              <w:t>有无灯罩损坏</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目测</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12</w:t>
            </w:r>
          </w:p>
        </w:tc>
        <w:tc>
          <w:tcPr>
            <w:tcW w:w="2580" w:type="dxa"/>
            <w:vAlign w:val="center"/>
          </w:tcPr>
          <w:p>
            <w:pPr>
              <w:spacing w:line="240" w:lineRule="atLeast"/>
              <w:ind w:firstLine="0" w:firstLineChars="0"/>
              <w:rPr>
                <w:rFonts w:ascii="仿宋_GB2312" w:hAnsi="Calibri" w:eastAsia="仿宋_GB2312" w:cs="黑体"/>
                <w:szCs w:val="24"/>
              </w:rPr>
            </w:pPr>
            <w:r>
              <w:rPr>
                <w:rFonts w:hint="eastAsia" w:ascii="仿宋_GB2312" w:hAnsi="Calibri" w:eastAsia="仿宋_GB2312" w:cs="黑体"/>
                <w:szCs w:val="24"/>
              </w:rPr>
              <w:t>整体运行有无异响</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restart"/>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电气</w:t>
            </w:r>
          </w:p>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灯</w:t>
            </w:r>
          </w:p>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光</w:t>
            </w:r>
          </w:p>
          <w:p>
            <w:pPr>
              <w:spacing w:line="240" w:lineRule="atLeast"/>
              <w:ind w:firstLine="0" w:firstLineChars="0"/>
              <w:jc w:val="center"/>
              <w:rPr>
                <w:rFonts w:ascii="仿宋_GB2312" w:hAnsi="Times New Roman" w:eastAsia="仿宋_GB2312"/>
                <w:b/>
                <w:bCs/>
                <w:szCs w:val="24"/>
                <w:u w:val="single"/>
              </w:rPr>
            </w:pPr>
            <w:r>
              <w:rPr>
                <w:rFonts w:hint="eastAsia" w:ascii="仿宋_GB2312" w:hAnsi="Times New Roman" w:eastAsia="仿宋_GB2312"/>
                <w:b/>
                <w:bCs/>
                <w:szCs w:val="24"/>
              </w:rPr>
              <w:t>类</w:t>
            </w: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1</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电气控制柜</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带电测试</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restart"/>
          </w:tcPr>
          <w:p>
            <w:pPr>
              <w:spacing w:line="240" w:lineRule="atLeast"/>
              <w:ind w:firstLine="0" w:firstLineChars="0"/>
              <w:jc w:val="center"/>
              <w:rPr>
                <w:rFonts w:ascii="仿宋_GB2312" w:hAnsi="Times New Roman" w:eastAsia="仿宋_GB2312"/>
                <w:b/>
                <w:szCs w:val="24"/>
                <w:u w:val="single"/>
              </w:rPr>
            </w:pPr>
          </w:p>
        </w:tc>
        <w:tc>
          <w:tcPr>
            <w:tcW w:w="1137" w:type="dxa"/>
            <w:vMerge w:val="restart"/>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2</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强电供电线路</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目测外观</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3</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弱电网线线路</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目测外观</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4</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限位开关</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万用表测试通断</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5</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导电滑环</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万用表测试通断</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6</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伺服电机</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听运行噪音</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38" w:type="dxa"/>
            <w:vMerge w:val="continue"/>
          </w:tcPr>
          <w:p>
            <w:pPr>
              <w:spacing w:line="240" w:lineRule="atLeast"/>
              <w:ind w:firstLine="482"/>
              <w:jc w:val="center"/>
              <w:rPr>
                <w:rFonts w:ascii="仿宋_GB2312" w:hAnsi="Times New Roman" w:eastAsia="仿宋_GB2312"/>
                <w:b/>
                <w:bCs/>
                <w:szCs w:val="24"/>
                <w:u w:val="single"/>
              </w:rPr>
            </w:pPr>
          </w:p>
        </w:tc>
        <w:tc>
          <w:tcPr>
            <w:tcW w:w="463"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Times New Roman" w:eastAsia="仿宋_GB2312"/>
                <w:szCs w:val="24"/>
              </w:rPr>
              <w:t>7</w:t>
            </w:r>
          </w:p>
        </w:tc>
        <w:tc>
          <w:tcPr>
            <w:tcW w:w="2580" w:type="dxa"/>
            <w:vAlign w:val="center"/>
          </w:tcPr>
          <w:p>
            <w:pPr>
              <w:spacing w:line="240" w:lineRule="atLeast"/>
              <w:ind w:firstLine="0" w:firstLineChars="0"/>
              <w:rPr>
                <w:rFonts w:ascii="仿宋_GB2312" w:hAnsi="Times New Roman" w:eastAsia="仿宋_GB2312"/>
                <w:szCs w:val="24"/>
                <w:u w:val="single"/>
              </w:rPr>
            </w:pPr>
            <w:r>
              <w:rPr>
                <w:rFonts w:hint="eastAsia" w:ascii="仿宋_GB2312" w:hAnsi="Calibri" w:eastAsia="仿宋_GB2312" w:cs="黑体"/>
                <w:szCs w:val="24"/>
              </w:rPr>
              <w:t>LED灯板</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目测亮度和颜色</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38" w:type="dxa"/>
            <w:vMerge w:val="restart"/>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智能控制系统</w:t>
            </w:r>
          </w:p>
        </w:tc>
        <w:tc>
          <w:tcPr>
            <w:tcW w:w="463"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1</w:t>
            </w:r>
          </w:p>
        </w:tc>
        <w:tc>
          <w:tcPr>
            <w:tcW w:w="2580" w:type="dxa"/>
            <w:vAlign w:val="center"/>
          </w:tcPr>
          <w:p>
            <w:pPr>
              <w:spacing w:line="240" w:lineRule="atLeast"/>
              <w:ind w:firstLine="0" w:firstLineChars="0"/>
              <w:jc w:val="left"/>
              <w:rPr>
                <w:rFonts w:ascii="仿宋_GB2312" w:hAnsi="Times New Roman" w:eastAsia="仿宋_GB2312"/>
                <w:szCs w:val="24"/>
              </w:rPr>
            </w:pPr>
            <w:r>
              <w:rPr>
                <w:rFonts w:hint="eastAsia" w:ascii="仿宋_GB2312" w:hAnsi="Times New Roman" w:eastAsia="仿宋_GB2312"/>
                <w:szCs w:val="24"/>
              </w:rPr>
              <w:t>上电开机，PC和控制器能正常启动</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restart"/>
          </w:tcPr>
          <w:p>
            <w:pPr>
              <w:spacing w:line="240" w:lineRule="atLeast"/>
              <w:ind w:firstLine="0" w:firstLineChars="0"/>
              <w:jc w:val="center"/>
              <w:rPr>
                <w:rFonts w:ascii="仿宋_GB2312" w:hAnsi="Times New Roman" w:eastAsia="仿宋_GB2312"/>
                <w:b/>
                <w:szCs w:val="24"/>
                <w:u w:val="single"/>
              </w:rPr>
            </w:pPr>
          </w:p>
        </w:tc>
        <w:tc>
          <w:tcPr>
            <w:tcW w:w="1137" w:type="dxa"/>
            <w:vMerge w:val="restart"/>
          </w:tcPr>
          <w:p>
            <w:pPr>
              <w:tabs>
                <w:tab w:val="left" w:pos="166"/>
              </w:tabs>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38" w:type="dxa"/>
            <w:vMerge w:val="continue"/>
            <w:vAlign w:val="center"/>
          </w:tcPr>
          <w:p>
            <w:pPr>
              <w:spacing w:line="240" w:lineRule="atLeast"/>
              <w:ind w:firstLine="480"/>
              <w:jc w:val="center"/>
              <w:rPr>
                <w:rFonts w:ascii="仿宋_GB2312" w:hAnsi="Times New Roman" w:eastAsia="仿宋_GB2312"/>
                <w:szCs w:val="24"/>
              </w:rPr>
            </w:pPr>
          </w:p>
        </w:tc>
        <w:tc>
          <w:tcPr>
            <w:tcW w:w="463"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2</w:t>
            </w:r>
          </w:p>
        </w:tc>
        <w:tc>
          <w:tcPr>
            <w:tcW w:w="2580" w:type="dxa"/>
            <w:vAlign w:val="center"/>
          </w:tcPr>
          <w:p>
            <w:pPr>
              <w:spacing w:line="240" w:lineRule="atLeast"/>
              <w:ind w:firstLine="0" w:firstLineChars="0"/>
              <w:jc w:val="left"/>
              <w:rPr>
                <w:rFonts w:ascii="仿宋_GB2312" w:hAnsi="Times New Roman" w:eastAsia="仿宋_GB2312"/>
                <w:szCs w:val="24"/>
              </w:rPr>
            </w:pPr>
            <w:r>
              <w:rPr>
                <w:rFonts w:hint="eastAsia" w:ascii="仿宋_GB2312" w:hAnsi="Times New Roman" w:eastAsia="仿宋_GB2312"/>
                <w:szCs w:val="24"/>
              </w:rPr>
              <w:t>启动过程，有无导致启动失败的严重错误</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tabs>
                <w:tab w:val="left" w:pos="166"/>
              </w:tabs>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38" w:type="dxa"/>
            <w:vMerge w:val="continue"/>
            <w:vAlign w:val="center"/>
          </w:tcPr>
          <w:p>
            <w:pPr>
              <w:spacing w:line="240" w:lineRule="atLeast"/>
              <w:ind w:firstLine="480"/>
              <w:jc w:val="center"/>
              <w:rPr>
                <w:rFonts w:ascii="仿宋_GB2312" w:hAnsi="Times New Roman" w:eastAsia="仿宋_GB2312"/>
                <w:szCs w:val="24"/>
              </w:rPr>
            </w:pPr>
          </w:p>
        </w:tc>
        <w:tc>
          <w:tcPr>
            <w:tcW w:w="463"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3</w:t>
            </w:r>
          </w:p>
        </w:tc>
        <w:tc>
          <w:tcPr>
            <w:tcW w:w="2580" w:type="dxa"/>
            <w:vAlign w:val="center"/>
          </w:tcPr>
          <w:p>
            <w:pPr>
              <w:spacing w:line="240" w:lineRule="atLeast"/>
              <w:ind w:firstLine="0" w:firstLineChars="0"/>
              <w:jc w:val="left"/>
              <w:rPr>
                <w:rFonts w:ascii="仿宋_GB2312" w:hAnsi="Times New Roman" w:eastAsia="仿宋_GB2312"/>
                <w:szCs w:val="24"/>
              </w:rPr>
            </w:pPr>
            <w:r>
              <w:rPr>
                <w:rFonts w:hint="eastAsia" w:ascii="仿宋_GB2312" w:hAnsi="Times New Roman" w:eastAsia="仿宋_GB2312"/>
                <w:szCs w:val="24"/>
              </w:rPr>
              <w:t>回零过程，所有小球能否全部回到原点位置</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tabs>
                <w:tab w:val="left" w:pos="166"/>
              </w:tabs>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38" w:type="dxa"/>
            <w:vMerge w:val="continue"/>
          </w:tcPr>
          <w:p>
            <w:pPr>
              <w:spacing w:line="240" w:lineRule="atLeast"/>
              <w:ind w:firstLine="480"/>
              <w:jc w:val="center"/>
              <w:rPr>
                <w:rFonts w:ascii="仿宋_GB2312" w:hAnsi="Times New Roman" w:eastAsia="仿宋_GB2312"/>
                <w:szCs w:val="24"/>
              </w:rPr>
            </w:pPr>
          </w:p>
        </w:tc>
        <w:tc>
          <w:tcPr>
            <w:tcW w:w="463"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4</w:t>
            </w:r>
          </w:p>
        </w:tc>
        <w:tc>
          <w:tcPr>
            <w:tcW w:w="2580" w:type="dxa"/>
            <w:vAlign w:val="center"/>
          </w:tcPr>
          <w:p>
            <w:pPr>
              <w:spacing w:line="240" w:lineRule="atLeast"/>
              <w:ind w:firstLine="0" w:firstLineChars="0"/>
              <w:jc w:val="left"/>
              <w:rPr>
                <w:rFonts w:ascii="仿宋_GB2312" w:hAnsi="Times New Roman" w:eastAsia="仿宋_GB2312"/>
                <w:szCs w:val="24"/>
              </w:rPr>
            </w:pPr>
            <w:r>
              <w:rPr>
                <w:rFonts w:hint="eastAsia" w:ascii="仿宋_GB2312" w:hAnsi="Times New Roman" w:eastAsia="仿宋_GB2312"/>
                <w:szCs w:val="24"/>
              </w:rPr>
              <w:t>启动、运行过程中有无触发到极限限位，导致设备停止运行</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tabs>
                <w:tab w:val="left" w:pos="166"/>
              </w:tabs>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38" w:type="dxa"/>
            <w:vMerge w:val="continue"/>
          </w:tcPr>
          <w:p>
            <w:pPr>
              <w:spacing w:line="240" w:lineRule="atLeast"/>
              <w:ind w:firstLine="480"/>
              <w:jc w:val="center"/>
              <w:rPr>
                <w:rFonts w:ascii="仿宋_GB2312" w:hAnsi="Times New Roman" w:eastAsia="仿宋_GB2312"/>
                <w:szCs w:val="24"/>
              </w:rPr>
            </w:pPr>
          </w:p>
        </w:tc>
        <w:tc>
          <w:tcPr>
            <w:tcW w:w="463"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5</w:t>
            </w:r>
          </w:p>
        </w:tc>
        <w:tc>
          <w:tcPr>
            <w:tcW w:w="2580" w:type="dxa"/>
            <w:vAlign w:val="center"/>
          </w:tcPr>
          <w:p>
            <w:pPr>
              <w:spacing w:line="240" w:lineRule="atLeast"/>
              <w:ind w:firstLine="0" w:firstLineChars="0"/>
              <w:jc w:val="left"/>
              <w:rPr>
                <w:rFonts w:ascii="仿宋_GB2312" w:hAnsi="Times New Roman" w:eastAsia="仿宋_GB2312"/>
                <w:szCs w:val="24"/>
              </w:rPr>
            </w:pPr>
            <w:r>
              <w:rPr>
                <w:rFonts w:hint="eastAsia" w:ascii="仿宋_GB2312" w:hAnsi="Times New Roman" w:eastAsia="仿宋_GB2312"/>
                <w:szCs w:val="24"/>
              </w:rPr>
              <w:t>运行过程，总线通信有无丢失数据包现象</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Times New Roman" w:eastAsia="仿宋_GB2312"/>
                <w:b/>
                <w:szCs w:val="24"/>
                <w:u w:val="single"/>
              </w:rPr>
            </w:pPr>
          </w:p>
        </w:tc>
        <w:tc>
          <w:tcPr>
            <w:tcW w:w="1137" w:type="dxa"/>
            <w:vMerge w:val="continue"/>
          </w:tcPr>
          <w:p>
            <w:pPr>
              <w:tabs>
                <w:tab w:val="left" w:pos="166"/>
              </w:tabs>
              <w:spacing w:line="240" w:lineRule="atLeast"/>
              <w:ind w:firstLine="0" w:firstLineChars="0"/>
              <w:jc w:val="center"/>
              <w:rPr>
                <w:rFonts w:ascii="仿宋_GB2312" w:hAnsi="Times New Roman" w:eastAsia="仿宋_GB2312"/>
                <w:b/>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38" w:type="dxa"/>
            <w:vMerge w:val="continue"/>
          </w:tcPr>
          <w:p>
            <w:pPr>
              <w:spacing w:line="240" w:lineRule="atLeast"/>
              <w:ind w:firstLine="480"/>
              <w:jc w:val="center"/>
              <w:rPr>
                <w:rFonts w:ascii="仿宋_GB2312" w:hAnsi="Times New Roman" w:eastAsia="仿宋_GB2312"/>
                <w:szCs w:val="24"/>
              </w:rPr>
            </w:pPr>
          </w:p>
        </w:tc>
        <w:tc>
          <w:tcPr>
            <w:tcW w:w="463"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6</w:t>
            </w:r>
          </w:p>
        </w:tc>
        <w:tc>
          <w:tcPr>
            <w:tcW w:w="2580" w:type="dxa"/>
            <w:vAlign w:val="center"/>
          </w:tcPr>
          <w:p>
            <w:pPr>
              <w:spacing w:line="240" w:lineRule="atLeast"/>
              <w:ind w:firstLine="0" w:firstLineChars="0"/>
              <w:jc w:val="left"/>
              <w:rPr>
                <w:rFonts w:ascii="仿宋_GB2312" w:hAnsi="Times New Roman" w:eastAsia="仿宋_GB2312"/>
                <w:szCs w:val="24"/>
              </w:rPr>
            </w:pPr>
            <w:r>
              <w:rPr>
                <w:rFonts w:hint="eastAsia" w:ascii="仿宋_GB2312" w:hAnsi="Times New Roman" w:eastAsia="仿宋_GB2312"/>
                <w:szCs w:val="24"/>
              </w:rPr>
              <w:t>关机过程，PC和控制器能正常关闭</w:t>
            </w:r>
          </w:p>
        </w:tc>
        <w:tc>
          <w:tcPr>
            <w:tcW w:w="1992" w:type="dxa"/>
            <w:vAlign w:val="center"/>
          </w:tcPr>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szCs w:val="24"/>
              </w:rPr>
              <w:t>运行、目测、操作</w:t>
            </w:r>
          </w:p>
        </w:tc>
        <w:tc>
          <w:tcPr>
            <w:tcW w:w="1470" w:type="dxa"/>
            <w:vAlign w:val="center"/>
          </w:tcPr>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□合格</w:t>
            </w:r>
          </w:p>
          <w:p>
            <w:pPr>
              <w:spacing w:line="240" w:lineRule="atLeast"/>
              <w:ind w:firstLine="0" w:firstLineChars="0"/>
              <w:rPr>
                <w:rFonts w:ascii="仿宋_GB2312" w:hAnsi="Times New Roman" w:eastAsia="仿宋_GB2312"/>
                <w:szCs w:val="24"/>
              </w:rPr>
            </w:pPr>
            <w:r>
              <w:rPr>
                <w:rFonts w:hint="eastAsia" w:ascii="仿宋_GB2312" w:hAnsi="Times New Roman" w:eastAsia="仿宋_GB2312"/>
                <w:szCs w:val="24"/>
              </w:rPr>
              <w:t>□不合格</w:t>
            </w:r>
          </w:p>
        </w:tc>
        <w:tc>
          <w:tcPr>
            <w:tcW w:w="963" w:type="dxa"/>
            <w:vMerge w:val="continue"/>
          </w:tcPr>
          <w:p>
            <w:pPr>
              <w:spacing w:line="240" w:lineRule="atLeast"/>
              <w:ind w:firstLine="0" w:firstLineChars="0"/>
              <w:jc w:val="center"/>
              <w:rPr>
                <w:rFonts w:ascii="仿宋_GB2312" w:hAnsi="Calibri" w:eastAsia="仿宋_GB2312" w:cs="黑体"/>
                <w:szCs w:val="24"/>
              </w:rPr>
            </w:pPr>
          </w:p>
        </w:tc>
        <w:tc>
          <w:tcPr>
            <w:tcW w:w="1137" w:type="dxa"/>
            <w:vMerge w:val="continue"/>
          </w:tcPr>
          <w:p>
            <w:pPr>
              <w:spacing w:line="240" w:lineRule="atLeast"/>
              <w:ind w:firstLine="0" w:firstLineChars="0"/>
              <w:jc w:val="center"/>
              <w:rPr>
                <w:rFonts w:ascii="仿宋_GB2312" w:hAnsi="Calibri" w:eastAsia="仿宋_GB2312" w:cs="黑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101" w:type="dxa"/>
            <w:gridSpan w:val="2"/>
            <w:vAlign w:val="center"/>
          </w:tcPr>
          <w:p>
            <w:pPr>
              <w:spacing w:line="240" w:lineRule="atLeast"/>
              <w:ind w:firstLine="0" w:firstLineChars="0"/>
              <w:jc w:val="center"/>
              <w:rPr>
                <w:rFonts w:ascii="仿宋_GB2312" w:hAnsi="Times New Roman" w:eastAsia="仿宋_GB2312"/>
                <w:b/>
                <w:bCs/>
                <w:szCs w:val="24"/>
              </w:rPr>
            </w:pPr>
            <w:r>
              <w:rPr>
                <w:rFonts w:hint="eastAsia" w:ascii="仿宋_GB2312" w:hAnsi="Times New Roman" w:eastAsia="仿宋_GB2312"/>
                <w:b/>
                <w:bCs/>
                <w:szCs w:val="24"/>
              </w:rPr>
              <w:t>总体</w:t>
            </w:r>
          </w:p>
          <w:p>
            <w:pPr>
              <w:spacing w:line="240" w:lineRule="atLeast"/>
              <w:ind w:firstLine="0" w:firstLineChars="0"/>
              <w:jc w:val="center"/>
              <w:rPr>
                <w:rFonts w:ascii="仿宋_GB2312" w:hAnsi="Times New Roman" w:eastAsia="仿宋_GB2312"/>
                <w:szCs w:val="24"/>
              </w:rPr>
            </w:pPr>
            <w:r>
              <w:rPr>
                <w:rFonts w:hint="eastAsia" w:ascii="仿宋_GB2312" w:hAnsi="Times New Roman" w:eastAsia="仿宋_GB2312"/>
                <w:b/>
                <w:bCs/>
                <w:szCs w:val="24"/>
              </w:rPr>
              <w:t>结论</w:t>
            </w:r>
          </w:p>
        </w:tc>
        <w:tc>
          <w:tcPr>
            <w:tcW w:w="8142" w:type="dxa"/>
            <w:gridSpan w:val="5"/>
            <w:vAlign w:val="center"/>
          </w:tcPr>
          <w:p>
            <w:pPr>
              <w:spacing w:line="240" w:lineRule="atLeast"/>
              <w:ind w:firstLine="480"/>
              <w:jc w:val="center"/>
              <w:rPr>
                <w:rFonts w:ascii="仿宋_GB2312" w:hAnsi="Calibri" w:eastAsia="仿宋_GB2312" w:cs="黑体"/>
                <w:szCs w:val="24"/>
              </w:rPr>
            </w:pPr>
          </w:p>
        </w:tc>
      </w:tr>
    </w:tbl>
    <w:p>
      <w:pPr>
        <w:pStyle w:val="41"/>
        <w:tabs>
          <w:tab w:val="left" w:pos="567"/>
          <w:tab w:val="left" w:pos="1304"/>
        </w:tabs>
        <w:spacing w:line="580" w:lineRule="exact"/>
        <w:ind w:firstLine="640"/>
        <w:rPr>
          <w:rFonts w:ascii="仿宋_GB2312" w:hAnsi="仿宋" w:eastAsia="仿宋_GB2312" w:cs="仿宋"/>
          <w:sz w:val="32"/>
          <w:szCs w:val="32"/>
        </w:rPr>
      </w:pPr>
    </w:p>
    <w:p>
      <w:pPr>
        <w:spacing w:line="580" w:lineRule="exact"/>
        <w:ind w:firstLine="960" w:firstLineChars="400"/>
        <w:rPr>
          <w:szCs w:val="24"/>
        </w:rPr>
      </w:pPr>
    </w:p>
    <w:p>
      <w:pPr>
        <w:pStyle w:val="41"/>
        <w:ind w:left="420" w:firstLineChars="0"/>
        <w:rPr>
          <w:rFonts w:asciiTheme="minorEastAsia" w:hAnsiTheme="minorEastAsia" w:eastAsiaTheme="minorEastAsia"/>
          <w:szCs w:val="24"/>
        </w:rPr>
      </w:pPr>
    </w:p>
    <w:p>
      <w:pPr>
        <w:pStyle w:val="41"/>
        <w:ind w:left="420" w:firstLineChars="0"/>
        <w:rPr>
          <w:rFonts w:asciiTheme="minorEastAsia" w:hAnsiTheme="minorEastAsia" w:eastAsiaTheme="minorEastAsia"/>
          <w:b/>
          <w:bCs/>
          <w:kern w:val="44"/>
          <w:szCs w:val="24"/>
        </w:rPr>
      </w:pPr>
      <w:r>
        <w:br w:type="page"/>
      </w:r>
    </w:p>
    <w:p>
      <w:pPr>
        <w:pStyle w:val="37"/>
        <w:ind w:left="0" w:firstLine="641"/>
        <w:rPr>
          <w:sz w:val="32"/>
          <w:szCs w:val="32"/>
        </w:rPr>
      </w:pPr>
      <w:bookmarkStart w:id="2" w:name="_Toc6841"/>
      <w:r>
        <w:rPr>
          <w:rFonts w:hint="eastAsia"/>
          <w:sz w:val="32"/>
          <w:szCs w:val="32"/>
        </w:rPr>
        <w:t>评审标准</w:t>
      </w:r>
      <w:bookmarkEnd w:id="2"/>
    </w:p>
    <w:p>
      <w:pPr>
        <w:ind w:firstLine="198" w:firstLineChars="82"/>
        <w:rPr>
          <w:b/>
        </w:rPr>
      </w:pPr>
      <w:r>
        <w:rPr>
          <w:rFonts w:hint="eastAsia"/>
          <w:b/>
        </w:rPr>
        <w:t>一、评审原则</w:t>
      </w:r>
    </w:p>
    <w:p>
      <w:pPr>
        <w:ind w:firstLine="480"/>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ab/>
      </w:r>
      <w:r>
        <w:rPr>
          <w:rFonts w:hint="eastAsia" w:asciiTheme="minorEastAsia" w:hAnsiTheme="minorEastAsia" w:eastAsiaTheme="minorEastAsia"/>
          <w:szCs w:val="24"/>
        </w:rPr>
        <w:t>评审小组：数量、专业等按中国科协相关采购管理规定组成；</w:t>
      </w:r>
    </w:p>
    <w:p>
      <w:pPr>
        <w:ind w:firstLine="480"/>
        <w:rPr>
          <w:rFonts w:asciiTheme="minorEastAsia" w:hAnsiTheme="minorEastAsia" w:eastAsiaTheme="minorEastAsia"/>
          <w:szCs w:val="24"/>
        </w:rPr>
      </w:pPr>
      <w:r>
        <w:rPr>
          <w:rFonts w:hint="eastAsia" w:asciiTheme="minorEastAsia" w:hAnsiTheme="minorEastAsia" w:eastAsiaTheme="minorEastAsia"/>
          <w:szCs w:val="24"/>
        </w:rPr>
        <w:t>（2）</w:t>
      </w:r>
      <w:r>
        <w:rPr>
          <w:rFonts w:hint="eastAsia" w:asciiTheme="minorEastAsia" w:hAnsiTheme="minorEastAsia" w:eastAsiaTheme="minorEastAsia"/>
          <w:szCs w:val="24"/>
        </w:rPr>
        <w:tab/>
      </w:r>
      <w:r>
        <w:rPr>
          <w:rFonts w:hint="eastAsia" w:asciiTheme="minorEastAsia" w:hAnsiTheme="minorEastAsia" w:eastAsiaTheme="minorEastAsia"/>
          <w:szCs w:val="24"/>
        </w:rPr>
        <w:t>评审方法：评审小组采用综合评分法对通过资格审查的</w:t>
      </w:r>
      <w:r>
        <w:rPr>
          <w:rFonts w:asciiTheme="minorEastAsia" w:hAnsiTheme="minorEastAsia" w:eastAsiaTheme="minorEastAsia"/>
          <w:szCs w:val="24"/>
        </w:rPr>
        <w:t>供应商的</w:t>
      </w:r>
      <w:r>
        <w:rPr>
          <w:rFonts w:hint="eastAsia" w:asciiTheme="minorEastAsia" w:hAnsiTheme="minorEastAsia" w:eastAsiaTheme="minorEastAsia"/>
          <w:szCs w:val="24"/>
        </w:rPr>
        <w:t>项目</w:t>
      </w:r>
      <w:r>
        <w:rPr>
          <w:rFonts w:asciiTheme="minorEastAsia" w:hAnsiTheme="minorEastAsia" w:eastAsiaTheme="minorEastAsia"/>
          <w:szCs w:val="24"/>
        </w:rPr>
        <w:t>申报</w:t>
      </w:r>
      <w:r>
        <w:rPr>
          <w:rFonts w:hint="eastAsia" w:asciiTheme="minorEastAsia" w:hAnsiTheme="minorEastAsia" w:eastAsiaTheme="minorEastAsia"/>
          <w:szCs w:val="24"/>
        </w:rPr>
        <w:t>书</w:t>
      </w:r>
      <w:r>
        <w:rPr>
          <w:rFonts w:asciiTheme="minorEastAsia" w:hAnsiTheme="minorEastAsia" w:eastAsiaTheme="minorEastAsia"/>
          <w:szCs w:val="24"/>
        </w:rPr>
        <w:t>进行</w:t>
      </w:r>
      <w:r>
        <w:rPr>
          <w:rFonts w:hint="eastAsia" w:asciiTheme="minorEastAsia" w:hAnsiTheme="minorEastAsia" w:eastAsiaTheme="minorEastAsia"/>
          <w:szCs w:val="24"/>
        </w:rPr>
        <w:t>评审，以申报指南为依据进行综合评议与打分，得分按照由高到低进行排序，确定综合得分排序第一的供应商为本项目的成交供应商；</w:t>
      </w:r>
    </w:p>
    <w:p>
      <w:pPr>
        <w:ind w:firstLine="480"/>
      </w:pPr>
      <w:r>
        <w:rPr>
          <w:rFonts w:hint="eastAsia"/>
        </w:rPr>
        <w:t>（3）每名供应商的最终综合得分是所有评委对其进行评分后的算术平均值，保留两位小数；</w:t>
      </w:r>
    </w:p>
    <w:p>
      <w:pPr>
        <w:ind w:firstLine="480"/>
      </w:pPr>
      <w:r>
        <w:rPr>
          <w:rFonts w:hint="eastAsia"/>
        </w:rPr>
        <w:t>（4）申报单位</w:t>
      </w:r>
      <w:r>
        <w:rPr>
          <w:rFonts w:asciiTheme="minorEastAsia" w:hAnsiTheme="minorEastAsia" w:eastAsiaTheme="minorEastAsia"/>
          <w:szCs w:val="24"/>
        </w:rPr>
        <w:t>申报</w:t>
      </w:r>
      <w:r>
        <w:rPr>
          <w:rFonts w:hint="eastAsia" w:asciiTheme="minorEastAsia" w:hAnsiTheme="minorEastAsia" w:eastAsiaTheme="minorEastAsia"/>
          <w:szCs w:val="24"/>
        </w:rPr>
        <w:t>书</w:t>
      </w:r>
      <w:r>
        <w:rPr>
          <w:rFonts w:hint="eastAsia"/>
        </w:rPr>
        <w:t>报价超出本项目预算金额的，评审小组按其无效处理。</w:t>
      </w:r>
    </w:p>
    <w:p>
      <w:pPr>
        <w:ind w:firstLine="482"/>
        <w:rPr>
          <w:rFonts w:asciiTheme="minorEastAsia" w:hAnsiTheme="minorEastAsia" w:eastAsiaTheme="minorEastAsia"/>
          <w:szCs w:val="24"/>
        </w:rPr>
      </w:pPr>
      <w:r>
        <w:rPr>
          <w:rFonts w:hint="eastAsia"/>
          <w:b/>
        </w:rPr>
        <w:t>二、评分表</w:t>
      </w:r>
    </w:p>
    <w:tbl>
      <w:tblPr>
        <w:tblStyle w:val="1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709"/>
        <w:gridCol w:w="566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szCs w:val="20"/>
              </w:rPr>
            </w:pPr>
            <w:r>
              <w:rPr>
                <w:rFonts w:hint="eastAsia"/>
                <w:b/>
                <w:szCs w:val="20"/>
              </w:rPr>
              <w:t>评审项目</w:t>
            </w:r>
          </w:p>
        </w:tc>
        <w:tc>
          <w:tcPr>
            <w:tcW w:w="70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szCs w:val="20"/>
              </w:rPr>
            </w:pPr>
            <w:r>
              <w:rPr>
                <w:rFonts w:hint="eastAsia"/>
                <w:b/>
                <w:szCs w:val="20"/>
              </w:rPr>
              <w:t>分值</w:t>
            </w:r>
          </w:p>
        </w:tc>
        <w:tc>
          <w:tcPr>
            <w:tcW w:w="5668" w:type="dxa"/>
            <w:tcBorders>
              <w:top w:val="single" w:color="auto" w:sz="4" w:space="0"/>
              <w:left w:val="single" w:color="auto" w:sz="4" w:space="0"/>
              <w:bottom w:val="single" w:color="auto" w:sz="4" w:space="0"/>
              <w:right w:val="single" w:color="auto" w:sz="4" w:space="0"/>
            </w:tcBorders>
            <w:vAlign w:val="center"/>
          </w:tcPr>
          <w:p>
            <w:pPr>
              <w:ind w:firstLine="482"/>
              <w:jc w:val="center"/>
              <w:rPr>
                <w:b/>
                <w:szCs w:val="20"/>
              </w:rPr>
            </w:pPr>
            <w:r>
              <w:rPr>
                <w:rFonts w:hint="eastAsia"/>
                <w:b/>
                <w:szCs w:val="20"/>
              </w:rPr>
              <w:t>评分标准说明</w:t>
            </w:r>
          </w:p>
        </w:tc>
        <w:tc>
          <w:tcPr>
            <w:tcW w:w="9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b/>
                <w:szCs w:val="20"/>
              </w:rPr>
            </w:pPr>
            <w:r>
              <w:rPr>
                <w:rFonts w:hint="eastAsia"/>
                <w:b/>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039" w:type="dxa"/>
            <w:gridSpan w:val="4"/>
            <w:tcBorders>
              <w:top w:val="single" w:color="auto" w:sz="4" w:space="0"/>
              <w:left w:val="single" w:color="auto" w:sz="4" w:space="0"/>
              <w:bottom w:val="single" w:color="auto" w:sz="4" w:space="0"/>
              <w:right w:val="single" w:color="auto" w:sz="4" w:space="0"/>
            </w:tcBorders>
          </w:tcPr>
          <w:p>
            <w:pPr>
              <w:ind w:firstLine="482"/>
              <w:jc w:val="center"/>
              <w:rPr>
                <w:b/>
                <w:szCs w:val="20"/>
              </w:rPr>
            </w:pPr>
            <w:r>
              <w:rPr>
                <w:rFonts w:hint="eastAsia"/>
                <w:b/>
                <w:szCs w:val="20"/>
              </w:rPr>
              <w:t>一、价格部分1</w:t>
            </w:r>
            <w:r>
              <w:rPr>
                <w:rFonts w:hint="eastAsia"/>
                <w:b/>
                <w:szCs w:val="20"/>
                <w:lang w:val="en-US" w:eastAsia="zh-CN"/>
              </w:rPr>
              <w:t>5</w:t>
            </w:r>
            <w:r>
              <w:rPr>
                <w:rFonts w:hint="eastAsia"/>
                <w:b/>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报价得分</w:t>
            </w:r>
          </w:p>
        </w:tc>
        <w:tc>
          <w:tcPr>
            <w:tcW w:w="70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1</w:t>
            </w:r>
            <w:r>
              <w:rPr>
                <w:rFonts w:hint="eastAsia"/>
                <w:sz w:val="21"/>
                <w:szCs w:val="21"/>
                <w:lang w:val="en-US" w:eastAsia="zh-CN"/>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rPr>
                <w:sz w:val="21"/>
                <w:szCs w:val="21"/>
              </w:rPr>
            </w:pPr>
            <w:r>
              <w:rPr>
                <w:rFonts w:hint="eastAsia"/>
                <w:sz w:val="21"/>
                <w:szCs w:val="21"/>
              </w:rPr>
              <w:t>按申报指南/通知要求对报价表内的所有项目进行报价，申报单位的报价采用低价优先法计算，满足申报指南/通知要求且价格最低的报价为基准价</w:t>
            </w:r>
            <w:bookmarkStart w:id="7" w:name="_GoBack"/>
            <w:bookmarkEnd w:id="7"/>
            <w:r>
              <w:rPr>
                <w:rFonts w:hint="eastAsia"/>
                <w:sz w:val="21"/>
                <w:szCs w:val="21"/>
              </w:rPr>
              <w:t>，其价格分为满分。其它申报的价格分按下列公式计算：报价得分＝（基准价/申报报价）×</w:t>
            </w:r>
            <w:r>
              <w:rPr>
                <w:sz w:val="21"/>
                <w:szCs w:val="21"/>
              </w:rPr>
              <w:t>15</w:t>
            </w:r>
            <w:r>
              <w:rPr>
                <w:rFonts w:hint="eastAsia"/>
                <w:sz w:val="21"/>
                <w:szCs w:val="21"/>
              </w:rPr>
              <w:t>（计算至小数点后两位，下同）。</w:t>
            </w:r>
          </w:p>
        </w:tc>
        <w:tc>
          <w:tcPr>
            <w:tcW w:w="99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0-1</w:t>
            </w:r>
            <w:r>
              <w:rPr>
                <w:rFonts w:hint="eastAsia"/>
                <w:sz w:val="21"/>
                <w:szCs w:val="21"/>
                <w:lang w:val="en-US" w:eastAsia="zh-CN"/>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039" w:type="dxa"/>
            <w:gridSpan w:val="4"/>
            <w:tcBorders>
              <w:top w:val="single" w:color="auto" w:sz="4" w:space="0"/>
              <w:left w:val="single" w:color="auto" w:sz="4" w:space="0"/>
              <w:bottom w:val="single" w:color="auto" w:sz="4" w:space="0"/>
              <w:right w:val="single" w:color="auto" w:sz="4" w:space="0"/>
            </w:tcBorders>
            <w:vAlign w:val="center"/>
          </w:tcPr>
          <w:p>
            <w:pPr>
              <w:ind w:firstLine="482"/>
              <w:jc w:val="center"/>
              <w:rPr>
                <w:b/>
                <w:szCs w:val="20"/>
              </w:rPr>
            </w:pPr>
            <w:r>
              <w:rPr>
                <w:rFonts w:hint="eastAsia"/>
                <w:b/>
                <w:szCs w:val="20"/>
              </w:rPr>
              <w:t>二、商务部分</w:t>
            </w:r>
            <w:r>
              <w:rPr>
                <w:rFonts w:hint="eastAsia"/>
                <w:b/>
                <w:szCs w:val="20"/>
                <w:lang w:val="en-US" w:eastAsia="zh-CN"/>
              </w:rPr>
              <w:t>15</w:t>
            </w:r>
            <w:r>
              <w:rPr>
                <w:rFonts w:hint="eastAsia"/>
                <w:b/>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669" w:type="dxa"/>
            <w:vMerge w:val="restart"/>
            <w:tcBorders>
              <w:top w:val="single" w:color="auto" w:sz="4" w:space="0"/>
              <w:left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体系认证</w:t>
            </w:r>
          </w:p>
        </w:tc>
        <w:tc>
          <w:tcPr>
            <w:tcW w:w="70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sz w:val="21"/>
                <w:szCs w:val="21"/>
              </w:rPr>
              <w:t>2</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lang w:eastAsia="zh-CN"/>
              </w:rPr>
              <w:t>供应商</w:t>
            </w:r>
            <w:r>
              <w:rPr>
                <w:rFonts w:hint="eastAsia"/>
                <w:sz w:val="21"/>
                <w:szCs w:val="21"/>
              </w:rPr>
              <w:t>具有有效</w:t>
            </w:r>
            <w:r>
              <w:rPr>
                <w:rFonts w:hint="eastAsia"/>
                <w:sz w:val="21"/>
                <w:szCs w:val="21"/>
                <w:lang w:val="en-US" w:eastAsia="zh-CN"/>
              </w:rPr>
              <w:t>期内</w:t>
            </w:r>
            <w:r>
              <w:rPr>
                <w:rFonts w:hint="eastAsia"/>
                <w:sz w:val="21"/>
                <w:szCs w:val="21"/>
              </w:rPr>
              <w:t>的质量管理体系认证证书，</w:t>
            </w:r>
            <w:r>
              <w:rPr>
                <w:sz w:val="21"/>
                <w:szCs w:val="21"/>
              </w:rPr>
              <w:t>得2分</w:t>
            </w:r>
            <w:r>
              <w:rPr>
                <w:rFonts w:hint="eastAsia"/>
                <w:sz w:val="21"/>
                <w:szCs w:val="21"/>
              </w:rPr>
              <w:t>，否则得0分</w:t>
            </w:r>
            <w:r>
              <w:rPr>
                <w:sz w:val="21"/>
                <w:szCs w:val="21"/>
              </w:rPr>
              <w:t>。</w:t>
            </w:r>
          </w:p>
          <w:p>
            <w:pPr>
              <w:spacing w:line="240" w:lineRule="auto"/>
              <w:ind w:firstLine="0" w:firstLineChars="0"/>
              <w:rPr>
                <w:sz w:val="21"/>
                <w:szCs w:val="21"/>
              </w:rPr>
            </w:pPr>
            <w:r>
              <w:rPr>
                <w:rFonts w:hint="eastAsia"/>
                <w:sz w:val="21"/>
                <w:szCs w:val="21"/>
              </w:rPr>
              <w:t>注：提供证书复印件，否则不予认可。</w:t>
            </w:r>
          </w:p>
        </w:tc>
        <w:tc>
          <w:tcPr>
            <w:tcW w:w="99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0-</w:t>
            </w:r>
            <w:r>
              <w:rPr>
                <w:sz w:val="21"/>
                <w:szCs w:val="21"/>
              </w:rPr>
              <w:t>2</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669" w:type="dxa"/>
            <w:vMerge w:val="continue"/>
            <w:tcBorders>
              <w:left w:val="single" w:color="auto" w:sz="4" w:space="0"/>
              <w:right w:val="single" w:color="auto" w:sz="4" w:space="0"/>
            </w:tcBorders>
            <w:vAlign w:val="center"/>
          </w:tcPr>
          <w:p>
            <w:pPr>
              <w:tabs>
                <w:tab w:val="center" w:pos="540"/>
                <w:tab w:val="center" w:pos="1080"/>
              </w:tabs>
              <w:ind w:firstLine="420"/>
              <w:jc w:val="center"/>
              <w:rPr>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sz w:val="21"/>
                <w:szCs w:val="21"/>
              </w:rPr>
              <w:t>2</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lang w:eastAsia="zh-CN"/>
              </w:rPr>
              <w:t>供应商</w:t>
            </w:r>
            <w:r>
              <w:rPr>
                <w:rFonts w:hint="eastAsia"/>
                <w:sz w:val="21"/>
                <w:szCs w:val="21"/>
              </w:rPr>
              <w:t>具有有效</w:t>
            </w:r>
            <w:r>
              <w:rPr>
                <w:rFonts w:hint="eastAsia"/>
                <w:sz w:val="21"/>
                <w:szCs w:val="21"/>
                <w:lang w:val="en-US" w:eastAsia="zh-CN"/>
              </w:rPr>
              <w:t>期内</w:t>
            </w:r>
            <w:r>
              <w:rPr>
                <w:rFonts w:hint="eastAsia"/>
                <w:sz w:val="21"/>
                <w:szCs w:val="21"/>
              </w:rPr>
              <w:t>的环境管理体系认证证书，</w:t>
            </w:r>
            <w:r>
              <w:rPr>
                <w:sz w:val="21"/>
                <w:szCs w:val="21"/>
              </w:rPr>
              <w:t>得2分</w:t>
            </w:r>
            <w:r>
              <w:rPr>
                <w:rFonts w:hint="eastAsia"/>
                <w:sz w:val="21"/>
                <w:szCs w:val="21"/>
              </w:rPr>
              <w:t>，否则得0分</w:t>
            </w:r>
            <w:r>
              <w:rPr>
                <w:sz w:val="21"/>
                <w:szCs w:val="21"/>
              </w:rPr>
              <w:t>。</w:t>
            </w:r>
          </w:p>
          <w:p>
            <w:pPr>
              <w:spacing w:line="240" w:lineRule="auto"/>
              <w:ind w:firstLine="0" w:firstLineChars="0"/>
              <w:rPr>
                <w:sz w:val="21"/>
                <w:szCs w:val="21"/>
              </w:rPr>
            </w:pPr>
            <w:r>
              <w:rPr>
                <w:rFonts w:hint="eastAsia"/>
                <w:sz w:val="21"/>
                <w:szCs w:val="21"/>
              </w:rPr>
              <w:t>注：提供证书复印件，否则不予认可。</w:t>
            </w:r>
          </w:p>
        </w:tc>
        <w:tc>
          <w:tcPr>
            <w:tcW w:w="99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0-</w:t>
            </w:r>
            <w:r>
              <w:rPr>
                <w:sz w:val="21"/>
                <w:szCs w:val="21"/>
              </w:rPr>
              <w:t>2</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669" w:type="dxa"/>
            <w:vMerge w:val="continue"/>
            <w:tcBorders>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sz w:val="21"/>
                <w:szCs w:val="21"/>
              </w:rPr>
              <w:t>2</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lang w:eastAsia="zh-CN"/>
              </w:rPr>
              <w:t>供应商</w:t>
            </w:r>
            <w:r>
              <w:rPr>
                <w:rFonts w:hint="eastAsia"/>
                <w:sz w:val="21"/>
                <w:szCs w:val="21"/>
              </w:rPr>
              <w:t>具有有效</w:t>
            </w:r>
            <w:r>
              <w:rPr>
                <w:rFonts w:hint="eastAsia"/>
                <w:sz w:val="21"/>
                <w:szCs w:val="21"/>
                <w:lang w:val="en-US" w:eastAsia="zh-CN"/>
              </w:rPr>
              <w:t>期内</w:t>
            </w:r>
            <w:r>
              <w:rPr>
                <w:rFonts w:hint="eastAsia"/>
                <w:sz w:val="21"/>
                <w:szCs w:val="21"/>
              </w:rPr>
              <w:t>的职业健康安全管理体系认证证书，</w:t>
            </w:r>
            <w:r>
              <w:rPr>
                <w:sz w:val="21"/>
                <w:szCs w:val="21"/>
              </w:rPr>
              <w:t>得2分</w:t>
            </w:r>
            <w:r>
              <w:rPr>
                <w:rFonts w:hint="eastAsia"/>
                <w:sz w:val="21"/>
                <w:szCs w:val="21"/>
              </w:rPr>
              <w:t>，否则得0分</w:t>
            </w:r>
            <w:r>
              <w:rPr>
                <w:sz w:val="21"/>
                <w:szCs w:val="21"/>
              </w:rPr>
              <w:t>。</w:t>
            </w:r>
          </w:p>
          <w:p>
            <w:pPr>
              <w:spacing w:line="240" w:lineRule="auto"/>
              <w:ind w:firstLine="0" w:firstLineChars="0"/>
              <w:rPr>
                <w:sz w:val="21"/>
                <w:szCs w:val="21"/>
              </w:rPr>
            </w:pPr>
            <w:r>
              <w:rPr>
                <w:rFonts w:hint="eastAsia"/>
                <w:sz w:val="21"/>
                <w:szCs w:val="21"/>
              </w:rPr>
              <w:t>注：提供证书复印件，否则不予认可。</w:t>
            </w:r>
          </w:p>
        </w:tc>
        <w:tc>
          <w:tcPr>
            <w:tcW w:w="99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0-</w:t>
            </w:r>
            <w:r>
              <w:rPr>
                <w:sz w:val="21"/>
                <w:szCs w:val="21"/>
              </w:rPr>
              <w:t>2</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支付要求响应</w:t>
            </w:r>
          </w:p>
        </w:tc>
        <w:tc>
          <w:tcPr>
            <w:tcW w:w="70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lang w:val="en-US" w:eastAsia="zh-CN"/>
              </w:rPr>
              <w:t>4</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lang w:eastAsia="zh-CN"/>
              </w:rPr>
              <w:t>供应商</w:t>
            </w:r>
            <w:r>
              <w:rPr>
                <w:rFonts w:hint="eastAsia"/>
                <w:sz w:val="21"/>
                <w:szCs w:val="21"/>
              </w:rPr>
              <w:t>完全响应采购需求中的支付方式得</w:t>
            </w:r>
            <w:r>
              <w:rPr>
                <w:rFonts w:hint="eastAsia"/>
                <w:sz w:val="21"/>
                <w:szCs w:val="21"/>
                <w:lang w:val="en-US" w:eastAsia="zh-CN"/>
              </w:rPr>
              <w:t>4</w:t>
            </w:r>
            <w:r>
              <w:rPr>
                <w:rFonts w:hint="eastAsia"/>
                <w:sz w:val="21"/>
                <w:szCs w:val="21"/>
              </w:rPr>
              <w:t>分，否则得0分。</w:t>
            </w:r>
          </w:p>
        </w:tc>
        <w:tc>
          <w:tcPr>
            <w:tcW w:w="99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0-</w:t>
            </w:r>
            <w:r>
              <w:rPr>
                <w:rFonts w:hint="eastAsia"/>
                <w:sz w:val="21"/>
                <w:szCs w:val="21"/>
                <w:lang w:val="en-US" w:eastAsia="zh-CN"/>
              </w:rPr>
              <w:t>4</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66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类似项目业绩</w:t>
            </w:r>
          </w:p>
        </w:tc>
        <w:tc>
          <w:tcPr>
            <w:tcW w:w="709"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rPr>
              <w:t>近三年承担过类似项目业绩，</w:t>
            </w:r>
            <w:r>
              <w:rPr>
                <w:rFonts w:hint="eastAsia"/>
                <w:sz w:val="21"/>
                <w:szCs w:val="21"/>
                <w:highlight w:val="none"/>
              </w:rPr>
              <w:t>近三年是指20</w:t>
            </w:r>
            <w:r>
              <w:rPr>
                <w:sz w:val="21"/>
                <w:szCs w:val="21"/>
                <w:highlight w:val="none"/>
              </w:rPr>
              <w:t>20</w:t>
            </w:r>
            <w:r>
              <w:rPr>
                <w:rFonts w:hint="eastAsia"/>
                <w:sz w:val="21"/>
                <w:szCs w:val="21"/>
                <w:highlight w:val="none"/>
              </w:rPr>
              <w:t>年</w:t>
            </w:r>
            <w:r>
              <w:rPr>
                <w:sz w:val="21"/>
                <w:szCs w:val="21"/>
                <w:highlight w:val="none"/>
              </w:rPr>
              <w:t>6</w:t>
            </w:r>
            <w:r>
              <w:rPr>
                <w:rFonts w:hint="eastAsia"/>
                <w:sz w:val="21"/>
                <w:szCs w:val="21"/>
                <w:highlight w:val="none"/>
              </w:rPr>
              <w:t>月1日至申报文件递交截止日</w:t>
            </w:r>
            <w:r>
              <w:rPr>
                <w:rFonts w:hint="eastAsia"/>
                <w:sz w:val="21"/>
                <w:szCs w:val="21"/>
              </w:rPr>
              <w:t>（以合同签订日期为准），业绩以提供合同为准，要求必须提供加盖公章的合同首页、服务内容页、合同金额所在页、签字盖章页复印件等。每提供1个业绩得1分，最高得</w:t>
            </w:r>
            <w:r>
              <w:rPr>
                <w:sz w:val="21"/>
                <w:szCs w:val="21"/>
              </w:rPr>
              <w:t>5</w:t>
            </w:r>
            <w:r>
              <w:rPr>
                <w:rFonts w:hint="eastAsia"/>
                <w:sz w:val="21"/>
                <w:szCs w:val="21"/>
              </w:rPr>
              <w:t>分。</w:t>
            </w:r>
          </w:p>
        </w:tc>
        <w:tc>
          <w:tcPr>
            <w:tcW w:w="99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9039" w:type="dxa"/>
            <w:gridSpan w:val="4"/>
            <w:tcBorders>
              <w:top w:val="single" w:color="auto" w:sz="4" w:space="0"/>
              <w:left w:val="single" w:color="auto" w:sz="4" w:space="0"/>
              <w:bottom w:val="single" w:color="auto" w:sz="4" w:space="0"/>
              <w:right w:val="single" w:color="auto" w:sz="4" w:space="0"/>
            </w:tcBorders>
            <w:vAlign w:val="center"/>
          </w:tcPr>
          <w:p>
            <w:pPr>
              <w:ind w:firstLine="482"/>
              <w:jc w:val="center"/>
              <w:rPr>
                <w:b/>
                <w:szCs w:val="20"/>
              </w:rPr>
            </w:pPr>
            <w:r>
              <w:rPr>
                <w:rFonts w:hint="eastAsia"/>
                <w:b/>
                <w:szCs w:val="20"/>
              </w:rPr>
              <w:t>三、技术部分</w:t>
            </w:r>
            <w:r>
              <w:rPr>
                <w:b/>
                <w:szCs w:val="20"/>
              </w:rPr>
              <w:t>70</w:t>
            </w:r>
            <w:r>
              <w:rPr>
                <w:rFonts w:hint="eastAsia"/>
                <w:b/>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color w:val="000000" w:themeColor="text1"/>
                <w:kern w:val="0"/>
                <w:sz w:val="21"/>
                <w:szCs w:val="21"/>
                <w:lang w:bidi="ar"/>
                <w14:textFill>
                  <w14:solidFill>
                    <w14:schemeClr w14:val="tx1"/>
                  </w14:solidFill>
                </w14:textFill>
              </w:rPr>
            </w:pPr>
            <w:r>
              <w:rPr>
                <w:rFonts w:hint="eastAsia"/>
                <w:color w:val="000000" w:themeColor="text1"/>
                <w:kern w:val="0"/>
                <w:sz w:val="21"/>
                <w:szCs w:val="21"/>
                <w:lang w:bidi="ar"/>
                <w14:textFill>
                  <w14:solidFill>
                    <w14:schemeClr w14:val="tx1"/>
                  </w14:solidFill>
                </w14:textFill>
              </w:rPr>
              <w:t>需求分析与重点难点解决方案</w:t>
            </w:r>
          </w:p>
        </w:tc>
        <w:tc>
          <w:tcPr>
            <w:tcW w:w="709" w:type="dxa"/>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right w:val="single" w:color="auto" w:sz="4" w:space="0"/>
            </w:tcBorders>
            <w:vAlign w:val="center"/>
          </w:tcPr>
          <w:p>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对本项目重点、难点的理解准确，重点（关键）和难点的实施方案、方法及其措施分析内容完整、透彻，针对项目执行过程中的重点、难点问题给出相应解决方案，得</w:t>
            </w:r>
            <w:r>
              <w:rPr>
                <w:rFonts w:cs="Times New Roman"/>
                <w:color w:val="000000"/>
                <w:kern w:val="0"/>
                <w:sz w:val="21"/>
                <w:szCs w:val="21"/>
                <w:lang w:bidi="ar"/>
              </w:rPr>
              <w:t>5</w:t>
            </w:r>
            <w:r>
              <w:rPr>
                <w:rFonts w:hint="eastAsia" w:cs="Times New Roman"/>
                <w:color w:val="000000"/>
                <w:kern w:val="0"/>
                <w:sz w:val="21"/>
                <w:szCs w:val="21"/>
                <w:lang w:bidi="ar"/>
              </w:rPr>
              <w:t>分；</w:t>
            </w:r>
          </w:p>
          <w:p>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提供了常规、通用的需求分析及问题解决方案，得</w:t>
            </w:r>
            <w:r>
              <w:rPr>
                <w:rFonts w:cs="Times New Roman"/>
                <w:color w:val="000000"/>
                <w:kern w:val="0"/>
                <w:sz w:val="21"/>
                <w:szCs w:val="21"/>
                <w:lang w:bidi="ar"/>
              </w:rPr>
              <w:t>3</w:t>
            </w:r>
            <w:r>
              <w:rPr>
                <w:rFonts w:hint="eastAsia" w:cs="Times New Roman"/>
                <w:color w:val="000000"/>
                <w:kern w:val="0"/>
                <w:sz w:val="21"/>
                <w:szCs w:val="21"/>
                <w:lang w:bidi="ar"/>
              </w:rPr>
              <w:t>分；</w:t>
            </w:r>
          </w:p>
          <w:p>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提供了简单的需求分析，但分析内容有欠缺，得</w:t>
            </w:r>
            <w:r>
              <w:rPr>
                <w:rFonts w:cs="Times New Roman"/>
                <w:color w:val="000000"/>
                <w:kern w:val="0"/>
                <w:sz w:val="21"/>
                <w:szCs w:val="21"/>
                <w:lang w:bidi="ar"/>
              </w:rPr>
              <w:t>1</w:t>
            </w:r>
            <w:r>
              <w:rPr>
                <w:rFonts w:hint="eastAsia" w:cs="Times New Roman"/>
                <w:color w:val="000000"/>
                <w:kern w:val="0"/>
                <w:sz w:val="21"/>
                <w:szCs w:val="21"/>
                <w:lang w:bidi="ar"/>
              </w:rPr>
              <w:t>分；</w:t>
            </w:r>
          </w:p>
          <w:p>
            <w:pPr>
              <w:widowControl/>
              <w:spacing w:line="240" w:lineRule="auto"/>
              <w:ind w:firstLine="0" w:firstLineChars="0"/>
              <w:jc w:val="left"/>
              <w:textAlignment w:val="center"/>
              <w:rPr>
                <w:rFonts w:cs="Times New Roman"/>
                <w:color w:val="000000"/>
                <w:kern w:val="0"/>
                <w:sz w:val="21"/>
                <w:szCs w:val="21"/>
                <w:lang w:bidi="ar"/>
              </w:rPr>
            </w:pPr>
            <w:r>
              <w:rPr>
                <w:rFonts w:hint="eastAsia" w:cs="Times New Roman"/>
                <w:color w:val="000000"/>
                <w:kern w:val="0"/>
                <w:sz w:val="21"/>
                <w:szCs w:val="21"/>
                <w:lang w:bidi="ar"/>
              </w:rPr>
              <w:t>未提供相关内容，得0分。</w:t>
            </w:r>
          </w:p>
        </w:tc>
        <w:tc>
          <w:tcPr>
            <w:tcW w:w="993" w:type="dxa"/>
            <w:tcBorders>
              <w:top w:val="single" w:color="auto" w:sz="4" w:space="0"/>
              <w:left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rFonts w:cs="仿宋_GB2312"/>
                <w:sz w:val="21"/>
                <w:szCs w:val="21"/>
              </w:rPr>
            </w:pPr>
            <w:r>
              <w:rPr>
                <w:rFonts w:hint="eastAsia"/>
                <w:sz w:val="21"/>
                <w:szCs w:val="21"/>
              </w:rPr>
              <w:t>日常展品维修工作</w:t>
            </w:r>
            <w:r>
              <w:rPr>
                <w:sz w:val="21"/>
                <w:szCs w:val="21"/>
              </w:rPr>
              <w:t>方案</w:t>
            </w:r>
          </w:p>
        </w:tc>
        <w:tc>
          <w:tcPr>
            <w:tcW w:w="709" w:type="dxa"/>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right w:val="single" w:color="auto" w:sz="4" w:space="0"/>
            </w:tcBorders>
          </w:tcPr>
          <w:p>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针对科技馆项目日常维修工作内容，方案完整、业务流程合理、管理完善、针对性强，完全满足采购需求，得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w:t>
            </w:r>
            <w:r>
              <w:rPr>
                <w:rFonts w:cs="宋体"/>
                <w:color w:val="000000" w:themeColor="text1"/>
                <w:sz w:val="21"/>
                <w:szCs w:val="21"/>
                <w14:textFill>
                  <w14:solidFill>
                    <w14:schemeClr w14:val="tx1"/>
                  </w14:solidFill>
                </w14:textFill>
              </w:rPr>
              <w:t>3</w:t>
            </w:r>
            <w:r>
              <w:rPr>
                <w:rFonts w:hint="eastAsia" w:cs="宋体"/>
                <w:color w:val="000000" w:themeColor="text1"/>
                <w:sz w:val="21"/>
                <w:szCs w:val="21"/>
                <w14:textFill>
                  <w14:solidFill>
                    <w14:schemeClr w14:val="tx1"/>
                  </w14:solidFill>
                </w14:textFill>
              </w:rPr>
              <w:t>分；方案有欠缺或存在明显问题，得</w:t>
            </w:r>
            <w:r>
              <w:rPr>
                <w:rFonts w:cs="宋体"/>
                <w:color w:val="000000" w:themeColor="text1"/>
                <w:sz w:val="21"/>
                <w:szCs w:val="21"/>
                <w14:textFill>
                  <w14:solidFill>
                    <w14:schemeClr w14:val="tx1"/>
                  </w14:solidFill>
                </w14:textFill>
              </w:rPr>
              <w:t>1</w:t>
            </w:r>
            <w:r>
              <w:rPr>
                <w:rFonts w:hint="eastAsia" w:cs="宋体"/>
                <w:color w:val="000000" w:themeColor="text1"/>
                <w:sz w:val="21"/>
                <w:szCs w:val="21"/>
                <w14:textFill>
                  <w14:solidFill>
                    <w14:schemeClr w14:val="tx1"/>
                  </w14:solidFill>
                </w14:textFill>
              </w:rPr>
              <w:t>分；</w:t>
            </w:r>
            <w:r>
              <w:rPr>
                <w:rFonts w:cs="宋体"/>
                <w:color w:val="000000" w:themeColor="text1"/>
                <w:sz w:val="21"/>
                <w:szCs w:val="21"/>
                <w14:textFill>
                  <w14:solidFill>
                    <w14:schemeClr w14:val="tx1"/>
                  </w14:solidFill>
                </w14:textFill>
              </w:rPr>
              <w:t>未提供，得</w:t>
            </w:r>
            <w:r>
              <w:rPr>
                <w:rFonts w:hint="eastAsia" w:cs="宋体"/>
                <w:color w:val="000000" w:themeColor="text1"/>
                <w:sz w:val="21"/>
                <w:szCs w:val="21"/>
                <w14:textFill>
                  <w14:solidFill>
                    <w14:schemeClr w14:val="tx1"/>
                  </w14:solidFill>
                </w14:textFill>
              </w:rPr>
              <w:t>0分。</w:t>
            </w:r>
          </w:p>
        </w:tc>
        <w:tc>
          <w:tcPr>
            <w:tcW w:w="993" w:type="dxa"/>
            <w:tcBorders>
              <w:top w:val="single" w:color="auto" w:sz="4" w:space="0"/>
              <w:left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sz w:val="21"/>
                <w:szCs w:val="21"/>
              </w:rPr>
            </w:pPr>
            <w:r>
              <w:rPr>
                <w:color w:val="000000" w:themeColor="text1"/>
                <w:kern w:val="0"/>
                <w:sz w:val="21"/>
                <w:szCs w:val="21"/>
                <w:lang w:bidi="ar"/>
                <w14:textFill>
                  <w14:solidFill>
                    <w14:schemeClr w14:val="tx1"/>
                  </w14:solidFill>
                </w14:textFill>
              </w:rPr>
              <w:t>15次定期维护工作</w:t>
            </w:r>
            <w:r>
              <w:rPr>
                <w:rFonts w:hint="eastAsia"/>
                <w:color w:val="000000" w:themeColor="text1"/>
                <w:kern w:val="0"/>
                <w:sz w:val="21"/>
                <w:szCs w:val="21"/>
                <w:lang w:bidi="ar"/>
                <w14:textFill>
                  <w14:solidFill>
                    <w14:schemeClr w14:val="tx1"/>
                  </w14:solidFill>
                </w14:textFill>
              </w:rPr>
              <w:t>方案</w:t>
            </w:r>
          </w:p>
        </w:tc>
        <w:tc>
          <w:tcPr>
            <w:tcW w:w="709" w:type="dxa"/>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right w:val="single" w:color="auto" w:sz="4" w:space="0"/>
            </w:tcBorders>
          </w:tcPr>
          <w:p>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针对科技馆项目</w:t>
            </w:r>
            <w:r>
              <w:rPr>
                <w:color w:val="000000" w:themeColor="text1"/>
                <w:kern w:val="0"/>
                <w:sz w:val="21"/>
                <w:szCs w:val="21"/>
                <w:lang w:bidi="ar"/>
                <w14:textFill>
                  <w14:solidFill>
                    <w14:schemeClr w14:val="tx1"/>
                  </w14:solidFill>
                </w14:textFill>
              </w:rPr>
              <w:t>15次</w:t>
            </w:r>
            <w:r>
              <w:rPr>
                <w:rFonts w:hint="eastAsia"/>
                <w:color w:val="000000" w:themeColor="text1"/>
                <w:kern w:val="0"/>
                <w:sz w:val="21"/>
                <w:szCs w:val="21"/>
                <w:lang w:bidi="ar"/>
                <w14:textFill>
                  <w14:solidFill>
                    <w14:schemeClr w14:val="tx1"/>
                  </w14:solidFill>
                </w14:textFill>
              </w:rPr>
              <w:t>定期维护内容</w:t>
            </w:r>
            <w:r>
              <w:rPr>
                <w:rFonts w:hint="eastAsia" w:cs="宋体"/>
                <w:color w:val="000000" w:themeColor="text1"/>
                <w:sz w:val="21"/>
                <w:szCs w:val="21"/>
                <w14:textFill>
                  <w14:solidFill>
                    <w14:schemeClr w14:val="tx1"/>
                  </w14:solidFill>
                </w14:textFill>
              </w:rPr>
              <w:t>，方案完整、业务流程合理、管理完善、针对性强、完全满足采购需求，得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分；提供了常规、通用的方案，基本符合要求，得3分；方案有欠缺或存在明显问题，得1分；未提供相关内容，得0分。</w:t>
            </w:r>
          </w:p>
        </w:tc>
        <w:tc>
          <w:tcPr>
            <w:tcW w:w="993" w:type="dxa"/>
            <w:tcBorders>
              <w:top w:val="single" w:color="auto" w:sz="4" w:space="0"/>
              <w:left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color w:val="000000" w:themeColor="text1"/>
                <w:kern w:val="0"/>
                <w:sz w:val="21"/>
                <w:szCs w:val="21"/>
                <w:lang w:bidi="ar"/>
                <w14:textFill>
                  <w14:solidFill>
                    <w14:schemeClr w14:val="tx1"/>
                  </w14:solidFill>
                </w14:textFill>
              </w:rPr>
            </w:pPr>
            <w:r>
              <w:rPr>
                <w:rFonts w:hint="eastAsia"/>
                <w:color w:val="000000" w:themeColor="text1"/>
                <w:kern w:val="0"/>
                <w:sz w:val="21"/>
                <w:szCs w:val="21"/>
                <w:lang w:bidi="ar"/>
                <w14:textFill>
                  <w14:solidFill>
                    <w14:schemeClr w14:val="tx1"/>
                  </w14:solidFill>
                </w14:textFill>
              </w:rPr>
              <w:t>全面保养工作实施方案</w:t>
            </w:r>
          </w:p>
        </w:tc>
        <w:tc>
          <w:tcPr>
            <w:tcW w:w="709" w:type="dxa"/>
            <w:tcBorders>
              <w:top w:val="single" w:color="auto" w:sz="4" w:space="0"/>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5分</w:t>
            </w:r>
          </w:p>
        </w:tc>
        <w:tc>
          <w:tcPr>
            <w:tcW w:w="5668" w:type="dxa"/>
            <w:tcBorders>
              <w:top w:val="single" w:color="auto" w:sz="4" w:space="0"/>
              <w:left w:val="single" w:color="auto" w:sz="4" w:space="0"/>
              <w:right w:val="single" w:color="auto" w:sz="4" w:space="0"/>
            </w:tcBorders>
          </w:tcPr>
          <w:p>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针对科技馆项目全面保养方案和保养具体内容提出具体实施方案，方案完整、业务流程合理、管理完善、针对性强、完全满足采购需求，得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分；提供了常规、通用的方案，基本符合要求，得3分；方案有欠缺或存在明显问题，得1分；未提供相关内容，得0分。</w:t>
            </w:r>
          </w:p>
        </w:tc>
        <w:tc>
          <w:tcPr>
            <w:tcW w:w="993" w:type="dxa"/>
            <w:tcBorders>
              <w:top w:val="single" w:color="auto" w:sz="4" w:space="0"/>
              <w:left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bCs/>
                <w:sz w:val="21"/>
                <w:szCs w:val="21"/>
              </w:rPr>
            </w:pPr>
            <w:r>
              <w:rPr>
                <w:rFonts w:hint="eastAsia" w:cs="仿宋_GB2312"/>
                <w:sz w:val="21"/>
                <w:szCs w:val="21"/>
              </w:rPr>
              <w:t>配件制作、采购方案</w:t>
            </w:r>
          </w:p>
        </w:tc>
        <w:tc>
          <w:tcPr>
            <w:tcW w:w="709" w:type="dxa"/>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针对科技馆项目实际需求及</w:t>
            </w:r>
            <w:r>
              <w:rPr>
                <w:rFonts w:hint="eastAsia" w:cs="宋体"/>
                <w:color w:val="000000" w:themeColor="text1"/>
                <w:sz w:val="21"/>
                <w:szCs w:val="21"/>
                <w:lang w:eastAsia="zh-CN"/>
                <w14:textFill>
                  <w14:solidFill>
                    <w14:schemeClr w14:val="tx1"/>
                  </w14:solidFill>
                </w14:textFill>
              </w:rPr>
              <w:t>供应商</w:t>
            </w:r>
            <w:r>
              <w:rPr>
                <w:rFonts w:cs="宋体"/>
                <w:color w:val="000000" w:themeColor="text1"/>
                <w:sz w:val="21"/>
                <w:szCs w:val="21"/>
                <w14:textFill>
                  <w14:solidFill>
                    <w14:schemeClr w14:val="tx1"/>
                  </w14:solidFill>
                </w14:textFill>
              </w:rPr>
              <w:t>设备配件</w:t>
            </w:r>
            <w:r>
              <w:rPr>
                <w:rFonts w:hint="eastAsia" w:cs="宋体"/>
                <w:color w:val="000000" w:themeColor="text1"/>
                <w:sz w:val="21"/>
                <w:szCs w:val="21"/>
                <w14:textFill>
                  <w14:solidFill>
                    <w14:schemeClr w14:val="tx1"/>
                  </w14:solidFill>
                </w14:textFill>
              </w:rPr>
              <w:t>制作、</w:t>
            </w:r>
            <w:r>
              <w:rPr>
                <w:rFonts w:cs="宋体"/>
                <w:color w:val="000000" w:themeColor="text1"/>
                <w:sz w:val="21"/>
                <w:szCs w:val="21"/>
                <w14:textFill>
                  <w14:solidFill>
                    <w14:schemeClr w14:val="tx1"/>
                  </w14:solidFill>
                </w14:textFill>
              </w:rPr>
              <w:t>采购能力，</w:t>
            </w:r>
            <w:r>
              <w:rPr>
                <w:rFonts w:hint="eastAsia" w:cs="宋体"/>
                <w:color w:val="000000" w:themeColor="text1"/>
                <w:sz w:val="21"/>
                <w:szCs w:val="21"/>
                <w14:textFill>
                  <w14:solidFill>
                    <w14:schemeClr w14:val="tx1"/>
                  </w14:solidFill>
                </w14:textFill>
              </w:rPr>
              <w:t>方案完整、业务流程合理、管理完善、针对性强完全满足采购需求，得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分；提供了常规、通用的方案，基本符合要求，得3分；方案有欠缺或存在明显问题，得1分；未提供相关内容，得0分。</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sz w:val="21"/>
                <w:szCs w:val="21"/>
              </w:rPr>
            </w:pPr>
            <w:r>
              <w:rPr>
                <w:rFonts w:hint="eastAsia" w:cs="仿宋_GB2312"/>
                <w:sz w:val="21"/>
                <w:szCs w:val="21"/>
              </w:rPr>
              <w:t>配件更换方案</w:t>
            </w:r>
          </w:p>
        </w:tc>
        <w:tc>
          <w:tcPr>
            <w:tcW w:w="709" w:type="dxa"/>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针对科技馆项目实际现状，</w:t>
            </w:r>
            <w:r>
              <w:rPr>
                <w:rFonts w:cs="宋体"/>
                <w:color w:val="000000" w:themeColor="text1"/>
                <w:sz w:val="21"/>
                <w:szCs w:val="21"/>
                <w14:textFill>
                  <w14:solidFill>
                    <w14:schemeClr w14:val="tx1"/>
                  </w14:solidFill>
                </w14:textFill>
              </w:rPr>
              <w:t>具备本项目设备配件更换能力，</w:t>
            </w:r>
            <w:r>
              <w:rPr>
                <w:rFonts w:hint="eastAsia" w:cs="宋体"/>
                <w:color w:val="000000" w:themeColor="text1"/>
                <w:sz w:val="21"/>
                <w:szCs w:val="21"/>
                <w14:textFill>
                  <w14:solidFill>
                    <w14:schemeClr w14:val="tx1"/>
                  </w14:solidFill>
                </w14:textFill>
              </w:rPr>
              <w:t>方案完整、业务流程合理、管理完善、针对性强完全满足采购需求，得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分；提供了常规、通用的方案，基本符合要求，得3分；方案有欠缺或存在明显问题，得1分；未提供相关内容，得0分。</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故障解决响应方案</w:t>
            </w:r>
          </w:p>
        </w:tc>
        <w:tc>
          <w:tcPr>
            <w:tcW w:w="709" w:type="dxa"/>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针对科技馆项目故障解决相应时间要求，方案完整、业务流程合理、管理完善、针对性强完全满足采购需求，得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分；提供了常规、通用的方案，基本符合要求，得3分；方案有欠缺或存在明显问题，得1分；未提供相关内容，得0分。</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安全工作方案</w:t>
            </w:r>
          </w:p>
        </w:tc>
        <w:tc>
          <w:tcPr>
            <w:tcW w:w="709" w:type="dxa"/>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针对科技馆项目实施安全工作需求和安全隐患，提出安全工作方案，方案完整、措施合理，管理完善、针对性强。完全满足采购需求，得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w:t>
            </w:r>
            <w:r>
              <w:rPr>
                <w:rFonts w:cs="宋体"/>
                <w:color w:val="000000" w:themeColor="text1"/>
                <w:sz w:val="21"/>
                <w:szCs w:val="21"/>
                <w14:textFill>
                  <w14:solidFill>
                    <w14:schemeClr w14:val="tx1"/>
                  </w14:solidFill>
                </w14:textFill>
              </w:rPr>
              <w:t>3</w:t>
            </w:r>
            <w:r>
              <w:rPr>
                <w:rFonts w:hint="eastAsia" w:cs="宋体"/>
                <w:color w:val="000000" w:themeColor="text1"/>
                <w:sz w:val="21"/>
                <w:szCs w:val="21"/>
                <w14:textFill>
                  <w14:solidFill>
                    <w14:schemeClr w14:val="tx1"/>
                  </w14:solidFill>
                </w14:textFill>
              </w:rPr>
              <w:t>分；方案有欠缺或存在明显问题，得</w:t>
            </w:r>
            <w:r>
              <w:rPr>
                <w:rFonts w:cs="宋体"/>
                <w:color w:val="000000" w:themeColor="text1"/>
                <w:sz w:val="21"/>
                <w:szCs w:val="21"/>
                <w14:textFill>
                  <w14:solidFill>
                    <w14:schemeClr w14:val="tx1"/>
                  </w14:solidFill>
                </w14:textFill>
              </w:rPr>
              <w:t>1</w:t>
            </w:r>
            <w:r>
              <w:rPr>
                <w:rFonts w:hint="eastAsia" w:cs="宋体"/>
                <w:color w:val="000000" w:themeColor="text1"/>
                <w:sz w:val="21"/>
                <w:szCs w:val="21"/>
                <w14:textFill>
                  <w14:solidFill>
                    <w14:schemeClr w14:val="tx1"/>
                  </w14:solidFill>
                </w14:textFill>
              </w:rPr>
              <w:t>分；</w:t>
            </w:r>
            <w:r>
              <w:rPr>
                <w:rFonts w:cs="宋体"/>
                <w:color w:val="000000" w:themeColor="text1"/>
                <w:sz w:val="21"/>
                <w:szCs w:val="21"/>
                <w14:textFill>
                  <w14:solidFill>
                    <w14:schemeClr w14:val="tx1"/>
                  </w14:solidFill>
                </w14:textFill>
              </w:rPr>
              <w:t>未提供，得</w:t>
            </w:r>
            <w:r>
              <w:rPr>
                <w:rFonts w:hint="eastAsia" w:cs="宋体"/>
                <w:color w:val="000000" w:themeColor="text1"/>
                <w:sz w:val="21"/>
                <w:szCs w:val="21"/>
                <w14:textFill>
                  <w14:solidFill>
                    <w14:schemeClr w14:val="tx1"/>
                  </w14:solidFill>
                </w14:textFill>
              </w:rPr>
              <w:t>0分。</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sz w:val="21"/>
                <w:szCs w:val="21"/>
                <w:highlight w:val="yellow"/>
              </w:rPr>
            </w:pPr>
            <w:r>
              <w:rPr>
                <w:rFonts w:hint="eastAsia"/>
                <w:sz w:val="21"/>
                <w:szCs w:val="21"/>
              </w:rPr>
              <w:t>维护维修工作时间安排方案</w:t>
            </w:r>
          </w:p>
        </w:tc>
        <w:tc>
          <w:tcPr>
            <w:tcW w:w="709" w:type="dxa"/>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针对科技馆开闭关时间、项目实施维修维护时间安排现状，方案完整、业务流程合理、管理完善、针对性强完全满足采购需求，得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分；提供了常规、通用的方案，基本符合要求，得3分；方案有欠缺或存在明显问题，得1分；未提供相关内容，得0分。</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sz w:val="21"/>
                <w:szCs w:val="21"/>
                <w:highlight w:val="yellow"/>
              </w:rPr>
            </w:pPr>
            <w:r>
              <w:rPr>
                <w:rFonts w:hint="eastAsia"/>
                <w:sz w:val="21"/>
                <w:szCs w:val="21"/>
              </w:rPr>
              <w:t>工作人员着装、纪律管理方案</w:t>
            </w:r>
          </w:p>
        </w:tc>
        <w:tc>
          <w:tcPr>
            <w:tcW w:w="709" w:type="dxa"/>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sz w:val="21"/>
                <w:szCs w:val="21"/>
              </w:rPr>
            </w:pPr>
            <w:r>
              <w:rPr>
                <w:rFonts w:hint="eastAsia" w:cs="宋体"/>
                <w:color w:val="000000" w:themeColor="text1"/>
                <w:sz w:val="21"/>
                <w:szCs w:val="21"/>
                <w14:textFill>
                  <w14:solidFill>
                    <w14:schemeClr w14:val="tx1"/>
                  </w14:solidFill>
                </w14:textFill>
              </w:rPr>
              <w:t>针对科技馆对工作人员着装和纪律要求，方案完整、业务流程合理、管理完善、针对性强完全满足采购需求，得</w:t>
            </w:r>
            <w:r>
              <w:rPr>
                <w:rFonts w:cs="宋体"/>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分；提供了常规、通用的方案，基本符合要求，得3分；方案有欠缺或存在明显问题，得1分；未提供相关内容，得0分。</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tcBorders>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履约验收</w:t>
            </w:r>
          </w:p>
        </w:tc>
        <w:tc>
          <w:tcPr>
            <w:tcW w:w="709" w:type="dxa"/>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r>
              <w:rPr>
                <w:sz w:val="21"/>
                <w:szCs w:val="21"/>
              </w:rPr>
              <w:t>5</w:t>
            </w:r>
            <w:r>
              <w:rPr>
                <w:rFonts w:hint="eastAsia"/>
                <w:sz w:val="21"/>
                <w:szCs w:val="21"/>
              </w:rPr>
              <w:t>分</w:t>
            </w:r>
          </w:p>
        </w:tc>
        <w:tc>
          <w:tcPr>
            <w:tcW w:w="566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sz w:val="21"/>
                <w:szCs w:val="21"/>
              </w:rPr>
            </w:pPr>
            <w:r>
              <w:rPr>
                <w:rFonts w:hint="eastAsia"/>
                <w:sz w:val="21"/>
                <w:szCs w:val="21"/>
                <w:lang w:eastAsia="zh-CN"/>
              </w:rPr>
              <w:t>供应商</w:t>
            </w:r>
            <w:r>
              <w:rPr>
                <w:rFonts w:hint="eastAsia"/>
                <w:sz w:val="21"/>
              </w:rPr>
              <w:t>完全</w:t>
            </w:r>
            <w:r>
              <w:rPr>
                <w:rFonts w:hint="eastAsia"/>
                <w:sz w:val="21"/>
                <w:szCs w:val="21"/>
              </w:rPr>
              <w:t>响应</w:t>
            </w:r>
            <w:r>
              <w:rPr>
                <w:rFonts w:hint="eastAsia"/>
                <w:sz w:val="21"/>
              </w:rPr>
              <w:t>采购需求</w:t>
            </w:r>
            <w:r>
              <w:rPr>
                <w:rFonts w:hint="eastAsia"/>
                <w:sz w:val="21"/>
                <w:szCs w:val="21"/>
              </w:rPr>
              <w:t>中</w:t>
            </w:r>
            <w:r>
              <w:rPr>
                <w:rFonts w:hint="eastAsia"/>
                <w:sz w:val="21"/>
              </w:rPr>
              <w:t>的</w:t>
            </w:r>
            <w:r>
              <w:rPr>
                <w:rFonts w:hint="eastAsia"/>
                <w:sz w:val="21"/>
                <w:szCs w:val="21"/>
              </w:rPr>
              <w:t>履约验收</w:t>
            </w:r>
            <w:r>
              <w:rPr>
                <w:rFonts w:hint="eastAsia"/>
                <w:sz w:val="21"/>
              </w:rPr>
              <w:t>要求，得</w:t>
            </w:r>
            <w:r>
              <w:rPr>
                <w:rFonts w:hint="eastAsia"/>
                <w:sz w:val="21"/>
                <w:szCs w:val="21"/>
              </w:rPr>
              <w:t>5分，否则</w:t>
            </w:r>
            <w:r>
              <w:rPr>
                <w:rFonts w:hint="eastAsia"/>
                <w:sz w:val="21"/>
              </w:rPr>
              <w:t>得0分。</w:t>
            </w:r>
            <w:r>
              <w:rPr>
                <w:rFonts w:hint="eastAsia"/>
                <w:sz w:val="21"/>
                <w:szCs w:val="21"/>
              </w:rPr>
              <w:t>（须提供承诺书，承诺完全按照申报文件要求进行履约验收。）</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vMerge w:val="restart"/>
            <w:tcBorders>
              <w:left w:val="single" w:color="auto" w:sz="4" w:space="0"/>
              <w:right w:val="single" w:color="auto" w:sz="4" w:space="0"/>
            </w:tcBorders>
            <w:vAlign w:val="center"/>
          </w:tcPr>
          <w:p>
            <w:pPr>
              <w:spacing w:line="240" w:lineRule="auto"/>
              <w:ind w:firstLine="0" w:firstLineChars="0"/>
              <w:jc w:val="center"/>
              <w:rPr>
                <w:sz w:val="21"/>
                <w:szCs w:val="21"/>
              </w:rPr>
            </w:pPr>
            <w:r>
              <w:rPr>
                <w:rFonts w:hint="eastAsia"/>
                <w:sz w:val="21"/>
                <w:szCs w:val="21"/>
              </w:rPr>
              <w:t>项目团队</w:t>
            </w:r>
          </w:p>
        </w:tc>
        <w:tc>
          <w:tcPr>
            <w:tcW w:w="709" w:type="dxa"/>
            <w:vMerge w:val="restart"/>
            <w:tcBorders>
              <w:left w:val="single" w:color="auto" w:sz="4" w:space="0"/>
              <w:right w:val="single" w:color="auto" w:sz="4" w:space="0"/>
            </w:tcBorders>
            <w:vAlign w:val="center"/>
          </w:tcPr>
          <w:p>
            <w:pPr>
              <w:spacing w:line="240" w:lineRule="auto"/>
              <w:ind w:firstLine="0" w:firstLineChars="0"/>
              <w:rPr>
                <w:rFonts w:cs="宋体"/>
                <w:color w:val="000000"/>
                <w:sz w:val="21"/>
                <w:szCs w:val="21"/>
              </w:rPr>
            </w:pPr>
            <w:r>
              <w:rPr>
                <w:rFonts w:hint="eastAsia" w:cs="宋体"/>
                <w:color w:val="000000"/>
                <w:sz w:val="21"/>
                <w:szCs w:val="21"/>
              </w:rPr>
              <w:t>1</w:t>
            </w:r>
            <w:r>
              <w:rPr>
                <w:rFonts w:cs="宋体"/>
                <w:color w:val="000000"/>
                <w:sz w:val="21"/>
                <w:szCs w:val="21"/>
              </w:rPr>
              <w:t>5</w:t>
            </w:r>
            <w:r>
              <w:rPr>
                <w:rFonts w:hint="eastAsia" w:cs="宋体"/>
                <w:color w:val="000000"/>
                <w:sz w:val="21"/>
                <w:szCs w:val="21"/>
              </w:rPr>
              <w:t>分</w:t>
            </w:r>
          </w:p>
        </w:tc>
        <w:tc>
          <w:tcPr>
            <w:tcW w:w="5668" w:type="dxa"/>
            <w:tcBorders>
              <w:top w:val="single" w:color="auto" w:sz="4" w:space="0"/>
              <w:left w:val="single" w:color="auto" w:sz="4" w:space="0"/>
              <w:bottom w:val="single" w:color="auto" w:sz="4" w:space="0"/>
              <w:right w:val="single" w:color="auto" w:sz="4" w:space="0"/>
            </w:tcBorders>
          </w:tcPr>
          <w:p>
            <w:pPr>
              <w:spacing w:line="240" w:lineRule="auto"/>
              <w:ind w:firstLine="0" w:firstLineChars="0"/>
              <w:rPr>
                <w:rFonts w:cs="宋体"/>
                <w:color w:val="000000"/>
                <w:sz w:val="21"/>
                <w:szCs w:val="21"/>
              </w:rPr>
            </w:pPr>
            <w:r>
              <w:rPr>
                <w:rFonts w:hint="eastAsia" w:cs="宋体"/>
                <w:color w:val="000000"/>
                <w:sz w:val="21"/>
                <w:szCs w:val="21"/>
              </w:rPr>
              <w:t>项目团队人数配备满足采购需求要求得5分，否则得0分。【须提供承诺函并加盖</w:t>
            </w:r>
            <w:r>
              <w:rPr>
                <w:rFonts w:hint="eastAsia" w:cs="宋体"/>
                <w:color w:val="000000"/>
                <w:sz w:val="21"/>
                <w:szCs w:val="21"/>
                <w:lang w:eastAsia="zh-CN"/>
              </w:rPr>
              <w:t>供应商</w:t>
            </w:r>
            <w:r>
              <w:rPr>
                <w:rFonts w:hint="eastAsia" w:cs="宋体"/>
                <w:color w:val="000000"/>
                <w:sz w:val="21"/>
                <w:szCs w:val="21"/>
              </w:rPr>
              <w:t>公章，内容体现:日常维修维护人员不少于</w:t>
            </w:r>
            <w:r>
              <w:rPr>
                <w:rFonts w:cs="宋体"/>
                <w:color w:val="000000"/>
                <w:sz w:val="21"/>
                <w:szCs w:val="21"/>
              </w:rPr>
              <w:t>2人，节假日（劳动节、暑期、国庆节、元旦、春节等）维修维护人员不少于2人，重大活动现场保障人员不少于2人</w:t>
            </w:r>
            <w:r>
              <w:rPr>
                <w:rFonts w:hint="eastAsia" w:cs="宋体"/>
                <w:color w:val="000000"/>
                <w:sz w:val="21"/>
                <w:szCs w:val="21"/>
              </w:rPr>
              <w:t>。否则不予认可】</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vMerge w:val="continue"/>
            <w:tcBorders>
              <w:left w:val="single" w:color="auto" w:sz="4" w:space="0"/>
              <w:right w:val="single" w:color="auto" w:sz="4" w:space="0"/>
            </w:tcBorders>
            <w:vAlign w:val="center"/>
          </w:tcPr>
          <w:p>
            <w:pPr>
              <w:spacing w:line="240" w:lineRule="auto"/>
              <w:ind w:firstLine="0" w:firstLineChars="0"/>
              <w:jc w:val="center"/>
              <w:rPr>
                <w:sz w:val="21"/>
                <w:szCs w:val="21"/>
              </w:rPr>
            </w:pPr>
          </w:p>
        </w:tc>
        <w:tc>
          <w:tcPr>
            <w:tcW w:w="70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c>
          <w:tcPr>
            <w:tcW w:w="56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textAlignment w:val="center"/>
              <w:rPr>
                <w:rFonts w:cs="宋体"/>
                <w:color w:val="000000"/>
                <w:sz w:val="21"/>
                <w:szCs w:val="21"/>
              </w:rPr>
            </w:pPr>
            <w:r>
              <w:rPr>
                <w:rFonts w:hint="eastAsia" w:cs="宋体"/>
                <w:color w:val="000000"/>
                <w:sz w:val="21"/>
                <w:szCs w:val="21"/>
              </w:rPr>
              <w:t>项目团队成员：每有1人具备两年以上相关工作经验（提供</w:t>
            </w:r>
            <w:r>
              <w:rPr>
                <w:rFonts w:hint="eastAsia" w:cs="宋体"/>
                <w:color w:val="000000"/>
                <w:sz w:val="21"/>
                <w:szCs w:val="21"/>
                <w:lang w:val="en-US" w:eastAsia="zh-CN"/>
              </w:rPr>
              <w:t>个人简历</w:t>
            </w:r>
            <w:r>
              <w:rPr>
                <w:rFonts w:hint="eastAsia" w:cs="宋体"/>
                <w:color w:val="000000"/>
                <w:sz w:val="21"/>
                <w:szCs w:val="21"/>
              </w:rPr>
              <w:t>）得1分，满分5分。</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 w:hRule="atLeast"/>
          <w:jc w:val="center"/>
        </w:trPr>
        <w:tc>
          <w:tcPr>
            <w:tcW w:w="1669" w:type="dxa"/>
            <w:vMerge w:val="continue"/>
            <w:tcBorders>
              <w:left w:val="single" w:color="auto" w:sz="4" w:space="0"/>
              <w:right w:val="single" w:color="auto" w:sz="4" w:space="0"/>
            </w:tcBorders>
            <w:vAlign w:val="center"/>
          </w:tcPr>
          <w:p>
            <w:pPr>
              <w:spacing w:line="240" w:lineRule="auto"/>
              <w:ind w:firstLine="0" w:firstLineChars="0"/>
              <w:jc w:val="center"/>
              <w:rPr>
                <w:sz w:val="21"/>
                <w:szCs w:val="21"/>
              </w:rPr>
            </w:pPr>
          </w:p>
        </w:tc>
        <w:tc>
          <w:tcPr>
            <w:tcW w:w="709"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sz w:val="21"/>
                <w:szCs w:val="21"/>
              </w:rPr>
            </w:pPr>
          </w:p>
        </w:tc>
        <w:tc>
          <w:tcPr>
            <w:tcW w:w="5668" w:type="dxa"/>
            <w:tcBorders>
              <w:top w:val="single" w:color="auto" w:sz="4" w:space="0"/>
              <w:left w:val="single" w:color="auto" w:sz="4" w:space="0"/>
              <w:bottom w:val="single" w:color="auto" w:sz="4" w:space="0"/>
              <w:right w:val="single" w:color="auto" w:sz="4" w:space="0"/>
            </w:tcBorders>
          </w:tcPr>
          <w:p>
            <w:pPr>
              <w:widowControl/>
              <w:spacing w:line="240" w:lineRule="auto"/>
              <w:ind w:firstLine="0" w:firstLineChars="0"/>
              <w:jc w:val="left"/>
              <w:textAlignment w:val="center"/>
              <w:rPr>
                <w:rFonts w:cs="宋体"/>
                <w:color w:val="000000"/>
                <w:sz w:val="21"/>
                <w:szCs w:val="21"/>
              </w:rPr>
            </w:pPr>
            <w:r>
              <w:rPr>
                <w:rFonts w:hint="eastAsia" w:cs="宋体"/>
                <w:color w:val="000000"/>
                <w:sz w:val="21"/>
                <w:szCs w:val="21"/>
              </w:rPr>
              <w:t>项目团队成员：每有1人为机械、电气（高低压）、计算机（软硬件）专业人员（提供证书复印件）得1分，满分5分。</w:t>
            </w:r>
          </w:p>
        </w:tc>
        <w:tc>
          <w:tcPr>
            <w:tcW w:w="993" w:type="dxa"/>
            <w:tcBorders>
              <w:left w:val="single" w:color="auto" w:sz="4" w:space="0"/>
              <w:bottom w:val="single" w:color="auto" w:sz="4" w:space="0"/>
              <w:right w:val="single" w:color="auto" w:sz="4" w:space="0"/>
            </w:tcBorders>
            <w:vAlign w:val="center"/>
          </w:tcPr>
          <w:p>
            <w:pPr>
              <w:ind w:firstLine="0" w:firstLineChars="0"/>
              <w:jc w:val="center"/>
              <w:rPr>
                <w:sz w:val="21"/>
                <w:szCs w:val="21"/>
              </w:rPr>
            </w:pPr>
            <w:r>
              <w:rPr>
                <w:rFonts w:hint="eastAsia"/>
                <w:sz w:val="21"/>
                <w:szCs w:val="21"/>
              </w:rPr>
              <w:t>0-</w:t>
            </w:r>
            <w:r>
              <w:rPr>
                <w:sz w:val="21"/>
                <w:szCs w:val="21"/>
              </w:rPr>
              <w:t>5</w:t>
            </w:r>
            <w:r>
              <w:rPr>
                <w:rFonts w:hint="eastAsia"/>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039" w:type="dxa"/>
            <w:gridSpan w:val="4"/>
            <w:tcBorders>
              <w:top w:val="single" w:color="auto" w:sz="4" w:space="0"/>
              <w:left w:val="single" w:color="auto" w:sz="4" w:space="0"/>
              <w:bottom w:val="single" w:color="auto" w:sz="4" w:space="0"/>
              <w:right w:val="single" w:color="auto" w:sz="4" w:space="0"/>
            </w:tcBorders>
            <w:vAlign w:val="center"/>
          </w:tcPr>
          <w:p>
            <w:pPr>
              <w:ind w:firstLine="482"/>
              <w:jc w:val="center"/>
              <w:rPr>
                <w:szCs w:val="20"/>
              </w:rPr>
            </w:pPr>
            <w:r>
              <w:rPr>
                <w:rFonts w:hint="eastAsia"/>
                <w:b/>
                <w:szCs w:val="20"/>
              </w:rPr>
              <w:t>总分100分</w:t>
            </w:r>
          </w:p>
        </w:tc>
      </w:tr>
    </w:tbl>
    <w:p>
      <w:pPr>
        <w:ind w:firstLine="480"/>
        <w:rPr>
          <w:rFonts w:asciiTheme="minorEastAsia" w:hAnsiTheme="minorEastAsia" w:eastAsiaTheme="minorEastAsia"/>
          <w:szCs w:val="24"/>
        </w:rPr>
      </w:pPr>
      <w:r>
        <w:rPr>
          <w:rFonts w:asciiTheme="minorEastAsia" w:hAnsiTheme="minorEastAsia" w:eastAsiaTheme="minorEastAsia"/>
          <w:szCs w:val="24"/>
        </w:rPr>
        <w:br w:type="textWrapping" w:clear="all"/>
      </w:r>
    </w:p>
    <w:p>
      <w:pPr>
        <w:widowControl/>
        <w:ind w:firstLine="480"/>
        <w:jc w:val="left"/>
        <w:rPr>
          <w:sz w:val="32"/>
          <w:szCs w:val="32"/>
        </w:rPr>
        <w:sectPr>
          <w:footerReference r:id="rId11" w:type="default"/>
          <w:pgSz w:w="11906" w:h="16838"/>
          <w:pgMar w:top="958" w:right="1803" w:bottom="1440" w:left="1803" w:header="851" w:footer="992" w:gutter="0"/>
          <w:pgNumType w:start="1"/>
          <w:cols w:space="0" w:num="1"/>
          <w:docGrid w:type="lines" w:linePitch="328" w:charSpace="0"/>
        </w:sectPr>
      </w:pPr>
      <w:r>
        <w:br w:type="page"/>
      </w:r>
    </w:p>
    <w:p>
      <w:pPr>
        <w:pStyle w:val="37"/>
        <w:ind w:left="0" w:firstLine="641"/>
        <w:rPr>
          <w:sz w:val="32"/>
          <w:szCs w:val="32"/>
        </w:rPr>
      </w:pPr>
      <w:bookmarkStart w:id="3" w:name="_Toc25910"/>
      <w:r>
        <w:rPr>
          <w:rFonts w:hint="eastAsia"/>
          <w:sz w:val="32"/>
          <w:szCs w:val="32"/>
        </w:rPr>
        <w:t>申报文件格式</w:t>
      </w:r>
      <w:bookmarkEnd w:id="3"/>
    </w:p>
    <w:p>
      <w:pPr>
        <w:pStyle w:val="41"/>
        <w:ind w:firstLine="480"/>
      </w:pPr>
      <w:r>
        <w:rPr>
          <w:rFonts w:hint="eastAsia"/>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asciiTheme="minorEastAsia" w:hAnsiTheme="minorEastAsia" w:eastAsiaTheme="minorEastAsia"/>
          <w:szCs w:val="24"/>
        </w:rPr>
        <w:t>文件</w:t>
      </w:r>
      <w:r>
        <w:rPr>
          <w:rFonts w:hint="eastAsia"/>
        </w:rPr>
        <w:t>应按规定的份数提交。格式如下：</w:t>
      </w:r>
    </w:p>
    <w:p>
      <w:pPr>
        <w:pStyle w:val="41"/>
        <w:ind w:firstLine="480"/>
      </w:pPr>
    </w:p>
    <w:p>
      <w:pPr>
        <w:pStyle w:val="41"/>
        <w:ind w:firstLine="480"/>
      </w:pPr>
    </w:p>
    <w:p>
      <w:pPr>
        <w:pStyle w:val="41"/>
        <w:ind w:firstLine="480"/>
      </w:pPr>
    </w:p>
    <w:p>
      <w:pPr>
        <w:pStyle w:val="41"/>
        <w:ind w:firstLine="482"/>
        <w:rPr>
          <w:b/>
          <w:bCs/>
        </w:rPr>
      </w:pPr>
      <w:r>
        <w:rPr>
          <w:rFonts w:hint="eastAsia" w:cs="宋体"/>
          <w:b/>
          <w:bCs/>
        </w:rPr>
        <w:t>★</w:t>
      </w:r>
      <w:r>
        <w:rPr>
          <w:rFonts w:hint="eastAsia"/>
          <w:b/>
          <w:bCs/>
        </w:rPr>
        <w:t>文件制作提示：</w:t>
      </w:r>
    </w:p>
    <w:p>
      <w:pPr>
        <w:pStyle w:val="41"/>
        <w:ind w:firstLine="482"/>
        <w:rPr>
          <w:rFonts w:asciiTheme="minorEastAsia" w:hAnsiTheme="minorEastAsia" w:eastAsiaTheme="minorEastAsia"/>
          <w:b/>
          <w:bCs/>
          <w:szCs w:val="24"/>
        </w:rPr>
      </w:pPr>
      <w:r>
        <w:rPr>
          <w:rFonts w:hint="eastAsia"/>
          <w:b/>
          <w:bCs/>
        </w:rPr>
        <w:t>1、</w:t>
      </w:r>
      <w:r>
        <w:rPr>
          <w:rFonts w:hint="eastAsia" w:asciiTheme="minorEastAsia" w:hAnsiTheme="minorEastAsia" w:eastAsiaTheme="minorEastAsia"/>
          <w:b/>
          <w:bCs/>
          <w:szCs w:val="24"/>
        </w:rPr>
        <w:t>《资格文件》：须按照《资格文件》格式编写，</w:t>
      </w:r>
      <w:r>
        <w:rPr>
          <w:rFonts w:asciiTheme="minorEastAsia" w:hAnsiTheme="minorEastAsia" w:eastAsiaTheme="minorEastAsia"/>
          <w:b/>
          <w:bCs/>
          <w:szCs w:val="24"/>
        </w:rPr>
        <w:t>A4纸打印，</w:t>
      </w:r>
      <w:r>
        <w:rPr>
          <w:rFonts w:hint="eastAsia" w:asciiTheme="minorEastAsia" w:hAnsiTheme="minorEastAsia" w:eastAsiaTheme="minorEastAsia"/>
          <w:b/>
          <w:bCs/>
          <w:szCs w:val="24"/>
        </w:rPr>
        <w:t>必须</w:t>
      </w:r>
      <w:r>
        <w:rPr>
          <w:rFonts w:asciiTheme="minorEastAsia" w:hAnsiTheme="minorEastAsia" w:eastAsiaTheme="minorEastAsia"/>
          <w:b/>
          <w:bCs/>
          <w:szCs w:val="24"/>
        </w:rPr>
        <w:t>左侧</w:t>
      </w:r>
      <w:r>
        <w:rPr>
          <w:rFonts w:hint="eastAsia" w:asciiTheme="minorEastAsia" w:hAnsiTheme="minorEastAsia" w:eastAsiaTheme="minorEastAsia"/>
          <w:b/>
          <w:bCs/>
          <w:szCs w:val="24"/>
        </w:rPr>
        <w:t>胶装</w:t>
      </w:r>
      <w:r>
        <w:rPr>
          <w:rFonts w:asciiTheme="minorEastAsia" w:hAnsiTheme="minorEastAsia" w:eastAsiaTheme="minorEastAsia"/>
          <w:b/>
          <w:bCs/>
          <w:szCs w:val="24"/>
        </w:rPr>
        <w:t>成册，印制2份；</w:t>
      </w:r>
      <w:r>
        <w:rPr>
          <w:rFonts w:hint="eastAsia" w:asciiTheme="minorEastAsia" w:hAnsiTheme="minorEastAsia" w:eastAsiaTheme="minorEastAsia"/>
          <w:b/>
          <w:bCs/>
          <w:szCs w:val="24"/>
        </w:rPr>
        <w:t>电子版1份（U盘形式，加盖公章PDF格式）；</w:t>
      </w:r>
    </w:p>
    <w:p>
      <w:pPr>
        <w:pStyle w:val="41"/>
        <w:ind w:firstLine="482"/>
        <w:rPr>
          <w:b/>
          <w:bCs/>
        </w:rPr>
        <w:sectPr>
          <w:pgSz w:w="11906" w:h="16838"/>
          <w:pgMar w:top="958" w:right="1803" w:bottom="1440" w:left="1803" w:header="851" w:footer="992" w:gutter="0"/>
          <w:cols w:space="0" w:num="1"/>
          <w:docGrid w:type="lines" w:linePitch="328" w:charSpace="0"/>
        </w:sectPr>
      </w:pPr>
      <w:r>
        <w:rPr>
          <w:rFonts w:hint="eastAsia" w:asciiTheme="minorEastAsia" w:hAnsiTheme="minorEastAsia" w:eastAsiaTheme="minorEastAsia"/>
          <w:b/>
          <w:bCs/>
          <w:szCs w:val="24"/>
        </w:rPr>
        <w:t>2、《项目申报书</w:t>
      </w:r>
      <w:r>
        <w:rPr>
          <w:rFonts w:asciiTheme="minorEastAsia" w:hAnsiTheme="minorEastAsia" w:eastAsiaTheme="minorEastAsia"/>
          <w:b/>
          <w:bCs/>
          <w:szCs w:val="24"/>
        </w:rPr>
        <w:t>》：</w:t>
      </w:r>
      <w:r>
        <w:rPr>
          <w:rFonts w:hint="eastAsia" w:asciiTheme="minorEastAsia" w:hAnsiTheme="minorEastAsia" w:eastAsiaTheme="minorEastAsia"/>
          <w:b/>
          <w:bCs/>
          <w:szCs w:val="24"/>
        </w:rPr>
        <w:t>须按照《项目申报书</w:t>
      </w:r>
      <w:r>
        <w:rPr>
          <w:rFonts w:asciiTheme="minorEastAsia" w:hAnsiTheme="minorEastAsia" w:eastAsiaTheme="minorEastAsia"/>
          <w:b/>
          <w:bCs/>
          <w:szCs w:val="24"/>
        </w:rPr>
        <w:t>》</w:t>
      </w:r>
      <w:r>
        <w:rPr>
          <w:rFonts w:hint="eastAsia" w:asciiTheme="minorEastAsia" w:hAnsiTheme="minorEastAsia" w:eastAsiaTheme="minorEastAsia"/>
          <w:b/>
          <w:bCs/>
          <w:szCs w:val="24"/>
        </w:rPr>
        <w:t>格式编写，</w:t>
      </w:r>
      <w:r>
        <w:rPr>
          <w:rFonts w:asciiTheme="minorEastAsia" w:hAnsiTheme="minorEastAsia" w:eastAsiaTheme="minorEastAsia"/>
          <w:b/>
          <w:bCs/>
          <w:szCs w:val="24"/>
        </w:rPr>
        <w:t>A4纸打印，</w:t>
      </w:r>
      <w:r>
        <w:rPr>
          <w:rFonts w:hint="eastAsia" w:asciiTheme="minorEastAsia" w:hAnsiTheme="minorEastAsia" w:eastAsiaTheme="minorEastAsia"/>
          <w:b/>
          <w:bCs/>
          <w:szCs w:val="24"/>
        </w:rPr>
        <w:t>必须</w:t>
      </w:r>
      <w:r>
        <w:rPr>
          <w:rFonts w:asciiTheme="minorEastAsia" w:hAnsiTheme="minorEastAsia" w:eastAsiaTheme="minorEastAsia"/>
          <w:b/>
          <w:bCs/>
          <w:szCs w:val="24"/>
        </w:rPr>
        <w:t>左侧</w:t>
      </w:r>
      <w:r>
        <w:rPr>
          <w:rFonts w:hint="eastAsia" w:asciiTheme="minorEastAsia" w:hAnsiTheme="minorEastAsia" w:eastAsiaTheme="minorEastAsia"/>
          <w:b/>
          <w:bCs/>
          <w:szCs w:val="24"/>
        </w:rPr>
        <w:t>胶装</w:t>
      </w:r>
      <w:r>
        <w:rPr>
          <w:rFonts w:asciiTheme="minorEastAsia" w:hAnsiTheme="minorEastAsia" w:eastAsiaTheme="minorEastAsia"/>
          <w:b/>
          <w:bCs/>
          <w:szCs w:val="24"/>
        </w:rPr>
        <w:t>成册，印制5份并密封</w:t>
      </w:r>
      <w:r>
        <w:rPr>
          <w:rFonts w:hint="eastAsia" w:asciiTheme="minorEastAsia" w:hAnsiTheme="minorEastAsia" w:eastAsiaTheme="minorEastAsia"/>
          <w:b/>
          <w:bCs/>
          <w:szCs w:val="24"/>
        </w:rPr>
        <w:t>；电子版1份（U盘形式，</w:t>
      </w:r>
      <w:r>
        <w:rPr>
          <w:rFonts w:asciiTheme="minorEastAsia" w:hAnsiTheme="minorEastAsia" w:eastAsiaTheme="minorEastAsia"/>
          <w:b/>
          <w:bCs/>
          <w:szCs w:val="24"/>
        </w:rPr>
        <w:t>WORD</w:t>
      </w:r>
      <w:r>
        <w:rPr>
          <w:rFonts w:hint="eastAsia" w:asciiTheme="minorEastAsia" w:hAnsiTheme="minorEastAsia" w:eastAsiaTheme="minorEastAsia"/>
          <w:b/>
          <w:bCs/>
          <w:szCs w:val="24"/>
        </w:rPr>
        <w:t>格式和加盖公章PDF格式）。</w:t>
      </w:r>
    </w:p>
    <w:p>
      <w:pPr>
        <w:pStyle w:val="12"/>
        <w:pBdr>
          <w:bottom w:val="none" w:color="auto" w:sz="0" w:space="0"/>
        </w:pBdr>
        <w:tabs>
          <w:tab w:val="clear" w:pos="4153"/>
          <w:tab w:val="clear" w:pos="8306"/>
        </w:tabs>
        <w:spacing w:line="480" w:lineRule="auto"/>
        <w:ind w:firstLine="0" w:firstLineChars="0"/>
        <w:jc w:val="both"/>
      </w:pPr>
    </w:p>
    <w:p>
      <w:pPr>
        <w:snapToGrid w:val="0"/>
        <w:spacing w:line="480" w:lineRule="auto"/>
        <w:ind w:firstLine="0" w:firstLineChars="0"/>
        <w:rPr>
          <w:rFonts w:eastAsia="黑体"/>
          <w:bCs/>
          <w:sz w:val="52"/>
          <w:szCs w:val="52"/>
        </w:rPr>
      </w:pPr>
    </w:p>
    <w:p>
      <w:pPr>
        <w:snapToGrid w:val="0"/>
        <w:spacing w:line="480" w:lineRule="auto"/>
        <w:ind w:firstLine="0" w:firstLineChars="0"/>
        <w:jc w:val="center"/>
        <w:rPr>
          <w:rFonts w:eastAsia="黑体"/>
          <w:bCs/>
          <w:sz w:val="52"/>
          <w:szCs w:val="52"/>
        </w:rPr>
      </w:pPr>
    </w:p>
    <w:p>
      <w:pPr>
        <w:pStyle w:val="36"/>
        <w:numPr>
          <w:ilvl w:val="0"/>
          <w:numId w:val="0"/>
        </w:numPr>
        <w:ind w:left="-1050"/>
        <w:jc w:val="center"/>
        <w:rPr>
          <w:sz w:val="40"/>
        </w:rPr>
      </w:pPr>
      <w:r>
        <w:rPr>
          <w:rFonts w:hint="eastAsia"/>
          <w:sz w:val="40"/>
        </w:rPr>
        <w:t xml:space="preserve">         资格文件（格式）</w:t>
      </w:r>
    </w:p>
    <w:p>
      <w:pPr>
        <w:snapToGrid w:val="0"/>
        <w:spacing w:line="480" w:lineRule="auto"/>
        <w:ind w:left="1915" w:firstLine="480"/>
      </w:pPr>
    </w:p>
    <w:p>
      <w:pPr>
        <w:snapToGrid w:val="0"/>
        <w:spacing w:line="480" w:lineRule="auto"/>
        <w:ind w:left="1915" w:firstLine="480"/>
      </w:pPr>
    </w:p>
    <w:p>
      <w:pPr>
        <w:ind w:firstLine="480"/>
      </w:pPr>
    </w:p>
    <w:p>
      <w:pPr>
        <w:ind w:firstLine="480"/>
      </w:pPr>
    </w:p>
    <w:p>
      <w:pPr>
        <w:ind w:firstLine="480"/>
      </w:pPr>
    </w:p>
    <w:p>
      <w:pPr>
        <w:ind w:firstLine="480"/>
      </w:pPr>
    </w:p>
    <w:p>
      <w:pPr>
        <w:snapToGrid w:val="0"/>
        <w:spacing w:line="480" w:lineRule="auto"/>
        <w:ind w:left="1915" w:firstLine="480"/>
      </w:pPr>
    </w:p>
    <w:p>
      <w:pPr>
        <w:snapToGrid w:val="0"/>
        <w:spacing w:line="480" w:lineRule="auto"/>
        <w:ind w:left="1915" w:firstLine="480"/>
      </w:pPr>
    </w:p>
    <w:p>
      <w:pPr>
        <w:snapToGrid w:val="0"/>
        <w:spacing w:line="480" w:lineRule="auto"/>
        <w:ind w:firstLine="643"/>
        <w:jc w:val="left"/>
        <w:rPr>
          <w:rFonts w:eastAsia="仿宋_GB2312"/>
          <w:sz w:val="32"/>
          <w:szCs w:val="32"/>
          <w:u w:val="single"/>
        </w:rPr>
      </w:pPr>
      <w:r>
        <w:rPr>
          <w:rFonts w:hint="eastAsia" w:eastAsia="仿宋_GB2312"/>
          <w:b/>
          <w:sz w:val="32"/>
          <w:szCs w:val="32"/>
        </w:rPr>
        <w:t>项目名称</w:t>
      </w:r>
      <w:r>
        <w:rPr>
          <w:rFonts w:hint="eastAsia" w:eastAsia="仿宋_GB2312"/>
          <w:sz w:val="32"/>
          <w:szCs w:val="32"/>
        </w:rPr>
        <w:t>：</w:t>
      </w:r>
      <w:r>
        <w:rPr>
          <w:rFonts w:hint="eastAsia" w:eastAsia="仿宋_GB2312"/>
          <w:sz w:val="32"/>
          <w:szCs w:val="32"/>
          <w:u w:val="single"/>
        </w:rPr>
        <w:t xml:space="preserve">                        </w:t>
      </w:r>
    </w:p>
    <w:p>
      <w:pPr>
        <w:snapToGrid w:val="0"/>
        <w:spacing w:line="480" w:lineRule="auto"/>
        <w:ind w:firstLine="643"/>
        <w:jc w:val="left"/>
        <w:rPr>
          <w:rFonts w:eastAsia="仿宋_GB2312"/>
          <w:b/>
          <w:sz w:val="32"/>
          <w:szCs w:val="32"/>
        </w:rPr>
      </w:pPr>
    </w:p>
    <w:p>
      <w:pPr>
        <w:snapToGrid w:val="0"/>
        <w:spacing w:line="480" w:lineRule="auto"/>
        <w:ind w:firstLine="643"/>
        <w:jc w:val="left"/>
        <w:rPr>
          <w:rFonts w:eastAsia="仿宋_GB2312"/>
          <w:sz w:val="32"/>
          <w:szCs w:val="32"/>
          <w:u w:val="single"/>
        </w:rPr>
      </w:pPr>
      <w:r>
        <w:rPr>
          <w:rFonts w:hint="eastAsia" w:eastAsia="仿宋_GB2312"/>
          <w:b/>
          <w:sz w:val="32"/>
          <w:szCs w:val="32"/>
        </w:rPr>
        <w:t>供应商名称：</w:t>
      </w:r>
      <w:r>
        <w:rPr>
          <w:rFonts w:hint="eastAsia" w:eastAsia="仿宋_GB2312"/>
          <w:sz w:val="32"/>
          <w:szCs w:val="32"/>
          <w:u w:val="single"/>
        </w:rPr>
        <w:t xml:space="preserve">                      （加盖公章）</w:t>
      </w:r>
    </w:p>
    <w:p>
      <w:pPr>
        <w:snapToGrid w:val="0"/>
        <w:spacing w:line="480" w:lineRule="auto"/>
        <w:ind w:firstLine="643"/>
        <w:jc w:val="left"/>
        <w:rPr>
          <w:rFonts w:eastAsia="仿宋_GB2312"/>
          <w:b/>
          <w:sz w:val="32"/>
        </w:rPr>
      </w:pPr>
    </w:p>
    <w:p>
      <w:pPr>
        <w:snapToGrid w:val="0"/>
        <w:spacing w:line="480" w:lineRule="auto"/>
        <w:ind w:firstLine="643"/>
        <w:jc w:val="left"/>
        <w:rPr>
          <w:rFonts w:eastAsia="仿宋_GB2312"/>
          <w:bCs/>
          <w:sz w:val="32"/>
          <w:u w:val="single"/>
        </w:rPr>
      </w:pPr>
      <w:r>
        <w:rPr>
          <w:rFonts w:hint="eastAsia" w:eastAsia="仿宋_GB2312"/>
          <w:b/>
          <w:sz w:val="32"/>
        </w:rPr>
        <w:t>日期</w:t>
      </w:r>
      <w:r>
        <w:rPr>
          <w:rFonts w:hint="eastAsia" w:eastAsia="仿宋_GB2312"/>
          <w:sz w:val="32"/>
        </w:rPr>
        <w:t>：</w:t>
      </w:r>
      <w:r>
        <w:rPr>
          <w:rFonts w:hint="eastAsia" w:eastAsia="仿宋_GB2312"/>
          <w:sz w:val="32"/>
          <w:szCs w:val="32"/>
          <w:u w:val="single"/>
        </w:rPr>
        <w:t xml:space="preserve">                            </w:t>
      </w:r>
    </w:p>
    <w:p>
      <w:pPr>
        <w:widowControl/>
        <w:spacing w:line="240" w:lineRule="auto"/>
        <w:ind w:firstLine="480"/>
        <w:jc w:val="left"/>
        <w:sectPr>
          <w:headerReference r:id="rId13" w:type="first"/>
          <w:footerReference r:id="rId15" w:type="first"/>
          <w:headerReference r:id="rId12" w:type="default"/>
          <w:footerReference r:id="rId14" w:type="default"/>
          <w:pgSz w:w="11906" w:h="16838"/>
          <w:pgMar w:top="958" w:right="1803" w:bottom="1440" w:left="1803" w:header="851" w:footer="992" w:gutter="0"/>
          <w:cols w:space="0" w:num="1"/>
          <w:docGrid w:type="lines" w:linePitch="328" w:charSpace="0"/>
        </w:sectPr>
      </w:pPr>
    </w:p>
    <w:p>
      <w:pPr>
        <w:pStyle w:val="41"/>
        <w:ind w:firstLine="480"/>
      </w:pPr>
    </w:p>
    <w:p>
      <w:pPr>
        <w:pStyle w:val="41"/>
        <w:ind w:firstLine="0" w:firstLineChars="0"/>
        <w:jc w:val="center"/>
        <w:rPr>
          <w:rFonts w:asciiTheme="minorEastAsia" w:hAnsiTheme="minorEastAsia" w:eastAsiaTheme="minorEastAsia"/>
          <w:b/>
          <w:szCs w:val="24"/>
        </w:rPr>
      </w:pPr>
      <w:r>
        <w:rPr>
          <w:rFonts w:hint="eastAsia" w:asciiTheme="minorEastAsia" w:hAnsiTheme="minorEastAsia" w:eastAsiaTheme="minorEastAsia"/>
          <w:b/>
          <w:szCs w:val="24"/>
        </w:rPr>
        <w:t>资格文件目录</w:t>
      </w:r>
    </w:p>
    <w:p>
      <w:pPr>
        <w:pStyle w:val="41"/>
        <w:numPr>
          <w:ilvl w:val="0"/>
          <w:numId w:val="6"/>
        </w:numPr>
        <w:ind w:firstLine="480"/>
        <w:rPr>
          <w:rFonts w:ascii="Times New Roman" w:hAnsi="Times New Roman" w:cs="Times New Roman" w:eastAsiaTheme="minorEastAsia"/>
          <w:szCs w:val="24"/>
        </w:rPr>
      </w:pPr>
      <w:r>
        <w:rPr>
          <w:rFonts w:ascii="Times New Roman" w:hAnsi="Times New Roman" w:cs="Times New Roman" w:eastAsiaTheme="minorEastAsia"/>
          <w:szCs w:val="24"/>
        </w:rPr>
        <w:t>法定代表人身份证明和法人代表授权书（法定代表人申报仅需提供法定代表人身份证明）（原件加盖公章）</w:t>
      </w:r>
    </w:p>
    <w:p>
      <w:pPr>
        <w:pStyle w:val="41"/>
        <w:numPr>
          <w:ilvl w:val="0"/>
          <w:numId w:val="6"/>
        </w:numPr>
        <w:ind w:firstLine="480"/>
        <w:rPr>
          <w:rFonts w:ascii="Times New Roman" w:hAnsi="Times New Roman" w:cs="Times New Roman" w:eastAsiaTheme="minorEastAsia"/>
          <w:szCs w:val="24"/>
        </w:rPr>
      </w:pPr>
      <w:r>
        <w:rPr>
          <w:rFonts w:ascii="Times New Roman" w:hAnsi="Times New Roman" w:cs="Times New Roman" w:eastAsiaTheme="minorEastAsia"/>
          <w:szCs w:val="24"/>
        </w:rPr>
        <w:t>法人或者其他组织的有效营业执照等证明文件（复印件加盖公章）</w:t>
      </w:r>
    </w:p>
    <w:p>
      <w:pPr>
        <w:pStyle w:val="41"/>
        <w:numPr>
          <w:ilvl w:val="0"/>
          <w:numId w:val="6"/>
        </w:num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资格声明书</w:t>
      </w:r>
    </w:p>
    <w:p>
      <w:pPr>
        <w:ind w:firstLine="480"/>
        <w:rPr>
          <w:rFonts w:asciiTheme="minorEastAsia" w:hAnsiTheme="minorEastAsia" w:eastAsiaTheme="minorEastAsia"/>
          <w:szCs w:val="24"/>
        </w:rPr>
      </w:pPr>
      <w:r>
        <w:rPr>
          <w:rFonts w:asciiTheme="minorEastAsia" w:hAnsiTheme="minorEastAsia" w:eastAsiaTheme="minorEastAsia"/>
          <w:szCs w:val="24"/>
        </w:rPr>
        <w:br w:type="page"/>
      </w:r>
    </w:p>
    <w:p>
      <w:pPr>
        <w:pStyle w:val="41"/>
        <w:ind w:firstLine="0" w:firstLineChars="0"/>
        <w:rPr>
          <w:rFonts w:asciiTheme="minorEastAsia" w:hAnsiTheme="minorEastAsia" w:eastAsiaTheme="minorEastAsia"/>
          <w:szCs w:val="24"/>
        </w:rPr>
      </w:pPr>
    </w:p>
    <w:p>
      <w:pPr>
        <w:pStyle w:val="43"/>
        <w:numPr>
          <w:ilvl w:val="0"/>
          <w:numId w:val="7"/>
        </w:numPr>
        <w:ind w:firstLineChars="0"/>
        <w:rPr>
          <w:rFonts w:ascii="Times New Roman" w:hAnsi="Times New Roman"/>
        </w:rPr>
      </w:pPr>
      <w:r>
        <w:rPr>
          <w:rFonts w:ascii="Times New Roman" w:hAnsi="Times New Roman"/>
        </w:rPr>
        <w:t>法定代表人身份证明和法人代表授权书</w:t>
      </w:r>
    </w:p>
    <w:p>
      <w:pPr>
        <w:ind w:firstLine="482"/>
        <w:jc w:val="center"/>
        <w:rPr>
          <w:rFonts w:ascii="Times New Roman" w:hAnsi="Times New Roman" w:cs="Times New Roman"/>
          <w:bCs/>
          <w:sz w:val="28"/>
          <w:szCs w:val="28"/>
        </w:rPr>
      </w:pPr>
      <w:bookmarkStart w:id="4" w:name="_Toc447805154"/>
      <w:bookmarkStart w:id="5" w:name="_Toc233647592"/>
      <w:r>
        <w:rPr>
          <w:rFonts w:ascii="Times New Roman" w:hAnsi="Times New Roman" w:cs="Times New Roman"/>
          <w:b/>
        </w:rPr>
        <w:t>法定代表人身份证明书</w:t>
      </w:r>
      <w:bookmarkEnd w:id="4"/>
      <w:bookmarkEnd w:id="5"/>
      <w:r>
        <w:rPr>
          <w:rFonts w:ascii="Times New Roman" w:hAnsi="Times New Roman" w:cs="Times New Roman"/>
          <w:b/>
        </w:rPr>
        <w:t>（格式）</w:t>
      </w:r>
    </w:p>
    <w:p>
      <w:pPr>
        <w:ind w:firstLine="482"/>
        <w:rPr>
          <w:rFonts w:ascii="Times New Roman" w:hAnsi="Times New Roman" w:cs="Times New Roman"/>
          <w:b/>
          <w:bCs/>
        </w:rPr>
      </w:pPr>
    </w:p>
    <w:p>
      <w:pPr>
        <w:spacing w:after="164" w:afterLines="50"/>
        <w:ind w:firstLine="480"/>
        <w:rPr>
          <w:rFonts w:ascii="Times New Roman" w:hAnsi="Times New Roman" w:cs="Times New Roman"/>
        </w:rPr>
      </w:pPr>
      <w:r>
        <w:rPr>
          <w:rFonts w:ascii="Times New Roman" w:hAnsi="Times New Roman" w:cs="Times New Roman"/>
        </w:rPr>
        <w:t>单位名称：</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单位性质：</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地    址：</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p>
    <w:p>
      <w:pPr>
        <w:spacing w:after="164" w:afterLines="50"/>
        <w:ind w:firstLine="480"/>
        <w:rPr>
          <w:rFonts w:ascii="Times New Roman" w:hAnsi="Times New Roman" w:cs="Times New Roman"/>
        </w:rPr>
      </w:pPr>
      <w:r>
        <w:rPr>
          <w:rFonts w:ascii="Times New Roman" w:hAnsi="Times New Roman" w:cs="Times New Roman"/>
        </w:rPr>
        <w:t>成立时间：</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pPr>
        <w:spacing w:after="164" w:afterLines="50"/>
        <w:ind w:firstLine="480"/>
        <w:rPr>
          <w:rFonts w:ascii="Times New Roman" w:hAnsi="Times New Roman" w:cs="Times New Roman"/>
          <w:u w:val="single"/>
        </w:rPr>
      </w:pPr>
      <w:r>
        <w:rPr>
          <w:rFonts w:ascii="Times New Roman" w:hAnsi="Times New Roman" w:cs="Times New Roman"/>
        </w:rPr>
        <w:t>经营期限：</w:t>
      </w:r>
      <w:r>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u w:val="single"/>
        </w:rPr>
        <w:tab/>
      </w:r>
    </w:p>
    <w:p>
      <w:pPr>
        <w:spacing w:after="164" w:afterLines="50"/>
        <w:ind w:firstLine="480"/>
        <w:rPr>
          <w:rFonts w:ascii="Times New Roman" w:hAnsi="Times New Roman" w:cs="Times New Roman"/>
          <w:u w:val="single"/>
        </w:rPr>
      </w:pPr>
      <w:r>
        <w:rPr>
          <w:rFonts w:ascii="Times New Roman" w:hAnsi="Times New Roman" w:cs="Times New Roman"/>
        </w:rPr>
        <w:t>姓    名：</w:t>
      </w:r>
      <w:r>
        <w:rPr>
          <w:rFonts w:ascii="Times New Roman" w:hAnsi="Times New Roman" w:cs="Times New Roman"/>
          <w:u w:val="single"/>
        </w:rPr>
        <w:t xml:space="preserve">          </w:t>
      </w:r>
      <w:r>
        <w:rPr>
          <w:rFonts w:ascii="Times New Roman" w:hAnsi="Times New Roman" w:cs="Times New Roman"/>
        </w:rPr>
        <w:t xml:space="preserve"> 性别：</w:t>
      </w:r>
      <w:r>
        <w:rPr>
          <w:rFonts w:ascii="Times New Roman" w:hAnsi="Times New Roman" w:cs="Times New Roman"/>
          <w:u w:val="single"/>
        </w:rPr>
        <w:t xml:space="preserve">       </w:t>
      </w:r>
      <w:r>
        <w:rPr>
          <w:rFonts w:ascii="Times New Roman" w:hAnsi="Times New Roman" w:cs="Times New Roman"/>
        </w:rPr>
        <w:t>年龄：</w:t>
      </w:r>
      <w:r>
        <w:rPr>
          <w:rFonts w:ascii="Times New Roman" w:hAnsi="Times New Roman" w:cs="Times New Roman"/>
          <w:u w:val="single"/>
        </w:rPr>
        <w:t xml:space="preserve">       </w:t>
      </w:r>
      <w:r>
        <w:rPr>
          <w:rFonts w:ascii="Times New Roman" w:hAnsi="Times New Roman" w:cs="Times New Roman"/>
        </w:rPr>
        <w:t xml:space="preserve"> 职务：</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p>
    <w:p>
      <w:pPr>
        <w:spacing w:after="164" w:afterLines="50"/>
        <w:ind w:firstLine="480"/>
        <w:rPr>
          <w:rFonts w:ascii="Times New Roman" w:hAnsi="Times New Roman" w:cs="Times New Roman"/>
        </w:rPr>
      </w:pPr>
      <w:r>
        <w:rPr>
          <w:rFonts w:ascii="Times New Roman" w:hAnsi="Times New Roman" w:cs="Times New Roman"/>
        </w:rPr>
        <w:t>身份证号：</w:t>
      </w:r>
      <w:r>
        <w:rPr>
          <w:rFonts w:ascii="Times New Roman" w:hAnsi="Times New Roman" w:cs="Times New Roman"/>
          <w:u w:val="single"/>
        </w:rPr>
        <w:t xml:space="preserve">                                                   </w:t>
      </w:r>
    </w:p>
    <w:p>
      <w:pPr>
        <w:spacing w:after="164" w:afterLines="50"/>
        <w:ind w:firstLine="480"/>
        <w:rPr>
          <w:rFonts w:ascii="Times New Roman" w:hAnsi="Times New Roman" w:cs="Times New Roman"/>
        </w:rPr>
      </w:pPr>
      <w:r>
        <w:rPr>
          <w:rFonts w:ascii="Times New Roman" w:hAnsi="Times New Roman" w:cs="Times New Roman"/>
        </w:rPr>
        <w:t>系</w:t>
      </w:r>
      <w:r>
        <w:rPr>
          <w:rFonts w:ascii="Times New Roman" w:hAnsi="Times New Roman" w:cs="Times New Roman"/>
          <w:u w:val="single"/>
        </w:rPr>
        <w:t xml:space="preserve">          （供应商单位名称）         </w:t>
      </w:r>
      <w:r>
        <w:rPr>
          <w:rFonts w:ascii="Times New Roman" w:hAnsi="Times New Roman" w:cs="Times New Roman"/>
        </w:rPr>
        <w:t>的法定代表人。</w:t>
      </w:r>
    </w:p>
    <w:p>
      <w:pPr>
        <w:spacing w:after="164" w:afterLines="50"/>
        <w:ind w:firstLine="480"/>
        <w:rPr>
          <w:rFonts w:ascii="Times New Roman" w:hAnsi="Times New Roman" w:cs="Times New Roman"/>
        </w:rPr>
      </w:pPr>
      <w:r>
        <w:rPr>
          <w:rFonts w:ascii="Times New Roman" w:hAnsi="Times New Roman" w:cs="Times New Roman"/>
        </w:rPr>
        <w:t>特此证明。</w:t>
      </w:r>
    </w:p>
    <w:p>
      <w:pPr>
        <w:spacing w:after="164" w:afterLines="50"/>
        <w:ind w:firstLine="480"/>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id="Rectangle 2" o:spid="_x0000_s1026" o:spt="1" style="position:absolute;left:0pt;margin-left:89.25pt;margin-top:17.4pt;height:155.4pt;width:282.8pt;z-index:251660288;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1N2OY/wEAADsEAAAOAAAAAAAAAAEAIAAAACcBAABkcnMv&#10;ZTJvRG9jLnhtbFBLBQYAAAAABgAGAFkBAACYBQAAAAA=&#10;">
                <v:fill on="t" focussize="0,0"/>
                <v:stroke color="#000000"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p>
    <w:p>
      <w:pPr>
        <w:tabs>
          <w:tab w:val="left" w:pos="720"/>
          <w:tab w:val="left" w:pos="900"/>
        </w:tabs>
        <w:ind w:firstLine="48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p>
    <w:p>
      <w:pPr>
        <w:ind w:firstLine="480"/>
        <w:rPr>
          <w:rFonts w:ascii="Times New Roman" w:hAnsi="Times New Roman" w:cs="Times New Roman"/>
        </w:rPr>
      </w:pPr>
      <w:r>
        <w:rPr>
          <w:rFonts w:ascii="Times New Roman" w:hAnsi="Times New Roman" w:cs="Times New Roman"/>
        </w:rPr>
        <w:t>日    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p>
      <w:pPr>
        <w:widowControl/>
        <w:ind w:firstLine="480"/>
        <w:jc w:val="center"/>
        <w:rPr>
          <w:rFonts w:ascii="Times New Roman" w:hAnsi="Times New Roman" w:cs="Times New Roman"/>
        </w:rPr>
      </w:pPr>
    </w:p>
    <w:p>
      <w:pPr>
        <w:ind w:firstLine="480"/>
        <w:rPr>
          <w:rFonts w:ascii="Times New Roman" w:hAnsi="Times New Roman" w:cs="Times New Roman"/>
        </w:rPr>
      </w:pPr>
    </w:p>
    <w:p>
      <w:pPr>
        <w:ind w:firstLine="482"/>
        <w:jc w:val="center"/>
        <w:rPr>
          <w:rFonts w:ascii="Times New Roman" w:hAnsi="Times New Roman" w:cs="Times New Roman"/>
          <w:b/>
        </w:rPr>
      </w:pPr>
      <w:r>
        <w:rPr>
          <w:rFonts w:ascii="Times New Roman" w:hAnsi="Times New Roman" w:cs="Times New Roman"/>
          <w:b/>
        </w:rPr>
        <w:t>法定代表人授权书（格式）</w:t>
      </w:r>
    </w:p>
    <w:p>
      <w:pPr>
        <w:ind w:firstLine="480"/>
        <w:rPr>
          <w:rFonts w:ascii="Times New Roman" w:hAnsi="Times New Roman" w:cs="Times New Roman"/>
        </w:rPr>
      </w:pPr>
    </w:p>
    <w:p>
      <w:pPr>
        <w:ind w:right="-48" w:rightChars="-20" w:firstLine="480"/>
        <w:rPr>
          <w:rFonts w:ascii="Times New Roman" w:hAnsi="Times New Roman" w:cs="Times New Roman"/>
        </w:rPr>
      </w:pPr>
      <w:r>
        <w:rPr>
          <w:rFonts w:ascii="Times New Roman" w:hAnsi="Times New Roman" w:cs="Times New Roman"/>
        </w:rPr>
        <w:t>致</w:t>
      </w:r>
      <w:r>
        <w:rPr>
          <w:rFonts w:ascii="Times New Roman" w:hAnsi="Times New Roman" w:cs="Times New Roman"/>
          <w:u w:val="single"/>
        </w:rPr>
        <w:t>（</w:t>
      </w:r>
      <w:r>
        <w:rPr>
          <w:rFonts w:hint="eastAsia" w:ascii="Times New Roman" w:hAnsi="Times New Roman" w:cs="Times New Roman"/>
          <w:szCs w:val="24"/>
          <w:u w:val="single"/>
        </w:rPr>
        <w:t>中国科学技术馆</w:t>
      </w:r>
      <w:r>
        <w:rPr>
          <w:rFonts w:ascii="Times New Roman" w:hAnsi="Times New Roman" w:cs="Times New Roman"/>
          <w:u w:val="single"/>
        </w:rPr>
        <w:t>）</w:t>
      </w:r>
      <w:r>
        <w:rPr>
          <w:rFonts w:ascii="Times New Roman" w:hAnsi="Times New Roman" w:cs="Times New Roman"/>
        </w:rPr>
        <w:t>：</w:t>
      </w:r>
    </w:p>
    <w:p>
      <w:pPr>
        <w:pStyle w:val="44"/>
        <w:ind w:firstLine="480"/>
        <w:rPr>
          <w:rFonts w:ascii="Times New Roman" w:hAnsi="Times New Roman" w:cs="Times New Roman"/>
        </w:rPr>
      </w:pPr>
    </w:p>
    <w:p>
      <w:pPr>
        <w:pStyle w:val="44"/>
        <w:ind w:firstLine="480"/>
        <w:rPr>
          <w:rFonts w:ascii="Times New Roman" w:hAnsi="Times New Roman" w:cs="Times New Roman"/>
        </w:rPr>
      </w:pPr>
      <w:r>
        <w:rPr>
          <w:rFonts w:ascii="Times New Roman" w:hAnsi="Times New Roman" w:cs="Times New Roman"/>
          <w:u w:val="single"/>
        </w:rPr>
        <w:t>（</w:t>
      </w:r>
      <w:r>
        <w:rPr>
          <w:rFonts w:ascii="Times New Roman" w:hAnsi="Times New Roman" w:cs="Times New Roman"/>
          <w:i/>
          <w:iCs/>
          <w:u w:val="single"/>
        </w:rPr>
        <w:t>供应商全称</w:t>
      </w:r>
      <w:r>
        <w:rPr>
          <w:rFonts w:ascii="Times New Roman" w:hAnsi="Times New Roman" w:cs="Times New Roman"/>
          <w:u w:val="single"/>
        </w:rPr>
        <w:t>）</w:t>
      </w:r>
      <w:r>
        <w:rPr>
          <w:rFonts w:ascii="Times New Roman" w:hAnsi="Times New Roman" w:cs="Times New Roman"/>
        </w:rPr>
        <w:t>的在下面签字【或签章】的</w:t>
      </w:r>
      <w:r>
        <w:rPr>
          <w:rFonts w:ascii="Times New Roman" w:hAnsi="Times New Roman" w:cs="Times New Roman"/>
          <w:u w:val="single"/>
        </w:rPr>
        <w:t>（</w:t>
      </w:r>
      <w:r>
        <w:rPr>
          <w:rFonts w:ascii="Times New Roman" w:hAnsi="Times New Roman" w:cs="Times New Roman"/>
          <w:i/>
          <w:iCs/>
          <w:u w:val="single"/>
        </w:rPr>
        <w:t>法人代表姓名</w:t>
      </w:r>
      <w:r>
        <w:rPr>
          <w:rFonts w:ascii="Times New Roman" w:hAnsi="Times New Roman" w:cs="Times New Roman"/>
          <w:u w:val="single"/>
        </w:rPr>
        <w:t>）</w:t>
      </w:r>
      <w:r>
        <w:rPr>
          <w:rFonts w:ascii="Times New Roman" w:hAnsi="Times New Roman" w:cs="Times New Roman"/>
        </w:rPr>
        <w:t>代表本单位授权</w:t>
      </w:r>
      <w:r>
        <w:rPr>
          <w:rFonts w:ascii="Times New Roman" w:hAnsi="Times New Roman" w:cs="Times New Roman"/>
          <w:u w:val="single"/>
        </w:rPr>
        <w:t>（</w:t>
      </w:r>
      <w:r>
        <w:rPr>
          <w:rFonts w:ascii="Times New Roman" w:hAnsi="Times New Roman" w:cs="Times New Roman"/>
          <w:i/>
          <w:iCs/>
          <w:u w:val="single"/>
        </w:rPr>
        <w:t>被授权人姓名</w:t>
      </w:r>
      <w:r>
        <w:rPr>
          <w:rFonts w:ascii="Times New Roman" w:hAnsi="Times New Roman" w:cs="Times New Roman"/>
          <w:u w:val="single"/>
        </w:rPr>
        <w:t>）</w:t>
      </w:r>
      <w:r>
        <w:rPr>
          <w:rFonts w:ascii="Times New Roman" w:hAnsi="Times New Roman" w:cs="Times New Roman"/>
        </w:rPr>
        <w:t>为本公司的合法代理人，就</w:t>
      </w:r>
      <w:r>
        <w:rPr>
          <w:rFonts w:ascii="Times New Roman" w:hAnsi="Times New Roman" w:cs="Times New Roman"/>
          <w:u w:val="single"/>
        </w:rPr>
        <w:t>（</w:t>
      </w:r>
      <w:r>
        <w:rPr>
          <w:rFonts w:ascii="Times New Roman" w:hAnsi="Times New Roman" w:cs="Times New Roman"/>
          <w:i/>
          <w:iCs/>
          <w:u w:val="single"/>
        </w:rPr>
        <w:t>项目名称</w:t>
      </w:r>
      <w:r>
        <w:rPr>
          <w:rFonts w:hint="eastAsia" w:ascii="Times New Roman" w:hAnsi="Times New Roman" w:cs="Times New Roman"/>
          <w:i/>
          <w:iCs/>
          <w:u w:val="single"/>
        </w:rPr>
        <w:t>（子项目名称）</w:t>
      </w:r>
      <w:r>
        <w:rPr>
          <w:rFonts w:ascii="Times New Roman" w:hAnsi="Times New Roman" w:cs="Times New Roman"/>
          <w:u w:val="single"/>
        </w:rPr>
        <w:t>）</w:t>
      </w:r>
      <w:r>
        <w:rPr>
          <w:rFonts w:ascii="Times New Roman" w:hAnsi="Times New Roman" w:cs="Times New Roman"/>
        </w:rPr>
        <w:t>的申报，以本单位名义处理一切与之有关的事务。</w:t>
      </w:r>
    </w:p>
    <w:p>
      <w:pPr>
        <w:ind w:left="720" w:right="-48" w:rightChars="-20" w:firstLine="480"/>
        <w:rPr>
          <w:rFonts w:ascii="Times New Roman" w:hAnsi="Times New Roman" w:cs="Times New Roman"/>
        </w:rPr>
      </w:pPr>
    </w:p>
    <w:p>
      <w:pPr>
        <w:ind w:left="720" w:right="-48" w:rightChars="-20" w:firstLine="480"/>
        <w:rPr>
          <w:rFonts w:ascii="Times New Roman" w:hAnsi="Times New Roman" w:cs="Times New Roman"/>
        </w:rPr>
      </w:pPr>
    </w:p>
    <w:p>
      <w:pPr>
        <w:ind w:left="3259" w:leftChars="1358" w:firstLine="482"/>
        <w:rPr>
          <w:rFonts w:ascii="Times New Roman" w:hAnsi="Times New Roman" w:cs="Times New Roman"/>
          <w:b/>
          <w:bCs/>
        </w:rPr>
      </w:pPr>
      <w:r>
        <w:rPr>
          <w:rFonts w:ascii="Times New Roman" w:hAnsi="Times New Roman" w:cs="Times New Roman"/>
          <w:b/>
          <w:bCs/>
        </w:rPr>
        <w:t>法人代表签字或签章：</w:t>
      </w:r>
    </w:p>
    <w:p>
      <w:pPr>
        <w:ind w:left="3259" w:leftChars="1358" w:firstLine="482"/>
        <w:rPr>
          <w:rFonts w:ascii="Times New Roman" w:hAnsi="Times New Roman" w:cs="Times New Roman"/>
          <w:b/>
          <w:bCs/>
        </w:rPr>
      </w:pPr>
    </w:p>
    <w:p>
      <w:pPr>
        <w:ind w:left="3259" w:leftChars="1358" w:firstLine="482"/>
        <w:rPr>
          <w:rFonts w:ascii="Times New Roman" w:hAnsi="Times New Roman" w:cs="Times New Roman"/>
          <w:b/>
          <w:bCs/>
        </w:rPr>
      </w:pPr>
      <w:r>
        <w:rPr>
          <w:rFonts w:ascii="Times New Roman" w:hAnsi="Times New Roman" w:cs="Times New Roman"/>
          <w:b/>
          <w:bCs/>
        </w:rPr>
        <w:t>被授权人签字：</w:t>
      </w:r>
    </w:p>
    <w:p>
      <w:pPr>
        <w:ind w:left="3259" w:leftChars="1358" w:firstLine="482"/>
        <w:rPr>
          <w:rFonts w:ascii="Times New Roman" w:hAnsi="Times New Roman" w:cs="Times New Roman"/>
          <w:b/>
          <w:bCs/>
        </w:rPr>
      </w:pPr>
    </w:p>
    <w:p>
      <w:pPr>
        <w:ind w:left="3259" w:leftChars="1358" w:firstLine="482"/>
        <w:rPr>
          <w:rFonts w:ascii="Times New Roman" w:hAnsi="Times New Roman" w:cs="Times New Roman"/>
          <w:b/>
          <w:bCs/>
        </w:rPr>
      </w:pPr>
      <w:r>
        <w:rPr>
          <w:rFonts w:ascii="Times New Roman" w:hAnsi="Times New Roman" w:cs="Times New Roman"/>
          <w:b/>
          <w:bCs/>
        </w:rPr>
        <w:t>供应商名称（加盖公章）：</w:t>
      </w:r>
    </w:p>
    <w:p>
      <w:pPr>
        <w:ind w:left="3259" w:leftChars="1358" w:firstLine="482"/>
        <w:rPr>
          <w:rFonts w:ascii="Times New Roman" w:hAnsi="Times New Roman" w:cs="Times New Roman"/>
        </w:rPr>
      </w:pPr>
      <w:r>
        <w:rPr>
          <w:rFonts w:ascii="Times New Roman" w:hAnsi="Times New Roman" w:cs="Times New Roman"/>
          <w:b/>
          <w:bCs/>
        </w:rPr>
        <w:t>日期：</w:t>
      </w:r>
    </w:p>
    <w:p>
      <w:pPr>
        <w:ind w:left="720" w:right="-48" w:rightChars="-20" w:firstLine="480"/>
        <w:rPr>
          <w:rFonts w:ascii="Times New Roman" w:hAnsi="Times New Roman" w:cs="Times New Roman"/>
        </w:rPr>
      </w:pPr>
    </w:p>
    <w:p>
      <w:pPr>
        <w:pStyle w:val="44"/>
        <w:ind w:firstLine="480"/>
        <w:rPr>
          <w:rFonts w:ascii="Times New Roman" w:hAnsi="Times New Roman" w:cs="Times New Roman"/>
        </w:rPr>
      </w:pPr>
      <w:r>
        <w:rPr>
          <w:rFonts w:ascii="Times New Roman" w:hAnsi="Times New Roman" w:cs="Times New Roman"/>
        </w:rPr>
        <w:t>后附：</w:t>
      </w:r>
      <w:r>
        <w:rPr>
          <w:rFonts w:ascii="Times New Roman" w:hAnsi="Times New Roman" w:cs="Times New Roman"/>
          <w:b/>
          <w:bCs/>
        </w:rPr>
        <w:t>（法人和被授权人身份证明复印件）</w:t>
      </w:r>
    </w:p>
    <w:p>
      <w:pPr>
        <w:pStyle w:val="44"/>
        <w:ind w:firstLine="480"/>
        <w:rPr>
          <w:rFonts w:ascii="Times New Roman" w:hAnsi="Times New Roman" w:cs="Times New Roman"/>
        </w:rPr>
      </w:pPr>
      <w:r>
        <w:rPr>
          <w:rFonts w:ascii="Times New Roman" w:hAnsi="Times New Roman" w:cs="Times New Roman"/>
        </w:rPr>
        <w:t>被授权人姓名：</w:t>
      </w:r>
    </w:p>
    <w:p>
      <w:pPr>
        <w:pStyle w:val="44"/>
        <w:ind w:firstLine="480"/>
        <w:rPr>
          <w:rFonts w:ascii="Times New Roman" w:hAnsi="Times New Roman" w:cs="Times New Roman"/>
        </w:rPr>
      </w:pPr>
      <w:r>
        <w:rPr>
          <w:rFonts w:ascii="Times New Roman" w:hAnsi="Times New Roman" w:cs="Times New Roman"/>
        </w:rPr>
        <w:t>职务：</w:t>
      </w:r>
    </w:p>
    <w:p>
      <w:pPr>
        <w:pStyle w:val="44"/>
        <w:ind w:firstLine="480"/>
        <w:rPr>
          <w:rFonts w:ascii="Times New Roman" w:hAnsi="Times New Roman" w:cs="Times New Roman"/>
        </w:rPr>
      </w:pPr>
      <w:r>
        <w:rPr>
          <w:rFonts w:ascii="Times New Roman" w:hAnsi="Times New Roman" w:cs="Times New Roman"/>
        </w:rPr>
        <w:t>详细通信地址：</w:t>
      </w:r>
    </w:p>
    <w:p>
      <w:pPr>
        <w:pStyle w:val="44"/>
        <w:ind w:firstLine="480"/>
        <w:rPr>
          <w:rFonts w:ascii="Times New Roman" w:hAnsi="Times New Roman" w:cs="Times New Roman"/>
        </w:rPr>
      </w:pPr>
      <w:r>
        <w:rPr>
          <w:rFonts w:ascii="Times New Roman" w:hAnsi="Times New Roman" w:cs="Times New Roman"/>
        </w:rPr>
        <w:t>邮政编码：</w:t>
      </w:r>
    </w:p>
    <w:p>
      <w:pPr>
        <w:pStyle w:val="44"/>
        <w:ind w:firstLine="480"/>
        <w:rPr>
          <w:rFonts w:ascii="Times New Roman" w:hAnsi="Times New Roman" w:cs="Times New Roman"/>
        </w:rPr>
      </w:pPr>
      <w:r>
        <w:rPr>
          <w:rFonts w:ascii="Times New Roman" w:hAnsi="Times New Roman" w:cs="Times New Roman"/>
        </w:rPr>
        <w:t>传真：</w:t>
      </w:r>
    </w:p>
    <w:p>
      <w:pPr>
        <w:pStyle w:val="44"/>
        <w:ind w:firstLine="480"/>
        <w:rPr>
          <w:rFonts w:ascii="Times New Roman" w:hAnsi="Times New Roman" w:cs="Times New Roman"/>
        </w:rPr>
      </w:pPr>
      <w:r>
        <w:rPr>
          <w:rFonts w:ascii="Times New Roman" w:hAnsi="Times New Roman" w:cs="Times New Roman"/>
        </w:rPr>
        <w:t>电话：</w:t>
      </w:r>
    </w:p>
    <w:p>
      <w:pPr>
        <w:widowControl/>
        <w:spacing w:line="240" w:lineRule="auto"/>
        <w:ind w:firstLine="480"/>
        <w:jc w:val="left"/>
        <w:rPr>
          <w:rFonts w:ascii="Times New Roman" w:hAnsi="Times New Roman" w:cs="Times New Roman"/>
        </w:rPr>
      </w:pPr>
      <w:r>
        <w:rPr>
          <w:rFonts w:ascii="Times New Roman" w:hAnsi="Times New Roman" w:cs="Times New Roman"/>
        </w:rPr>
        <w:br w:type="page"/>
      </w:r>
    </w:p>
    <w:p>
      <w:pPr>
        <w:pStyle w:val="43"/>
        <w:numPr>
          <w:ilvl w:val="0"/>
          <w:numId w:val="7"/>
        </w:numPr>
        <w:ind w:firstLineChars="0"/>
        <w:rPr>
          <w:rFonts w:ascii="Times New Roman" w:hAnsi="Times New Roman"/>
        </w:rPr>
      </w:pPr>
      <w:bookmarkStart w:id="6" w:name="_Toc496859272"/>
      <w:r>
        <w:rPr>
          <w:rFonts w:ascii="Times New Roman" w:hAnsi="Times New Roman"/>
        </w:rPr>
        <w:t>法人或者其他组织的营业执照等证明文件</w:t>
      </w:r>
      <w:bookmarkEnd w:id="6"/>
    </w:p>
    <w:p>
      <w:pPr>
        <w:ind w:firstLine="480"/>
        <w:rPr>
          <w:rFonts w:ascii="Times New Roman" w:hAnsi="Times New Roman" w:cs="Times New Roman"/>
        </w:rPr>
      </w:pPr>
      <w:r>
        <w:rPr>
          <w:rFonts w:ascii="Times New Roman" w:hAnsi="Times New Roman" w:cs="Times New Roman"/>
        </w:rPr>
        <w:t>（供应商为企业的，提供营业执照复印件；供应商为事业单位的，提供事业单位法人证书复印件加盖公章）</w:t>
      </w:r>
    </w:p>
    <w:p>
      <w:pPr>
        <w:ind w:firstLine="480"/>
        <w:rPr>
          <w:rFonts w:ascii="Times New Roman" w:hAnsi="Times New Roman" w:cs="Times New Roman"/>
        </w:rPr>
      </w:pPr>
      <w:r>
        <w:rPr>
          <w:rFonts w:ascii="Times New Roman" w:hAnsi="Times New Roman" w:cs="Times New Roman"/>
        </w:rPr>
        <w:br w:type="page"/>
      </w:r>
    </w:p>
    <w:p>
      <w:pPr>
        <w:pStyle w:val="43"/>
        <w:numPr>
          <w:ilvl w:val="0"/>
          <w:numId w:val="7"/>
        </w:numPr>
        <w:ind w:firstLineChars="0"/>
        <w:rPr>
          <w:rFonts w:ascii="Times New Roman" w:hAnsi="Times New Roman"/>
        </w:rPr>
      </w:pPr>
      <w:r>
        <w:rPr>
          <w:rFonts w:hint="eastAsia" w:ascii="Times New Roman" w:hAnsi="Times New Roman"/>
        </w:rPr>
        <w:t>资格声明书</w:t>
      </w:r>
    </w:p>
    <w:p>
      <w:pPr>
        <w:tabs>
          <w:tab w:val="left" w:pos="5580"/>
        </w:tabs>
        <w:ind w:firstLine="480"/>
      </w:pPr>
      <w:r>
        <w:t>致：</w:t>
      </w:r>
      <w:r>
        <w:rPr>
          <w:rFonts w:hint="eastAsia"/>
        </w:rPr>
        <w:t>中国科学技术馆</w:t>
      </w:r>
    </w:p>
    <w:p>
      <w:pPr>
        <w:ind w:firstLine="480"/>
      </w:pPr>
      <w:r>
        <w:t>在参与本次项目</w:t>
      </w:r>
      <w:r>
        <w:rPr>
          <w:rFonts w:hint="eastAsia"/>
        </w:rPr>
        <w:t>申报</w:t>
      </w:r>
      <w:r>
        <w:t>中，我单位承诺：</w:t>
      </w:r>
    </w:p>
    <w:p>
      <w:pPr>
        <w:numPr>
          <w:ilvl w:val="0"/>
          <w:numId w:val="8"/>
        </w:numPr>
        <w:ind w:left="12" w:hanging="12" w:hangingChars="5"/>
      </w:pPr>
      <w:r>
        <w:t>具有良好的商业信誉和健全的财务会计制度；</w:t>
      </w:r>
    </w:p>
    <w:p>
      <w:pPr>
        <w:numPr>
          <w:ilvl w:val="0"/>
          <w:numId w:val="8"/>
        </w:numPr>
        <w:ind w:left="653" w:hanging="652" w:hangingChars="272"/>
      </w:pPr>
      <w:r>
        <w:t>具有履行合同所必需的设备和专业技术能力；</w:t>
      </w:r>
    </w:p>
    <w:p>
      <w:pPr>
        <w:numPr>
          <w:ilvl w:val="0"/>
          <w:numId w:val="8"/>
        </w:numPr>
        <w:ind w:left="653" w:hanging="652" w:hangingChars="272"/>
      </w:pPr>
      <w:r>
        <w:t>有依法缴纳税收和社会保障资金的良好记录；</w:t>
      </w:r>
    </w:p>
    <w:p>
      <w:pPr>
        <w:numPr>
          <w:ilvl w:val="0"/>
          <w:numId w:val="8"/>
        </w:numPr>
        <w:ind w:left="653" w:hanging="652" w:hangingChars="272"/>
      </w:pPr>
      <w: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8"/>
        </w:numPr>
        <w:ind w:left="653" w:hanging="652" w:hangingChars="272"/>
      </w:pPr>
      <w:r>
        <w:t>我单位不存在为采购项目提供整体设计、规范编制或者项目管理、监理、检测等服务后，再参加该采购项目的其他采购活动的情形（单一来源采购项目除外）；</w:t>
      </w:r>
    </w:p>
    <w:p>
      <w:pPr>
        <w:numPr>
          <w:ilvl w:val="0"/>
          <w:numId w:val="8"/>
        </w:numPr>
        <w:ind w:left="653" w:hanging="652" w:hangingChars="272"/>
      </w:pPr>
      <w:r>
        <w:t>与我单位存在“单位负责人为同一人或者存在直接控股、管理关系”的其他法人单位信息如下（</w:t>
      </w:r>
      <w:r>
        <w:rPr>
          <w:b/>
          <w:bCs/>
        </w:rPr>
        <w:t>如有，不论其是否参加</w:t>
      </w:r>
      <w:r>
        <w:rPr>
          <w:rFonts w:hint="eastAsia"/>
          <w:b/>
          <w:bCs/>
        </w:rPr>
        <w:t>本项目</w:t>
      </w:r>
      <w:r>
        <w:rPr>
          <w:b/>
          <w:bCs/>
        </w:rPr>
        <w:t>项下的采购活动均须填写</w:t>
      </w:r>
      <w:r>
        <w:t>）：</w:t>
      </w:r>
    </w:p>
    <w:tbl>
      <w:tblPr>
        <w:tblStyle w:val="1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pPr>
            <w:r>
              <w:t>序号</w:t>
            </w:r>
          </w:p>
        </w:tc>
        <w:tc>
          <w:tcPr>
            <w:tcW w:w="4574" w:type="dxa"/>
            <w:vAlign w:val="center"/>
          </w:tcPr>
          <w:p>
            <w:pPr>
              <w:ind w:firstLine="480"/>
              <w:jc w:val="center"/>
            </w:pPr>
            <w:r>
              <w:t>单位名称</w:t>
            </w:r>
          </w:p>
        </w:tc>
        <w:tc>
          <w:tcPr>
            <w:tcW w:w="2976" w:type="dxa"/>
            <w:vAlign w:val="center"/>
          </w:tcPr>
          <w:p>
            <w:pPr>
              <w:ind w:firstLine="480"/>
              <w:jc w:val="center"/>
            </w:pPr>
            <w: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pPr>
            <w:r>
              <w:t>1</w:t>
            </w:r>
          </w:p>
        </w:tc>
        <w:tc>
          <w:tcPr>
            <w:tcW w:w="4574" w:type="dxa"/>
            <w:vAlign w:val="center"/>
          </w:tcPr>
          <w:p>
            <w:pPr>
              <w:ind w:firstLine="480"/>
              <w:jc w:val="center"/>
            </w:pPr>
          </w:p>
        </w:tc>
        <w:tc>
          <w:tcPr>
            <w:tcW w:w="2976" w:type="dxa"/>
            <w:vAlign w:val="center"/>
          </w:tcPr>
          <w:p>
            <w:pPr>
              <w:ind w:firstLine="48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pPr>
            <w:r>
              <w:t>2</w:t>
            </w:r>
          </w:p>
        </w:tc>
        <w:tc>
          <w:tcPr>
            <w:tcW w:w="4574" w:type="dxa"/>
            <w:vAlign w:val="center"/>
          </w:tcPr>
          <w:p>
            <w:pPr>
              <w:ind w:firstLine="480"/>
              <w:jc w:val="center"/>
            </w:pPr>
          </w:p>
        </w:tc>
        <w:tc>
          <w:tcPr>
            <w:tcW w:w="2976" w:type="dxa"/>
            <w:vAlign w:val="center"/>
          </w:tcPr>
          <w:p>
            <w:pPr>
              <w:ind w:firstLine="48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pPr>
            <w:r>
              <w:t>…</w:t>
            </w:r>
          </w:p>
        </w:tc>
        <w:tc>
          <w:tcPr>
            <w:tcW w:w="4574" w:type="dxa"/>
            <w:vAlign w:val="center"/>
          </w:tcPr>
          <w:p>
            <w:pPr>
              <w:ind w:firstLine="480"/>
              <w:jc w:val="center"/>
            </w:pPr>
          </w:p>
        </w:tc>
        <w:tc>
          <w:tcPr>
            <w:tcW w:w="2976" w:type="dxa"/>
            <w:vAlign w:val="center"/>
          </w:tcPr>
          <w:p>
            <w:pPr>
              <w:ind w:firstLine="480"/>
              <w:jc w:val="center"/>
            </w:pPr>
          </w:p>
        </w:tc>
      </w:tr>
    </w:tbl>
    <w:p>
      <w:pPr>
        <w:ind w:firstLine="480"/>
      </w:pPr>
    </w:p>
    <w:p>
      <w:pPr>
        <w:ind w:firstLine="0" w:firstLineChars="0"/>
      </w:pPr>
      <w:r>
        <w:rPr>
          <w:rFonts w:hint="eastAsia"/>
        </w:rPr>
        <w:t>我单位已仔细阅读上述条款，</w:t>
      </w:r>
      <w:r>
        <w:t>上述声明真实有效，否则我方负全部责任。</w:t>
      </w:r>
    </w:p>
    <w:p>
      <w:pPr>
        <w:ind w:firstLine="480"/>
      </w:pPr>
    </w:p>
    <w:p>
      <w:pPr>
        <w:autoSpaceDE w:val="0"/>
        <w:autoSpaceDN w:val="0"/>
        <w:adjustRightInd w:val="0"/>
        <w:snapToGrid w:val="0"/>
        <w:spacing w:before="25" w:after="25"/>
        <w:ind w:firstLine="0" w:firstLineChars="0"/>
        <w:rPr>
          <w:lang w:val="zh-CN"/>
        </w:rPr>
      </w:pPr>
      <w:r>
        <w:rPr>
          <w:rFonts w:hint="eastAsia"/>
        </w:rPr>
        <w:t>供应商</w:t>
      </w:r>
      <w:r>
        <w:t>名称（加盖公章）</w:t>
      </w:r>
      <w:r>
        <w:rPr>
          <w:lang w:val="zh-CN"/>
        </w:rPr>
        <w:t>：    ____________</w:t>
      </w:r>
    </w:p>
    <w:p>
      <w:pPr>
        <w:ind w:firstLine="0" w:firstLineChars="0"/>
      </w:pPr>
      <w:r>
        <w:rPr>
          <w:szCs w:val="20"/>
        </w:rPr>
        <w:t xml:space="preserve">日期：_____年______月______日 </w:t>
      </w:r>
    </w:p>
    <w:p>
      <w:pPr>
        <w:ind w:firstLine="480"/>
      </w:pPr>
    </w:p>
    <w:p>
      <w:pPr>
        <w:pStyle w:val="36"/>
        <w:numPr>
          <w:ilvl w:val="0"/>
          <w:numId w:val="0"/>
        </w:numPr>
        <w:jc w:val="center"/>
        <w:rPr>
          <w:rFonts w:ascii="Times New Roman" w:hAnsi="Times New Roman" w:cs="Times New Roman"/>
          <w:sz w:val="48"/>
        </w:rPr>
      </w:pPr>
    </w:p>
    <w:p>
      <w:pPr>
        <w:pStyle w:val="36"/>
        <w:numPr>
          <w:ilvl w:val="0"/>
          <w:numId w:val="0"/>
        </w:numPr>
        <w:jc w:val="center"/>
        <w:rPr>
          <w:rFonts w:ascii="Times New Roman" w:hAnsi="Times New Roman" w:cs="Times New Roman"/>
          <w:sz w:val="48"/>
        </w:rPr>
      </w:pPr>
    </w:p>
    <w:p>
      <w:pPr>
        <w:pStyle w:val="36"/>
        <w:numPr>
          <w:ilvl w:val="0"/>
          <w:numId w:val="0"/>
        </w:numPr>
        <w:jc w:val="center"/>
        <w:rPr>
          <w:rFonts w:ascii="Times New Roman" w:hAnsi="Times New Roman" w:cs="Times New Roman"/>
          <w:sz w:val="48"/>
        </w:rPr>
      </w:pPr>
      <w:r>
        <w:rPr>
          <w:rFonts w:ascii="Times New Roman" w:hAnsi="Times New Roman" w:cs="Times New Roman"/>
          <w:sz w:val="48"/>
        </w:rPr>
        <w:t>项目申报书（格式）</w:t>
      </w: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pStyle w:val="6"/>
        <w:ind w:firstLine="482"/>
        <w:rPr>
          <w:rFonts w:ascii="Times New Roman" w:hAnsi="Times New Roman"/>
        </w:rPr>
      </w:pPr>
    </w:p>
    <w:p>
      <w:pPr>
        <w:ind w:firstLine="480"/>
        <w:rPr>
          <w:rFonts w:ascii="Times New Roman" w:hAnsi="Times New Roman" w:cs="Times New Roman"/>
        </w:rPr>
      </w:pPr>
    </w:p>
    <w:p>
      <w:pPr>
        <w:pStyle w:val="6"/>
        <w:ind w:firstLine="482"/>
        <w:rPr>
          <w:rFonts w:ascii="Times New Roman" w:hAnsi="Times New Roman"/>
        </w:rPr>
      </w:pPr>
    </w:p>
    <w:p>
      <w:pPr>
        <w:ind w:firstLine="480"/>
        <w:rPr>
          <w:rFonts w:ascii="Times New Roman" w:hAnsi="Times New Roman" w:cs="Times New Roman"/>
        </w:rPr>
      </w:pPr>
    </w:p>
    <w:p>
      <w:pPr>
        <w:pStyle w:val="6"/>
        <w:ind w:firstLine="482"/>
      </w:pPr>
    </w:p>
    <w:p>
      <w:pPr>
        <w:snapToGrid w:val="0"/>
        <w:spacing w:line="480" w:lineRule="auto"/>
        <w:ind w:left="1915" w:firstLine="480"/>
        <w:rPr>
          <w:rFonts w:ascii="Times New Roman" w:hAnsi="Times New Roman" w:cs="Times New Roman"/>
        </w:rPr>
      </w:pPr>
    </w:p>
    <w:p>
      <w:pPr>
        <w:snapToGrid w:val="0"/>
        <w:spacing w:line="480" w:lineRule="auto"/>
        <w:ind w:left="1915" w:firstLine="480"/>
        <w:rPr>
          <w:rFonts w:ascii="Times New Roman" w:hAnsi="Times New Roman" w:cs="Times New Roman"/>
        </w:rPr>
      </w:pPr>
    </w:p>
    <w:p>
      <w:pPr>
        <w:snapToGrid w:val="0"/>
        <w:spacing w:line="480" w:lineRule="auto"/>
        <w:ind w:firstLine="643"/>
        <w:jc w:val="left"/>
        <w:rPr>
          <w:rFonts w:eastAsia="仿宋_GB2312"/>
          <w:sz w:val="32"/>
          <w:szCs w:val="32"/>
          <w:u w:val="single"/>
        </w:rPr>
      </w:pPr>
      <w:r>
        <w:rPr>
          <w:rFonts w:hint="eastAsia" w:eastAsia="仿宋_GB2312"/>
          <w:b/>
          <w:sz w:val="32"/>
          <w:szCs w:val="32"/>
        </w:rPr>
        <w:t>项目名称</w:t>
      </w:r>
      <w:r>
        <w:rPr>
          <w:rFonts w:hint="eastAsia" w:eastAsia="仿宋_GB2312"/>
          <w:sz w:val="32"/>
          <w:szCs w:val="32"/>
        </w:rPr>
        <w:t>：</w:t>
      </w:r>
      <w:r>
        <w:rPr>
          <w:rFonts w:hint="eastAsia" w:eastAsia="仿宋_GB2312"/>
          <w:sz w:val="32"/>
          <w:szCs w:val="32"/>
          <w:u w:val="single"/>
        </w:rPr>
        <w:t xml:space="preserve">                        </w:t>
      </w:r>
    </w:p>
    <w:p>
      <w:pPr>
        <w:snapToGrid w:val="0"/>
        <w:spacing w:line="480" w:lineRule="auto"/>
        <w:ind w:firstLine="643"/>
        <w:jc w:val="left"/>
        <w:rPr>
          <w:rFonts w:eastAsia="仿宋_GB2312"/>
          <w:b/>
          <w:sz w:val="32"/>
          <w:szCs w:val="32"/>
        </w:rPr>
      </w:pPr>
    </w:p>
    <w:p>
      <w:pPr>
        <w:snapToGrid w:val="0"/>
        <w:spacing w:line="480" w:lineRule="auto"/>
        <w:ind w:firstLine="643"/>
        <w:jc w:val="left"/>
        <w:rPr>
          <w:rFonts w:eastAsia="仿宋_GB2312"/>
          <w:sz w:val="32"/>
          <w:szCs w:val="32"/>
          <w:u w:val="single"/>
        </w:rPr>
      </w:pPr>
      <w:r>
        <w:rPr>
          <w:rFonts w:hint="eastAsia" w:eastAsia="仿宋_GB2312"/>
          <w:b/>
          <w:sz w:val="32"/>
          <w:szCs w:val="32"/>
        </w:rPr>
        <w:t>供应商名称：</w:t>
      </w:r>
      <w:r>
        <w:rPr>
          <w:rFonts w:hint="eastAsia" w:eastAsia="仿宋_GB2312"/>
          <w:sz w:val="32"/>
          <w:szCs w:val="32"/>
          <w:u w:val="single"/>
        </w:rPr>
        <w:t xml:space="preserve">                      （加盖公章）</w:t>
      </w:r>
    </w:p>
    <w:p>
      <w:pPr>
        <w:snapToGrid w:val="0"/>
        <w:spacing w:line="480" w:lineRule="auto"/>
        <w:ind w:firstLine="643"/>
        <w:jc w:val="left"/>
        <w:rPr>
          <w:rFonts w:eastAsia="仿宋_GB2312"/>
          <w:b/>
          <w:sz w:val="32"/>
        </w:rPr>
      </w:pPr>
    </w:p>
    <w:p>
      <w:pPr>
        <w:snapToGrid w:val="0"/>
        <w:spacing w:line="480" w:lineRule="auto"/>
        <w:ind w:firstLine="643"/>
        <w:jc w:val="left"/>
        <w:rPr>
          <w:rFonts w:eastAsia="仿宋_GB2312"/>
          <w:bCs/>
          <w:sz w:val="32"/>
          <w:u w:val="single"/>
        </w:rPr>
      </w:pPr>
      <w:r>
        <w:rPr>
          <w:rFonts w:hint="eastAsia" w:eastAsia="仿宋_GB2312"/>
          <w:b/>
          <w:sz w:val="32"/>
        </w:rPr>
        <w:t>日期</w:t>
      </w:r>
      <w:r>
        <w:rPr>
          <w:rFonts w:hint="eastAsia" w:eastAsia="仿宋_GB2312"/>
          <w:sz w:val="32"/>
        </w:rPr>
        <w:t>：</w:t>
      </w:r>
      <w:r>
        <w:rPr>
          <w:rFonts w:hint="eastAsia" w:eastAsia="仿宋_GB2312"/>
          <w:sz w:val="32"/>
          <w:szCs w:val="32"/>
          <w:u w:val="single"/>
        </w:rPr>
        <w:t xml:space="preserve">                            </w:t>
      </w:r>
    </w:p>
    <w:p>
      <w:pPr>
        <w:ind w:firstLine="480"/>
        <w:rPr>
          <w:rFonts w:ascii="Times New Roman" w:hAnsi="Times New Roman" w:cs="Times New Roman"/>
        </w:rPr>
      </w:pPr>
      <w:r>
        <w:rPr>
          <w:rFonts w:ascii="Times New Roman" w:hAnsi="Times New Roman" w:cs="Times New Roman"/>
        </w:rPr>
        <w:br w:type="page"/>
      </w:r>
    </w:p>
    <w:p>
      <w:pPr>
        <w:ind w:firstLine="480"/>
        <w:rPr>
          <w:rFonts w:ascii="Times New Roman" w:hAnsi="Times New Roman" w:cs="Times New Roman"/>
        </w:rPr>
      </w:pPr>
    </w:p>
    <w:p>
      <w:pPr>
        <w:ind w:firstLine="482"/>
        <w:jc w:val="center"/>
        <w:rPr>
          <w:rFonts w:ascii="Times New Roman" w:hAnsi="Times New Roman" w:cs="Times New Roman"/>
          <w:b/>
        </w:rPr>
      </w:pPr>
      <w:r>
        <w:rPr>
          <w:rFonts w:ascii="Times New Roman" w:hAnsi="Times New Roman" w:cs="Times New Roman"/>
          <w:b/>
        </w:rPr>
        <w:t>项目申报书目录</w:t>
      </w:r>
    </w:p>
    <w:p>
      <w:pPr>
        <w:pStyle w:val="48"/>
        <w:numPr>
          <w:ilvl w:val="0"/>
          <w:numId w:val="9"/>
        </w:numPr>
        <w:ind w:firstLineChars="0"/>
        <w:rPr>
          <w:rFonts w:ascii="Times New Roman" w:hAnsi="Times New Roman" w:cs="Times New Roman"/>
        </w:rPr>
      </w:pPr>
      <w:r>
        <w:rPr>
          <w:rFonts w:ascii="Times New Roman" w:hAnsi="Times New Roman" w:cs="Times New Roman"/>
        </w:rPr>
        <w:t>申报单位基本情况</w:t>
      </w:r>
    </w:p>
    <w:p>
      <w:pPr>
        <w:pStyle w:val="48"/>
        <w:numPr>
          <w:ilvl w:val="0"/>
          <w:numId w:val="9"/>
        </w:numPr>
        <w:ind w:firstLineChars="0"/>
        <w:rPr>
          <w:rFonts w:ascii="Times New Roman" w:hAnsi="Times New Roman" w:cs="Times New Roman"/>
        </w:rPr>
      </w:pPr>
      <w:r>
        <w:rPr>
          <w:rFonts w:ascii="Times New Roman" w:hAnsi="Times New Roman" w:cs="Times New Roman"/>
        </w:rPr>
        <w:t>服务报价情况</w:t>
      </w:r>
    </w:p>
    <w:p>
      <w:pPr>
        <w:pStyle w:val="48"/>
        <w:numPr>
          <w:ilvl w:val="0"/>
          <w:numId w:val="9"/>
        </w:numPr>
        <w:ind w:firstLineChars="0"/>
        <w:rPr>
          <w:rFonts w:ascii="Times New Roman" w:hAnsi="Times New Roman" w:cs="Times New Roman"/>
        </w:rPr>
      </w:pPr>
      <w:r>
        <w:rPr>
          <w:rFonts w:ascii="Times New Roman" w:hAnsi="Times New Roman" w:cs="Times New Roman"/>
        </w:rPr>
        <w:t>服务能力及经验业绩</w:t>
      </w:r>
    </w:p>
    <w:p>
      <w:pPr>
        <w:pStyle w:val="48"/>
        <w:numPr>
          <w:ilvl w:val="0"/>
          <w:numId w:val="9"/>
        </w:numPr>
        <w:ind w:firstLineChars="0"/>
        <w:rPr>
          <w:rFonts w:ascii="Times New Roman" w:hAnsi="Times New Roman" w:cs="Times New Roman"/>
        </w:rPr>
      </w:pPr>
      <w:r>
        <w:rPr>
          <w:rFonts w:ascii="Times New Roman" w:hAnsi="Times New Roman" w:cs="Times New Roman"/>
        </w:rPr>
        <w:t>技术响应方案</w:t>
      </w:r>
    </w:p>
    <w:p>
      <w:pPr>
        <w:pStyle w:val="48"/>
        <w:numPr>
          <w:ilvl w:val="0"/>
          <w:numId w:val="9"/>
        </w:numPr>
        <w:ind w:firstLineChars="0"/>
        <w:rPr>
          <w:rFonts w:ascii="Times New Roman" w:hAnsi="Times New Roman" w:cs="Times New Roman"/>
        </w:rPr>
      </w:pPr>
      <w:r>
        <w:rPr>
          <w:rFonts w:ascii="Times New Roman" w:hAnsi="Times New Roman" w:cs="Times New Roman"/>
        </w:rPr>
        <w:t>措施方案</w:t>
      </w:r>
    </w:p>
    <w:p>
      <w:pPr>
        <w:pStyle w:val="48"/>
        <w:numPr>
          <w:ilvl w:val="0"/>
          <w:numId w:val="9"/>
        </w:numPr>
        <w:ind w:firstLineChars="0"/>
        <w:rPr>
          <w:rFonts w:ascii="Times New Roman" w:hAnsi="Times New Roman" w:cs="Times New Roman"/>
        </w:rPr>
      </w:pPr>
      <w:r>
        <w:rPr>
          <w:rFonts w:ascii="Times New Roman" w:hAnsi="Times New Roman" w:cs="Times New Roman"/>
        </w:rPr>
        <w:t>基础保障及项目团队情况</w:t>
      </w:r>
    </w:p>
    <w:p>
      <w:pPr>
        <w:pStyle w:val="48"/>
        <w:numPr>
          <w:ilvl w:val="0"/>
          <w:numId w:val="9"/>
        </w:numPr>
        <w:ind w:firstLineChars="0"/>
        <w:rPr>
          <w:rFonts w:ascii="Times New Roman" w:hAnsi="Times New Roman" w:cs="Times New Roman"/>
        </w:rPr>
      </w:pPr>
      <w:r>
        <w:rPr>
          <w:rFonts w:ascii="Times New Roman" w:hAnsi="Times New Roman" w:cs="Times New Roman"/>
        </w:rPr>
        <w:t>预期成果</w:t>
      </w:r>
    </w:p>
    <w:p>
      <w:pPr>
        <w:pStyle w:val="48"/>
        <w:numPr>
          <w:ilvl w:val="0"/>
          <w:numId w:val="9"/>
        </w:numPr>
        <w:ind w:firstLineChars="0"/>
        <w:rPr>
          <w:rFonts w:ascii="Times New Roman" w:hAnsi="Times New Roman" w:cs="Times New Roman"/>
        </w:rPr>
      </w:pPr>
      <w:r>
        <w:rPr>
          <w:rFonts w:ascii="Times New Roman" w:hAnsi="Times New Roman" w:cs="Times New Roman"/>
        </w:rPr>
        <w:t>其他参与评审的资料</w:t>
      </w:r>
      <w:r>
        <w:rPr>
          <w:rFonts w:ascii="Times New Roman" w:hAnsi="Times New Roman" w:cs="Times New Roman"/>
        </w:rPr>
        <w:br w:type="page"/>
      </w:r>
    </w:p>
    <w:p>
      <w:pPr>
        <w:pStyle w:val="43"/>
        <w:numPr>
          <w:ilvl w:val="0"/>
          <w:numId w:val="10"/>
        </w:numPr>
        <w:ind w:firstLineChars="0"/>
        <w:rPr>
          <w:rFonts w:ascii="Times New Roman" w:hAnsi="Times New Roman"/>
          <w:b w:val="0"/>
          <w:bCs w:val="0"/>
        </w:rPr>
      </w:pPr>
      <w:r>
        <w:rPr>
          <w:rFonts w:ascii="Times New Roman" w:hAnsi="Times New Roman"/>
        </w:rPr>
        <w:t>申报单位基本情况</w:t>
      </w:r>
    </w:p>
    <w:p>
      <w:pPr>
        <w:ind w:firstLine="480"/>
        <w:rPr>
          <w:rFonts w:ascii="Times New Roman" w:hAnsi="Times New Roman" w:cs="Times New Roman"/>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单位名称</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单位性质</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单位地址</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统一社会</w:t>
            </w:r>
            <w:r>
              <w:rPr>
                <w:rFonts w:ascii="Times New Roman" w:hAnsi="Times New Roman" w:cs="Times New Roman"/>
                <w:bCs/>
                <w:szCs w:val="24"/>
              </w:rPr>
              <w:br w:type="textWrapping"/>
            </w:r>
            <w:r>
              <w:rPr>
                <w:rFonts w:ascii="Times New Roman" w:hAnsi="Times New Roman" w:cs="Times New Roman"/>
                <w:bCs/>
                <w:szCs w:val="24"/>
              </w:rPr>
              <w:t>信用代码</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法定代表人</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授权代表</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项目负责人</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职称/职务</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办公电话</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移动电话</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电子邮件</w:t>
            </w:r>
          </w:p>
        </w:tc>
        <w:tc>
          <w:tcPr>
            <w:tcW w:w="2130" w:type="dxa"/>
          </w:tcPr>
          <w:p>
            <w:pPr>
              <w:pStyle w:val="41"/>
              <w:ind w:firstLine="0" w:firstLineChars="0"/>
              <w:rPr>
                <w:rFonts w:ascii="Times New Roman" w:hAnsi="Times New Roman" w:cs="Times New Roman"/>
                <w:b/>
                <w:bCs/>
                <w:szCs w:val="24"/>
              </w:rPr>
            </w:pPr>
          </w:p>
        </w:tc>
        <w:tc>
          <w:tcPr>
            <w:tcW w:w="1815" w:type="dxa"/>
            <w:vAlign w:val="center"/>
          </w:tcPr>
          <w:p>
            <w:pPr>
              <w:ind w:firstLine="0" w:firstLineChars="0"/>
              <w:jc w:val="center"/>
              <w:rPr>
                <w:rFonts w:ascii="Times New Roman" w:hAnsi="Times New Roman" w:cs="Times New Roman"/>
                <w:b/>
                <w:bCs/>
                <w:szCs w:val="24"/>
              </w:rPr>
            </w:pPr>
            <w:r>
              <w:rPr>
                <w:rFonts w:ascii="Times New Roman" w:hAnsi="Times New Roman" w:cs="Times New Roman"/>
                <w:bCs/>
                <w:szCs w:val="24"/>
              </w:rPr>
              <w:t>传   真</w:t>
            </w:r>
          </w:p>
        </w:tc>
        <w:tc>
          <w:tcPr>
            <w:tcW w:w="2447" w:type="dxa"/>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pPr>
              <w:ind w:firstLine="480"/>
              <w:rPr>
                <w:rFonts w:ascii="Times New Roman" w:hAnsi="Times New Roman" w:cs="Times New Roman"/>
                <w:b/>
                <w:bCs/>
                <w:szCs w:val="24"/>
              </w:rPr>
            </w:pPr>
            <w:r>
              <w:rPr>
                <w:rFonts w:ascii="Times New Roman" w:hAnsi="Times New Roman" w:cs="Times New Roman"/>
                <w:bCs/>
                <w:szCs w:val="24"/>
              </w:rPr>
              <w:t>单位简介</w:t>
            </w:r>
          </w:p>
        </w:tc>
        <w:tc>
          <w:tcPr>
            <w:tcW w:w="6392" w:type="dxa"/>
            <w:gridSpan w:val="3"/>
          </w:tcPr>
          <w:p>
            <w:pPr>
              <w:pStyle w:val="41"/>
              <w:ind w:firstLine="0" w:firstLineChars="0"/>
              <w:rPr>
                <w:rFonts w:ascii="Times New Roman" w:hAnsi="Times New Roman" w:cs="Times New Roman"/>
                <w:b/>
                <w:b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pPr>
              <w:ind w:firstLine="480"/>
              <w:rPr>
                <w:rFonts w:ascii="Times New Roman" w:hAnsi="Times New Roman" w:cs="Times New Roman"/>
                <w:szCs w:val="24"/>
              </w:rPr>
            </w:pPr>
            <w:r>
              <w:rPr>
                <w:rFonts w:ascii="Times New Roman" w:hAnsi="Times New Roman" w:cs="Times New Roman"/>
                <w:szCs w:val="24"/>
              </w:rPr>
              <w:t>相关资质</w:t>
            </w:r>
            <w:r>
              <w:rPr>
                <w:rFonts w:ascii="Times New Roman" w:hAnsi="Times New Roman" w:cs="Times New Roman"/>
                <w:szCs w:val="24"/>
              </w:rPr>
              <w:br w:type="textWrapping"/>
            </w:r>
          </w:p>
        </w:tc>
        <w:tc>
          <w:tcPr>
            <w:tcW w:w="6392" w:type="dxa"/>
            <w:gridSpan w:val="3"/>
          </w:tcPr>
          <w:p>
            <w:pPr>
              <w:pStyle w:val="41"/>
              <w:ind w:firstLine="0" w:firstLineChars="0"/>
              <w:rPr>
                <w:rFonts w:ascii="Times New Roman" w:hAnsi="Times New Roman" w:cs="Times New Roman"/>
                <w:b/>
                <w:bCs/>
                <w:szCs w:val="24"/>
              </w:rPr>
            </w:pPr>
            <w:r>
              <w:rPr>
                <w:rFonts w:ascii="Times New Roman" w:hAnsi="Times New Roman" w:cs="Times New Roman"/>
                <w:bCs/>
                <w:szCs w:val="24"/>
              </w:rPr>
              <w:t>（请填写有助于申报单位通过申报评审的各类资质、证明，此处需文字表述，证明材料可另附页。）</w:t>
            </w:r>
          </w:p>
        </w:tc>
      </w:tr>
    </w:tbl>
    <w:p>
      <w:pPr>
        <w:pStyle w:val="41"/>
        <w:ind w:left="480" w:leftChars="200" w:firstLine="0" w:firstLineChars="0"/>
        <w:rPr>
          <w:rFonts w:ascii="Times New Roman" w:hAnsi="Times New Roman" w:cs="Times New Roman"/>
          <w:b/>
          <w:bCs/>
        </w:rPr>
      </w:pPr>
      <w:r>
        <w:rPr>
          <w:rFonts w:ascii="Times New Roman" w:hAnsi="Times New Roman" w:cs="Times New Roman"/>
          <w:b/>
          <w:bCs/>
        </w:rPr>
        <w:br w:type="page"/>
      </w:r>
    </w:p>
    <w:p>
      <w:pPr>
        <w:pStyle w:val="43"/>
        <w:numPr>
          <w:ilvl w:val="0"/>
          <w:numId w:val="10"/>
        </w:numPr>
        <w:ind w:firstLineChars="0"/>
        <w:rPr>
          <w:rFonts w:ascii="Times New Roman" w:hAnsi="Times New Roman"/>
          <w:b w:val="0"/>
          <w:bCs w:val="0"/>
        </w:rPr>
      </w:pPr>
      <w:r>
        <w:rPr>
          <w:rFonts w:ascii="Times New Roman" w:hAnsi="Times New Roman"/>
        </w:rPr>
        <w:t>报价情况</w:t>
      </w:r>
    </w:p>
    <w:p>
      <w:pPr>
        <w:pStyle w:val="41"/>
        <w:ind w:firstLine="0" w:firstLineChars="0"/>
        <w:rPr>
          <w:rFonts w:ascii="Times New Roman" w:hAnsi="Times New Roman" w:cs="Times New Roman"/>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340"/>
        <w:gridCol w:w="1415"/>
        <w:gridCol w:w="2071"/>
        <w:gridCol w:w="1661"/>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6" w:type="pct"/>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1618" w:type="pct"/>
            <w:gridSpan w:val="2"/>
          </w:tcPr>
          <w:p>
            <w:pPr>
              <w:pStyle w:val="41"/>
              <w:ind w:firstLine="0" w:firstLineChars="0"/>
              <w:jc w:val="center"/>
              <w:rPr>
                <w:rFonts w:ascii="Times New Roman" w:hAnsi="Times New Roman" w:cs="Times New Roman"/>
              </w:rPr>
            </w:pPr>
            <w:r>
              <w:rPr>
                <w:rFonts w:ascii="Times New Roman" w:hAnsi="Times New Roman" w:cs="Times New Roman"/>
              </w:rPr>
              <w:t>分项内容说明</w:t>
            </w:r>
          </w:p>
        </w:tc>
        <w:tc>
          <w:tcPr>
            <w:tcW w:w="1216" w:type="pct"/>
          </w:tcPr>
          <w:p>
            <w:pPr>
              <w:pStyle w:val="41"/>
              <w:ind w:firstLine="0" w:firstLineChars="0"/>
              <w:jc w:val="center"/>
              <w:rPr>
                <w:rFonts w:ascii="Times New Roman" w:hAnsi="Times New Roman" w:cs="Times New Roman"/>
              </w:rPr>
            </w:pPr>
            <w:r>
              <w:rPr>
                <w:rFonts w:ascii="Times New Roman" w:hAnsi="Times New Roman" w:cs="Times New Roman"/>
              </w:rPr>
              <w:t>数量</w:t>
            </w:r>
          </w:p>
        </w:tc>
        <w:tc>
          <w:tcPr>
            <w:tcW w:w="975" w:type="pct"/>
          </w:tcPr>
          <w:p>
            <w:pPr>
              <w:pStyle w:val="41"/>
              <w:ind w:firstLine="0" w:firstLineChars="0"/>
              <w:jc w:val="center"/>
              <w:rPr>
                <w:rFonts w:ascii="Times New Roman" w:hAnsi="Times New Roman" w:cs="Times New Roman"/>
              </w:rPr>
            </w:pPr>
            <w:r>
              <w:rPr>
                <w:rFonts w:ascii="Times New Roman" w:hAnsi="Times New Roman" w:cs="Times New Roman"/>
              </w:rPr>
              <w:t>单价</w:t>
            </w:r>
          </w:p>
        </w:tc>
        <w:tc>
          <w:tcPr>
            <w:tcW w:w="765" w:type="pct"/>
          </w:tcPr>
          <w:p>
            <w:pPr>
              <w:pStyle w:val="41"/>
              <w:ind w:firstLine="0" w:firstLineChars="0"/>
              <w:jc w:val="center"/>
              <w:rPr>
                <w:rFonts w:ascii="Times New Roman" w:hAnsi="Times New Roman" w:cs="Times New Roman"/>
              </w:rPr>
            </w:pPr>
            <w:r>
              <w:rPr>
                <w:rFonts w:ascii="Times New Roman" w:hAnsi="Times New Roman" w:cs="Times New Roman"/>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26" w:type="pct"/>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1618" w:type="pct"/>
            <w:gridSpan w:val="2"/>
            <w:vAlign w:val="center"/>
          </w:tcPr>
          <w:p>
            <w:pPr>
              <w:pStyle w:val="41"/>
              <w:ind w:firstLine="0" w:firstLineChars="0"/>
              <w:rPr>
                <w:rFonts w:ascii="Times New Roman" w:hAnsi="Times New Roman" w:cs="Times New Roman"/>
              </w:rPr>
            </w:pPr>
            <w:r>
              <w:rPr>
                <w:rFonts w:hint="eastAsia" w:ascii="Times New Roman" w:hAnsi="Times New Roman" w:cs="Times New Roman"/>
              </w:rPr>
              <w:t>全面保养费用</w:t>
            </w:r>
          </w:p>
        </w:tc>
        <w:tc>
          <w:tcPr>
            <w:tcW w:w="1216" w:type="pct"/>
          </w:tcPr>
          <w:p>
            <w:pPr>
              <w:pStyle w:val="41"/>
              <w:ind w:firstLine="0" w:firstLineChars="0"/>
              <w:rPr>
                <w:rFonts w:ascii="Times New Roman" w:hAnsi="Times New Roman" w:cs="Times New Roman"/>
              </w:rPr>
            </w:pPr>
          </w:p>
        </w:tc>
        <w:tc>
          <w:tcPr>
            <w:tcW w:w="975" w:type="pct"/>
          </w:tcPr>
          <w:p>
            <w:pPr>
              <w:pStyle w:val="41"/>
              <w:ind w:firstLine="0" w:firstLineChars="0"/>
              <w:rPr>
                <w:rFonts w:ascii="Times New Roman" w:hAnsi="Times New Roman" w:cs="Times New Roman"/>
              </w:rPr>
            </w:pPr>
          </w:p>
        </w:tc>
        <w:tc>
          <w:tcPr>
            <w:tcW w:w="765" w:type="pct"/>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26" w:type="pct"/>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787" w:type="pct"/>
            <w:vMerge w:val="restart"/>
            <w:vAlign w:val="center"/>
          </w:tcPr>
          <w:p>
            <w:pPr>
              <w:pStyle w:val="41"/>
              <w:ind w:firstLine="0" w:firstLineChars="0"/>
              <w:jc w:val="center"/>
              <w:rPr>
                <w:rFonts w:ascii="Times New Roman" w:hAnsi="Times New Roman" w:cs="Times New Roman"/>
              </w:rPr>
            </w:pPr>
            <w:r>
              <w:rPr>
                <w:rFonts w:hint="eastAsia" w:ascii="Times New Roman" w:hAnsi="Times New Roman" w:cs="Times New Roman"/>
              </w:rPr>
              <w:t>日常维修</w:t>
            </w:r>
          </w:p>
        </w:tc>
        <w:tc>
          <w:tcPr>
            <w:tcW w:w="831" w:type="pct"/>
            <w:vAlign w:val="center"/>
          </w:tcPr>
          <w:p>
            <w:pPr>
              <w:pStyle w:val="41"/>
              <w:ind w:firstLine="0" w:firstLineChars="0"/>
              <w:jc w:val="center"/>
              <w:rPr>
                <w:rFonts w:ascii="Times New Roman" w:hAnsi="Times New Roman" w:cs="Times New Roman"/>
              </w:rPr>
            </w:pPr>
            <w:r>
              <w:rPr>
                <w:rFonts w:hint="eastAsia" w:ascii="Times New Roman" w:hAnsi="Times New Roman" w:cs="Times New Roman"/>
              </w:rPr>
              <w:t>人员费</w:t>
            </w:r>
          </w:p>
        </w:tc>
        <w:tc>
          <w:tcPr>
            <w:tcW w:w="1216" w:type="pct"/>
          </w:tcPr>
          <w:p>
            <w:pPr>
              <w:pStyle w:val="41"/>
              <w:ind w:firstLine="0" w:firstLineChars="0"/>
              <w:rPr>
                <w:rFonts w:ascii="Times New Roman" w:hAnsi="Times New Roman" w:cs="Times New Roman"/>
              </w:rPr>
            </w:pPr>
          </w:p>
        </w:tc>
        <w:tc>
          <w:tcPr>
            <w:tcW w:w="975" w:type="pct"/>
          </w:tcPr>
          <w:p>
            <w:pPr>
              <w:pStyle w:val="41"/>
              <w:ind w:firstLine="0" w:firstLineChars="0"/>
              <w:rPr>
                <w:rFonts w:ascii="Times New Roman" w:hAnsi="Times New Roman" w:cs="Times New Roman"/>
              </w:rPr>
            </w:pPr>
          </w:p>
        </w:tc>
        <w:tc>
          <w:tcPr>
            <w:tcW w:w="765" w:type="pct"/>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6" w:type="pct"/>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787" w:type="pct"/>
            <w:vMerge w:val="continue"/>
            <w:vAlign w:val="center"/>
          </w:tcPr>
          <w:p>
            <w:pPr>
              <w:pStyle w:val="41"/>
              <w:ind w:firstLine="0" w:firstLineChars="0"/>
              <w:jc w:val="center"/>
              <w:rPr>
                <w:rFonts w:ascii="Times New Roman" w:hAnsi="Times New Roman" w:cs="Times New Roman"/>
              </w:rPr>
            </w:pPr>
          </w:p>
        </w:tc>
        <w:tc>
          <w:tcPr>
            <w:tcW w:w="831" w:type="pct"/>
            <w:vAlign w:val="center"/>
          </w:tcPr>
          <w:p>
            <w:pPr>
              <w:pStyle w:val="41"/>
              <w:ind w:firstLine="0" w:firstLineChars="0"/>
              <w:jc w:val="center"/>
              <w:rPr>
                <w:rFonts w:ascii="Times New Roman" w:hAnsi="Times New Roman" w:cs="Times New Roman"/>
              </w:rPr>
            </w:pPr>
            <w:r>
              <w:rPr>
                <w:rFonts w:hint="eastAsia" w:ascii="Times New Roman" w:hAnsi="Times New Roman" w:cs="Times New Roman"/>
              </w:rPr>
              <w:t>配件费</w:t>
            </w:r>
          </w:p>
        </w:tc>
        <w:tc>
          <w:tcPr>
            <w:tcW w:w="1216" w:type="pct"/>
          </w:tcPr>
          <w:p>
            <w:pPr>
              <w:pStyle w:val="41"/>
              <w:ind w:firstLine="0" w:firstLineChars="0"/>
              <w:rPr>
                <w:rFonts w:ascii="Times New Roman" w:hAnsi="Times New Roman" w:cs="Times New Roman"/>
              </w:rPr>
            </w:pPr>
          </w:p>
        </w:tc>
        <w:tc>
          <w:tcPr>
            <w:tcW w:w="975" w:type="pct"/>
          </w:tcPr>
          <w:p>
            <w:pPr>
              <w:pStyle w:val="41"/>
              <w:ind w:firstLine="0" w:firstLineChars="0"/>
              <w:rPr>
                <w:rFonts w:ascii="Times New Roman" w:hAnsi="Times New Roman" w:cs="Times New Roman"/>
              </w:rPr>
            </w:pPr>
          </w:p>
        </w:tc>
        <w:tc>
          <w:tcPr>
            <w:tcW w:w="765" w:type="pct"/>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26" w:type="pct"/>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787" w:type="pct"/>
            <w:vMerge w:val="restart"/>
            <w:vAlign w:val="center"/>
          </w:tcPr>
          <w:p>
            <w:pPr>
              <w:pStyle w:val="41"/>
              <w:ind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5</w:t>
            </w:r>
            <w:r>
              <w:rPr>
                <w:rFonts w:hint="eastAsia" w:ascii="Times New Roman" w:hAnsi="Times New Roman" w:cs="Times New Roman"/>
              </w:rPr>
              <w:t>次定期维护费用</w:t>
            </w:r>
          </w:p>
        </w:tc>
        <w:tc>
          <w:tcPr>
            <w:tcW w:w="831" w:type="pct"/>
            <w:vAlign w:val="center"/>
          </w:tcPr>
          <w:p>
            <w:pPr>
              <w:pStyle w:val="41"/>
              <w:ind w:firstLine="0" w:firstLineChars="0"/>
              <w:jc w:val="center"/>
              <w:rPr>
                <w:rFonts w:ascii="Times New Roman" w:hAnsi="Times New Roman" w:cs="Times New Roman"/>
              </w:rPr>
            </w:pPr>
            <w:r>
              <w:rPr>
                <w:rFonts w:hint="eastAsia" w:ascii="Times New Roman" w:hAnsi="Times New Roman" w:cs="Times New Roman"/>
              </w:rPr>
              <w:t>人员费</w:t>
            </w:r>
          </w:p>
        </w:tc>
        <w:tc>
          <w:tcPr>
            <w:tcW w:w="1216" w:type="pct"/>
          </w:tcPr>
          <w:p>
            <w:pPr>
              <w:pStyle w:val="41"/>
              <w:ind w:firstLine="0" w:firstLineChars="0"/>
              <w:rPr>
                <w:rFonts w:ascii="Times New Roman" w:hAnsi="Times New Roman" w:cs="Times New Roman"/>
              </w:rPr>
            </w:pPr>
          </w:p>
        </w:tc>
        <w:tc>
          <w:tcPr>
            <w:tcW w:w="975" w:type="pct"/>
          </w:tcPr>
          <w:p>
            <w:pPr>
              <w:pStyle w:val="41"/>
              <w:ind w:firstLine="0" w:firstLineChars="0"/>
              <w:rPr>
                <w:rFonts w:ascii="Times New Roman" w:hAnsi="Times New Roman" w:cs="Times New Roman"/>
              </w:rPr>
            </w:pPr>
          </w:p>
        </w:tc>
        <w:tc>
          <w:tcPr>
            <w:tcW w:w="765" w:type="pct"/>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26" w:type="pct"/>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787" w:type="pct"/>
            <w:vMerge w:val="continue"/>
            <w:vAlign w:val="center"/>
          </w:tcPr>
          <w:p>
            <w:pPr>
              <w:pStyle w:val="41"/>
              <w:ind w:firstLine="0" w:firstLineChars="0"/>
              <w:rPr>
                <w:rFonts w:ascii="Times New Roman" w:hAnsi="Times New Roman" w:cs="Times New Roman"/>
              </w:rPr>
            </w:pPr>
          </w:p>
        </w:tc>
        <w:tc>
          <w:tcPr>
            <w:tcW w:w="831" w:type="pct"/>
            <w:vAlign w:val="center"/>
          </w:tcPr>
          <w:p>
            <w:pPr>
              <w:pStyle w:val="41"/>
              <w:ind w:firstLine="0" w:firstLineChars="0"/>
              <w:jc w:val="center"/>
              <w:rPr>
                <w:rFonts w:ascii="Times New Roman" w:hAnsi="Times New Roman" w:cs="Times New Roman"/>
              </w:rPr>
            </w:pPr>
            <w:r>
              <w:rPr>
                <w:rFonts w:hint="eastAsia" w:ascii="Times New Roman" w:hAnsi="Times New Roman" w:cs="Times New Roman"/>
              </w:rPr>
              <w:t>配件费</w:t>
            </w:r>
          </w:p>
        </w:tc>
        <w:tc>
          <w:tcPr>
            <w:tcW w:w="1216" w:type="pct"/>
          </w:tcPr>
          <w:p>
            <w:pPr>
              <w:pStyle w:val="41"/>
              <w:ind w:firstLine="0" w:firstLineChars="0"/>
              <w:rPr>
                <w:rFonts w:ascii="Times New Roman" w:hAnsi="Times New Roman" w:cs="Times New Roman"/>
              </w:rPr>
            </w:pPr>
          </w:p>
        </w:tc>
        <w:tc>
          <w:tcPr>
            <w:tcW w:w="975" w:type="pct"/>
          </w:tcPr>
          <w:p>
            <w:pPr>
              <w:pStyle w:val="41"/>
              <w:ind w:firstLine="0" w:firstLineChars="0"/>
              <w:rPr>
                <w:rFonts w:ascii="Times New Roman" w:hAnsi="Times New Roman" w:cs="Times New Roman"/>
              </w:rPr>
            </w:pPr>
          </w:p>
        </w:tc>
        <w:tc>
          <w:tcPr>
            <w:tcW w:w="765" w:type="pct"/>
          </w:tcPr>
          <w:p>
            <w:pPr>
              <w:pStyle w:val="41"/>
              <w:ind w:firstLine="0" w:firstLineChars="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235" w:type="pct"/>
            <w:gridSpan w:val="5"/>
          </w:tcPr>
          <w:p>
            <w:pPr>
              <w:pStyle w:val="41"/>
              <w:ind w:firstLine="0" w:firstLineChars="0"/>
              <w:jc w:val="center"/>
              <w:rPr>
                <w:rFonts w:ascii="Times New Roman" w:hAnsi="Times New Roman" w:cs="Times New Roman"/>
              </w:rPr>
            </w:pPr>
            <w:r>
              <w:rPr>
                <w:rFonts w:ascii="Times New Roman" w:hAnsi="Times New Roman" w:cs="Times New Roman"/>
              </w:rPr>
              <w:t>总价</w:t>
            </w:r>
          </w:p>
        </w:tc>
        <w:tc>
          <w:tcPr>
            <w:tcW w:w="765" w:type="pct"/>
          </w:tcPr>
          <w:p>
            <w:pPr>
              <w:pStyle w:val="41"/>
              <w:ind w:firstLine="0" w:firstLineChars="0"/>
              <w:rPr>
                <w:rFonts w:ascii="Times New Roman" w:hAnsi="Times New Roman" w:cs="Times New Roman"/>
              </w:rPr>
            </w:pPr>
          </w:p>
        </w:tc>
      </w:tr>
    </w:tbl>
    <w:p>
      <w:pPr>
        <w:pStyle w:val="41"/>
        <w:ind w:firstLine="0" w:firstLineChars="0"/>
        <w:rPr>
          <w:rFonts w:ascii="Times New Roman" w:hAnsi="Times New Roman" w:cs="Times New Roman"/>
        </w:rPr>
      </w:pPr>
      <w:r>
        <w:rPr>
          <w:rFonts w:ascii="Times New Roman" w:hAnsi="Times New Roman" w:cs="Times New Roman"/>
        </w:rPr>
        <w:t xml:space="preserve">             </w:t>
      </w:r>
    </w:p>
    <w:p>
      <w:pPr>
        <w:pStyle w:val="41"/>
        <w:ind w:firstLine="0" w:firstLineChars="0"/>
        <w:rPr>
          <w:rFonts w:ascii="Times New Roman" w:hAnsi="Times New Roman" w:cs="Times New Roman"/>
        </w:rPr>
      </w:pPr>
      <w:r>
        <w:rPr>
          <w:rFonts w:ascii="Times New Roman" w:hAnsi="Times New Roman" w:cs="Times New Roman"/>
        </w:rPr>
        <w:t>供应商名称（加盖公章）：</w:t>
      </w:r>
      <w:r>
        <w:rPr>
          <w:rFonts w:ascii="Times New Roman" w:hAnsi="Times New Roman" w:cs="Times New Roman"/>
          <w:u w:val="single"/>
        </w:rPr>
        <w:t xml:space="preserve">                                    </w:t>
      </w:r>
      <w:r>
        <w:rPr>
          <w:rFonts w:ascii="Times New Roman" w:hAnsi="Times New Roman" w:cs="Times New Roman"/>
        </w:rPr>
        <w:t xml:space="preserve">                      </w:t>
      </w:r>
    </w:p>
    <w:p>
      <w:pPr>
        <w:pStyle w:val="41"/>
        <w:ind w:firstLine="0" w:firstLineChars="0"/>
        <w:rPr>
          <w:rFonts w:ascii="Times New Roman" w:hAnsi="Times New Roman" w:cs="Times New Roman"/>
        </w:rPr>
      </w:pPr>
      <w:r>
        <w:rPr>
          <w:rFonts w:ascii="Times New Roman" w:hAnsi="Times New Roman" w:cs="Times New Roman"/>
        </w:rPr>
        <w:br w:type="page"/>
      </w:r>
    </w:p>
    <w:p>
      <w:pPr>
        <w:pStyle w:val="43"/>
        <w:numPr>
          <w:ilvl w:val="0"/>
          <w:numId w:val="10"/>
        </w:numPr>
        <w:ind w:firstLineChars="0"/>
        <w:rPr>
          <w:rFonts w:ascii="Times New Roman" w:hAnsi="Times New Roman"/>
          <w:b w:val="0"/>
          <w:bCs w:val="0"/>
        </w:rPr>
      </w:pPr>
      <w:r>
        <w:rPr>
          <w:rFonts w:ascii="Times New Roman" w:hAnsi="Times New Roman"/>
        </w:rPr>
        <w:t>服务能力及经验业绩</w:t>
      </w:r>
    </w:p>
    <w:p>
      <w:pPr>
        <w:pStyle w:val="41"/>
        <w:ind w:firstLine="0" w:firstLineChars="0"/>
        <w:jc w:val="center"/>
        <w:rPr>
          <w:rFonts w:ascii="Times New Roman" w:hAnsi="Times New Roman" w:cs="Times New Roman"/>
        </w:rPr>
      </w:pPr>
      <w:r>
        <w:rPr>
          <w:rFonts w:ascii="Times New Roman" w:hAnsi="Times New Roman" w:cs="Times New Roman"/>
        </w:rPr>
        <w:t>（描述单位专业领域情况，并填写项目业绩清单）</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rPr>
      </w:pPr>
      <w:r>
        <w:rPr>
          <w:rFonts w:ascii="Times New Roman" w:hAnsi="Times New Roman" w:cs="Times New Roman"/>
        </w:rPr>
        <w:t>项目业绩清单</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1866" w:type="dxa"/>
          </w:tcPr>
          <w:p>
            <w:pPr>
              <w:pStyle w:val="41"/>
              <w:ind w:firstLine="0" w:firstLineChars="0"/>
              <w:jc w:val="center"/>
              <w:rPr>
                <w:rFonts w:ascii="Times New Roman" w:hAnsi="Times New Roman" w:cs="Times New Roman"/>
              </w:rPr>
            </w:pPr>
            <w:r>
              <w:rPr>
                <w:rFonts w:ascii="Times New Roman" w:hAnsi="Times New Roman" w:cs="Times New Roman"/>
              </w:rPr>
              <w:t>项目名称</w:t>
            </w:r>
          </w:p>
        </w:tc>
        <w:tc>
          <w:tcPr>
            <w:tcW w:w="1550" w:type="dxa"/>
          </w:tcPr>
          <w:p>
            <w:pPr>
              <w:pStyle w:val="41"/>
              <w:ind w:firstLine="0" w:firstLineChars="0"/>
              <w:jc w:val="center"/>
              <w:rPr>
                <w:rFonts w:ascii="Times New Roman" w:hAnsi="Times New Roman" w:cs="Times New Roman"/>
              </w:rPr>
            </w:pPr>
            <w:r>
              <w:rPr>
                <w:rFonts w:ascii="Times New Roman" w:hAnsi="Times New Roman" w:cs="Times New Roman"/>
              </w:rPr>
              <w:t>签署日期</w:t>
            </w:r>
          </w:p>
        </w:tc>
        <w:tc>
          <w:tcPr>
            <w:tcW w:w="1517" w:type="dxa"/>
          </w:tcPr>
          <w:p>
            <w:pPr>
              <w:pStyle w:val="41"/>
              <w:ind w:firstLine="0" w:firstLineChars="0"/>
              <w:jc w:val="center"/>
              <w:rPr>
                <w:rFonts w:ascii="Times New Roman" w:hAnsi="Times New Roman" w:cs="Times New Roman"/>
              </w:rPr>
            </w:pPr>
            <w:r>
              <w:rPr>
                <w:rFonts w:ascii="Times New Roman" w:hAnsi="Times New Roman" w:cs="Times New Roman"/>
              </w:rPr>
              <w:t>委托单位</w:t>
            </w:r>
          </w:p>
        </w:tc>
        <w:tc>
          <w:tcPr>
            <w:tcW w:w="2494" w:type="dxa"/>
          </w:tcPr>
          <w:p>
            <w:pPr>
              <w:pStyle w:val="41"/>
              <w:ind w:firstLine="0" w:firstLineChars="0"/>
              <w:jc w:val="center"/>
              <w:rPr>
                <w:rFonts w:ascii="Times New Roman" w:hAnsi="Times New Roman" w:cs="Times New Roman"/>
              </w:rPr>
            </w:pPr>
            <w:r>
              <w:rPr>
                <w:rFonts w:ascii="Times New Roman" w:hAnsi="Times New Roman" w:cs="Times New Roman"/>
              </w:rPr>
              <w:t>项目简要描述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rPr>
            </w:pPr>
            <w:r>
              <w:rPr>
                <w:rFonts w:ascii="Times New Roman" w:hAnsi="Times New Roman" w:cs="Times New Roman"/>
              </w:rPr>
              <w:t>......</w:t>
            </w:r>
          </w:p>
        </w:tc>
        <w:tc>
          <w:tcPr>
            <w:tcW w:w="1866" w:type="dxa"/>
          </w:tcPr>
          <w:p>
            <w:pPr>
              <w:pStyle w:val="41"/>
              <w:ind w:firstLine="0" w:firstLineChars="0"/>
              <w:jc w:val="center"/>
              <w:rPr>
                <w:rFonts w:ascii="Times New Roman" w:hAnsi="Times New Roman" w:cs="Times New Roman"/>
              </w:rPr>
            </w:pPr>
          </w:p>
        </w:tc>
        <w:tc>
          <w:tcPr>
            <w:tcW w:w="1550" w:type="dxa"/>
          </w:tcPr>
          <w:p>
            <w:pPr>
              <w:pStyle w:val="41"/>
              <w:ind w:firstLine="0" w:firstLineChars="0"/>
              <w:jc w:val="center"/>
              <w:rPr>
                <w:rFonts w:ascii="Times New Roman" w:hAnsi="Times New Roman" w:cs="Times New Roman"/>
              </w:rPr>
            </w:pPr>
          </w:p>
        </w:tc>
        <w:tc>
          <w:tcPr>
            <w:tcW w:w="1517" w:type="dxa"/>
          </w:tcPr>
          <w:p>
            <w:pPr>
              <w:pStyle w:val="41"/>
              <w:ind w:firstLine="0" w:firstLineChars="0"/>
              <w:jc w:val="center"/>
              <w:rPr>
                <w:rFonts w:ascii="Times New Roman" w:hAnsi="Times New Roman" w:cs="Times New Roman"/>
              </w:rPr>
            </w:pPr>
          </w:p>
        </w:tc>
        <w:tc>
          <w:tcPr>
            <w:tcW w:w="2494" w:type="dxa"/>
          </w:tcPr>
          <w:p>
            <w:pPr>
              <w:pStyle w:val="41"/>
              <w:ind w:firstLine="0" w:firstLineChars="0"/>
              <w:jc w:val="center"/>
              <w:rPr>
                <w:rFonts w:ascii="Times New Roman" w:hAnsi="Times New Roman" w:cs="Times New Roman"/>
              </w:rPr>
            </w:pPr>
          </w:p>
        </w:tc>
      </w:tr>
    </w:tbl>
    <w:p>
      <w:pPr>
        <w:pStyle w:val="41"/>
        <w:ind w:firstLine="0" w:firstLineChars="0"/>
        <w:jc w:val="left"/>
        <w:rPr>
          <w:rFonts w:ascii="Times New Roman" w:hAnsi="Times New Roman" w:cs="Times New Roman"/>
        </w:rPr>
      </w:pPr>
      <w:r>
        <w:rPr>
          <w:rFonts w:ascii="Times New Roman" w:hAnsi="Times New Roman" w:cs="Times New Roman"/>
        </w:rPr>
        <w:t>注：业绩证明文件是指合同或任务书等有效证明材料。</w:t>
      </w: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3"/>
        <w:numPr>
          <w:ilvl w:val="0"/>
          <w:numId w:val="10"/>
        </w:numPr>
        <w:ind w:firstLineChars="0"/>
        <w:rPr>
          <w:rFonts w:ascii="Times New Roman" w:hAnsi="Times New Roman"/>
          <w:b w:val="0"/>
          <w:bCs w:val="0"/>
        </w:rPr>
      </w:pPr>
      <w:r>
        <w:rPr>
          <w:rFonts w:ascii="Times New Roman" w:hAnsi="Times New Roman"/>
        </w:rPr>
        <w:t>技术响应方案</w:t>
      </w:r>
    </w:p>
    <w:p>
      <w:pPr>
        <w:pStyle w:val="41"/>
        <w:ind w:firstLine="0" w:firstLineChars="0"/>
        <w:jc w:val="center"/>
        <w:rPr>
          <w:rFonts w:ascii="Times New Roman" w:hAnsi="Times New Roman" w:cs="Times New Roman"/>
        </w:rPr>
      </w:pPr>
      <w:r>
        <w:rPr>
          <w:rFonts w:ascii="Times New Roman" w:hAnsi="Times New Roman" w:cs="Times New Roman"/>
        </w:rPr>
        <w:t>（供应商按</w:t>
      </w:r>
      <w:r>
        <w:rPr>
          <w:rFonts w:ascii="Times New Roman" w:hAnsi="Times New Roman" w:cs="Times New Roman"/>
          <w:b/>
          <w:bCs/>
        </w:rPr>
        <w:t>采购需求</w:t>
      </w:r>
      <w:r>
        <w:rPr>
          <w:rFonts w:ascii="Times New Roman" w:hAnsi="Times New Roman" w:cs="Times New Roman"/>
        </w:rPr>
        <w:t>及</w:t>
      </w:r>
      <w:r>
        <w:rPr>
          <w:rFonts w:ascii="Times New Roman" w:hAnsi="Times New Roman" w:cs="Times New Roman"/>
          <w:b/>
          <w:bCs/>
        </w:rPr>
        <w:t>评分标准</w:t>
      </w:r>
      <w:r>
        <w:rPr>
          <w:rFonts w:ascii="Times New Roman" w:hAnsi="Times New Roman" w:cs="Times New Roman"/>
        </w:rPr>
        <w:t>编写包括但不限于工作目标任务、内容、工作量、进度计划等详细、有针对性的实施方案）</w:t>
      </w:r>
    </w:p>
    <w:p>
      <w:pPr>
        <w:pStyle w:val="41"/>
        <w:ind w:firstLine="0" w:firstLineChars="0"/>
        <w:jc w:val="center"/>
        <w:rPr>
          <w:rFonts w:ascii="Times New Roman" w:hAnsi="Times New Roman" w:cs="Times New Roman"/>
        </w:rPr>
      </w:pPr>
      <w:r>
        <w:rPr>
          <w:rFonts w:hint="eastAsia" w:ascii="Times New Roman" w:hAnsi="Times New Roman" w:cs="Times New Roman"/>
        </w:rPr>
        <w:t>须具体、完整地说明各项工作内容。若有多项任务，须分条分类说明，具体叙述各项任务内容。</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rPr>
      </w:pPr>
    </w:p>
    <w:p>
      <w:pPr>
        <w:pStyle w:val="43"/>
        <w:numPr>
          <w:ilvl w:val="0"/>
          <w:numId w:val="10"/>
        </w:numPr>
        <w:ind w:firstLineChars="0"/>
        <w:rPr>
          <w:rFonts w:ascii="Times New Roman" w:hAnsi="Times New Roman"/>
          <w:b w:val="0"/>
          <w:bCs w:val="0"/>
        </w:rPr>
      </w:pPr>
      <w:r>
        <w:rPr>
          <w:rFonts w:ascii="Times New Roman" w:hAnsi="Times New Roman"/>
        </w:rPr>
        <w:t>措施方案</w:t>
      </w:r>
    </w:p>
    <w:p>
      <w:pPr>
        <w:pStyle w:val="41"/>
        <w:ind w:firstLine="0" w:firstLineChars="0"/>
        <w:jc w:val="center"/>
        <w:rPr>
          <w:rFonts w:ascii="Times New Roman" w:hAnsi="Times New Roman" w:cs="Times New Roman"/>
        </w:rPr>
      </w:pPr>
      <w:r>
        <w:rPr>
          <w:rFonts w:ascii="Times New Roman" w:hAnsi="Times New Roman" w:cs="Times New Roman"/>
        </w:rPr>
        <w:t>（供应商按采购需求编写详细、有针对性的措施方案，包括但不限于质量、进度、服务等保障措施）</w:t>
      </w:r>
    </w:p>
    <w:p>
      <w:pPr>
        <w:pStyle w:val="43"/>
        <w:numPr>
          <w:ilvl w:val="0"/>
          <w:numId w:val="10"/>
        </w:numPr>
        <w:ind w:firstLineChars="0"/>
        <w:rPr>
          <w:rFonts w:ascii="Times New Roman" w:hAnsi="Times New Roman"/>
          <w:b w:val="0"/>
          <w:bCs w:val="0"/>
        </w:rPr>
      </w:pPr>
      <w:r>
        <w:rPr>
          <w:rFonts w:ascii="Times New Roman" w:hAnsi="Times New Roman"/>
        </w:rPr>
        <w:t>基础保障及项目团队情况</w:t>
      </w:r>
    </w:p>
    <w:p>
      <w:pPr>
        <w:pStyle w:val="41"/>
        <w:ind w:firstLine="0" w:firstLineChars="0"/>
        <w:rPr>
          <w:rFonts w:ascii="Times New Roman" w:hAnsi="Times New Roman" w:cs="Times New Roman"/>
        </w:rPr>
      </w:pPr>
    </w:p>
    <w:p>
      <w:pPr>
        <w:pStyle w:val="41"/>
        <w:ind w:firstLine="0" w:firstLineChars="0"/>
        <w:jc w:val="center"/>
        <w:rPr>
          <w:rFonts w:ascii="Times New Roman" w:hAnsi="Times New Roman" w:cs="Times New Roman"/>
        </w:rPr>
      </w:pPr>
      <w:r>
        <w:rPr>
          <w:rFonts w:ascii="Times New Roman" w:hAnsi="Times New Roman" w:cs="Times New Roman"/>
        </w:rPr>
        <w:t>（供应商从办公条件及配套设施、项目团队人员情况等角度详细描述项目的组织实施条件。</w:t>
      </w:r>
      <w:r>
        <w:rPr>
          <w:rFonts w:hint="eastAsia" w:ascii="Times New Roman" w:hAnsi="Times New Roman" w:cs="Times New Roman"/>
        </w:rPr>
        <w:t>提供有利于评审的证明材料，如人员学历或职称等证书复印件</w:t>
      </w:r>
      <w:r>
        <w:rPr>
          <w:rFonts w:ascii="Times New Roman" w:hAnsi="Times New Roman" w:cs="Times New Roman"/>
        </w:rPr>
        <w:t>）</w:t>
      </w:r>
    </w:p>
    <w:p>
      <w:pPr>
        <w:pStyle w:val="41"/>
        <w:ind w:firstLine="0" w:firstLineChars="0"/>
        <w:jc w:val="center"/>
        <w:rPr>
          <w:rFonts w:ascii="Times New Roman" w:hAnsi="Times New Roman" w:cs="Times New Roman"/>
        </w:rPr>
      </w:pPr>
    </w:p>
    <w:p>
      <w:pPr>
        <w:pStyle w:val="41"/>
        <w:ind w:firstLine="0" w:firstLineChars="0"/>
        <w:jc w:val="center"/>
        <w:rPr>
          <w:rFonts w:ascii="Times New Roman" w:hAnsi="Times New Roman" w:cs="Times New Roman"/>
          <w:b/>
          <w:bCs/>
        </w:rPr>
      </w:pPr>
      <w:r>
        <w:rPr>
          <w:rFonts w:ascii="Times New Roman" w:hAnsi="Times New Roman" w:cs="Times New Roman"/>
          <w:b/>
          <w:bCs/>
        </w:rPr>
        <w:t>拟投入项目团队人员列表</w:t>
      </w:r>
    </w:p>
    <w:tbl>
      <w:tblPr>
        <w:tblStyle w:val="1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序号</w:t>
            </w:r>
          </w:p>
        </w:tc>
        <w:tc>
          <w:tcPr>
            <w:tcW w:w="1184"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姓名</w:t>
            </w:r>
          </w:p>
        </w:tc>
        <w:tc>
          <w:tcPr>
            <w:tcW w:w="1300"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工作年限</w:t>
            </w:r>
          </w:p>
        </w:tc>
        <w:tc>
          <w:tcPr>
            <w:tcW w:w="2200" w:type="dxa"/>
            <w:vAlign w:val="center"/>
          </w:tcPr>
          <w:p>
            <w:pPr>
              <w:pStyle w:val="41"/>
              <w:ind w:firstLine="0" w:firstLineChars="0"/>
              <w:jc w:val="center"/>
              <w:rPr>
                <w:rFonts w:ascii="Times New Roman" w:hAnsi="Times New Roman" w:cs="Times New Roman"/>
              </w:rPr>
            </w:pPr>
            <w:r>
              <w:rPr>
                <w:rFonts w:ascii="Times New Roman" w:hAnsi="Times New Roman" w:cs="Times New Roman"/>
              </w:rPr>
              <w:t>职称或职业资格</w:t>
            </w:r>
          </w:p>
        </w:tc>
        <w:tc>
          <w:tcPr>
            <w:tcW w:w="2986" w:type="dxa"/>
            <w:vAlign w:val="center"/>
          </w:tcPr>
          <w:p>
            <w:pPr>
              <w:pStyle w:val="41"/>
              <w:ind w:firstLine="0" w:firstLineChars="0"/>
              <w:jc w:val="center"/>
              <w:rPr>
                <w:rFonts w:ascii="Times New Roman" w:hAnsi="Times New Roman" w:cs="Times New Roman"/>
              </w:rPr>
            </w:pPr>
            <w:r>
              <w:rPr>
                <w:rFonts w:ascii="Times New Roman" w:hAnsi="Times New Roman" w:cs="Times New Roman"/>
              </w:rPr>
              <w:t>在本项目中拟承担角色及工作内容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1</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2</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3</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4</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5</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rPr>
            </w:pPr>
            <w:r>
              <w:rPr>
                <w:rFonts w:ascii="Times New Roman" w:hAnsi="Times New Roman" w:cs="Times New Roman"/>
              </w:rPr>
              <w:t>......</w:t>
            </w:r>
          </w:p>
        </w:tc>
        <w:tc>
          <w:tcPr>
            <w:tcW w:w="1184" w:type="dxa"/>
          </w:tcPr>
          <w:p>
            <w:pPr>
              <w:pStyle w:val="41"/>
              <w:ind w:firstLine="0" w:firstLineChars="0"/>
              <w:jc w:val="center"/>
              <w:rPr>
                <w:rFonts w:ascii="Times New Roman" w:hAnsi="Times New Roman" w:cs="Times New Roman"/>
              </w:rPr>
            </w:pPr>
          </w:p>
        </w:tc>
        <w:tc>
          <w:tcPr>
            <w:tcW w:w="1300" w:type="dxa"/>
          </w:tcPr>
          <w:p>
            <w:pPr>
              <w:pStyle w:val="41"/>
              <w:ind w:firstLine="0" w:firstLineChars="0"/>
              <w:jc w:val="center"/>
              <w:rPr>
                <w:rFonts w:ascii="Times New Roman" w:hAnsi="Times New Roman" w:cs="Times New Roman"/>
              </w:rPr>
            </w:pPr>
          </w:p>
        </w:tc>
        <w:tc>
          <w:tcPr>
            <w:tcW w:w="2200" w:type="dxa"/>
          </w:tcPr>
          <w:p>
            <w:pPr>
              <w:pStyle w:val="41"/>
              <w:ind w:firstLine="0" w:firstLineChars="0"/>
              <w:jc w:val="center"/>
              <w:rPr>
                <w:rFonts w:ascii="Times New Roman" w:hAnsi="Times New Roman" w:cs="Times New Roman"/>
              </w:rPr>
            </w:pPr>
          </w:p>
        </w:tc>
        <w:tc>
          <w:tcPr>
            <w:tcW w:w="2986" w:type="dxa"/>
          </w:tcPr>
          <w:p>
            <w:pPr>
              <w:pStyle w:val="41"/>
              <w:ind w:firstLine="0" w:firstLineChars="0"/>
              <w:jc w:val="center"/>
              <w:rPr>
                <w:rFonts w:ascii="Times New Roman" w:hAnsi="Times New Roman" w:cs="Times New Roman"/>
              </w:rPr>
            </w:pPr>
          </w:p>
        </w:tc>
      </w:tr>
    </w:tbl>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jc w:val="center"/>
        <w:rPr>
          <w:rFonts w:ascii="Times New Roman" w:hAnsi="Times New Roman" w:cs="Times New Roman"/>
          <w:b/>
          <w:bCs/>
        </w:rPr>
      </w:pPr>
      <w:r>
        <w:rPr>
          <w:rFonts w:ascii="Times New Roman" w:hAnsi="Times New Roman" w:cs="Times New Roman"/>
          <w:b/>
          <w:bCs/>
        </w:rPr>
        <w:t>人员简历</w:t>
      </w: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rPr>
            </w:pPr>
            <w:r>
              <w:rPr>
                <w:rFonts w:ascii="Times New Roman" w:hAnsi="Times New Roman" w:cs="Times New Roman"/>
              </w:rPr>
              <w:t>姓名</w:t>
            </w:r>
          </w:p>
        </w:tc>
        <w:tc>
          <w:tcPr>
            <w:tcW w:w="1083" w:type="dxa"/>
            <w:vAlign w:val="center"/>
          </w:tcPr>
          <w:p>
            <w:pPr>
              <w:ind w:firstLine="480"/>
              <w:rPr>
                <w:rFonts w:ascii="Times New Roman" w:hAnsi="Times New Roman" w:cs="Times New Roman"/>
              </w:rPr>
            </w:pPr>
          </w:p>
        </w:tc>
        <w:tc>
          <w:tcPr>
            <w:tcW w:w="1830" w:type="dxa"/>
            <w:vAlign w:val="center"/>
          </w:tcPr>
          <w:p>
            <w:pPr>
              <w:ind w:firstLine="0" w:firstLineChars="0"/>
              <w:rPr>
                <w:rFonts w:ascii="Times New Roman" w:hAnsi="Times New Roman" w:cs="Times New Roman"/>
              </w:rPr>
            </w:pPr>
            <w:r>
              <w:rPr>
                <w:rFonts w:ascii="Times New Roman" w:hAnsi="Times New Roman" w:cs="Times New Roman"/>
              </w:rPr>
              <w:t>职务</w:t>
            </w:r>
          </w:p>
        </w:tc>
        <w:tc>
          <w:tcPr>
            <w:tcW w:w="1230" w:type="dxa"/>
            <w:vAlign w:val="center"/>
          </w:tcPr>
          <w:p>
            <w:pPr>
              <w:ind w:firstLine="480"/>
              <w:rPr>
                <w:rFonts w:ascii="Times New Roman" w:hAnsi="Times New Roman" w:cs="Times New Roman"/>
              </w:rPr>
            </w:pPr>
          </w:p>
        </w:tc>
        <w:tc>
          <w:tcPr>
            <w:tcW w:w="1760" w:type="dxa"/>
            <w:vAlign w:val="center"/>
          </w:tcPr>
          <w:p>
            <w:pPr>
              <w:ind w:firstLine="0" w:firstLineChars="0"/>
              <w:rPr>
                <w:rFonts w:ascii="Times New Roman" w:hAnsi="Times New Roman" w:cs="Times New Roman"/>
              </w:rPr>
            </w:pPr>
            <w:r>
              <w:rPr>
                <w:rFonts w:ascii="Times New Roman" w:hAnsi="Times New Roman" w:cs="Times New Roman"/>
              </w:rPr>
              <w:t>职称</w:t>
            </w:r>
          </w:p>
        </w:tc>
        <w:tc>
          <w:tcPr>
            <w:tcW w:w="1984" w:type="dxa"/>
            <w:gridSpan w:val="2"/>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rPr>
            </w:pPr>
            <w:r>
              <w:rPr>
                <w:rFonts w:ascii="Times New Roman" w:hAnsi="Times New Roman" w:cs="Times New Roman"/>
              </w:rPr>
              <w:t>年龄</w:t>
            </w:r>
          </w:p>
        </w:tc>
        <w:tc>
          <w:tcPr>
            <w:tcW w:w="1083" w:type="dxa"/>
            <w:vAlign w:val="center"/>
          </w:tcPr>
          <w:p>
            <w:pPr>
              <w:ind w:firstLine="480"/>
              <w:rPr>
                <w:rFonts w:ascii="Times New Roman" w:hAnsi="Times New Roman" w:cs="Times New Roman"/>
              </w:rPr>
            </w:pPr>
          </w:p>
        </w:tc>
        <w:tc>
          <w:tcPr>
            <w:tcW w:w="1830" w:type="dxa"/>
            <w:vAlign w:val="center"/>
          </w:tcPr>
          <w:p>
            <w:pPr>
              <w:ind w:firstLine="0" w:firstLineChars="0"/>
              <w:rPr>
                <w:rFonts w:ascii="Times New Roman" w:hAnsi="Times New Roman" w:cs="Times New Roman"/>
              </w:rPr>
            </w:pPr>
            <w:r>
              <w:rPr>
                <w:rFonts w:ascii="Times New Roman" w:hAnsi="Times New Roman" w:cs="Times New Roman"/>
              </w:rPr>
              <w:t>本项目拟任角色</w:t>
            </w:r>
          </w:p>
        </w:tc>
        <w:tc>
          <w:tcPr>
            <w:tcW w:w="1230" w:type="dxa"/>
            <w:vAlign w:val="center"/>
          </w:tcPr>
          <w:p>
            <w:pPr>
              <w:ind w:firstLine="480"/>
              <w:rPr>
                <w:rFonts w:ascii="Times New Roman" w:hAnsi="Times New Roman" w:cs="Times New Roman"/>
              </w:rPr>
            </w:pPr>
          </w:p>
        </w:tc>
        <w:tc>
          <w:tcPr>
            <w:tcW w:w="1760" w:type="dxa"/>
            <w:vAlign w:val="center"/>
          </w:tcPr>
          <w:p>
            <w:pPr>
              <w:ind w:firstLine="0" w:firstLineChars="0"/>
              <w:rPr>
                <w:rFonts w:ascii="Times New Roman" w:hAnsi="Times New Roman" w:cs="Times New Roman"/>
              </w:rPr>
            </w:pPr>
            <w:r>
              <w:rPr>
                <w:rFonts w:ascii="Times New Roman" w:hAnsi="Times New Roman" w:cs="Times New Roman"/>
              </w:rPr>
              <w:t>工作年限</w:t>
            </w:r>
          </w:p>
        </w:tc>
        <w:tc>
          <w:tcPr>
            <w:tcW w:w="1984" w:type="dxa"/>
            <w:gridSpan w:val="2"/>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pPr>
              <w:ind w:firstLine="0" w:firstLineChars="0"/>
              <w:rPr>
                <w:rFonts w:ascii="Times New Roman" w:hAnsi="Times New Roman" w:cs="Times New Roman"/>
              </w:rPr>
            </w:pPr>
            <w:r>
              <w:rPr>
                <w:rFonts w:ascii="Times New Roman" w:hAnsi="Times New Roman" w:cs="Times New Roman"/>
              </w:rPr>
              <w:t>学历（毕业学校、时间、专业）：</w:t>
            </w:r>
          </w:p>
          <w:p>
            <w:pPr>
              <w:ind w:firstLine="480"/>
              <w:rPr>
                <w:rFonts w:ascii="Times New Roman" w:hAnsi="Times New Roman" w:cs="Times New Roman"/>
              </w:rPr>
            </w:pPr>
          </w:p>
          <w:p>
            <w:pPr>
              <w:ind w:firstLine="480"/>
              <w:rPr>
                <w:rFonts w:ascii="Times New Roman" w:hAnsi="Times New Roman" w:cs="Times New Roman"/>
              </w:rPr>
            </w:pPr>
          </w:p>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0" w:firstLineChars="0"/>
              <w:rPr>
                <w:rFonts w:ascii="Times New Roman" w:hAnsi="Times New Roman" w:cs="Times New Roman"/>
              </w:rPr>
            </w:pPr>
            <w:r>
              <w:rPr>
                <w:rFonts w:ascii="Times New Roman" w:hAnsi="Times New Roman" w:cs="Times New Roman"/>
              </w:rPr>
              <w:t>年份</w:t>
            </w:r>
          </w:p>
        </w:tc>
        <w:tc>
          <w:tcPr>
            <w:tcW w:w="6891" w:type="dxa"/>
            <w:gridSpan w:val="6"/>
            <w:vAlign w:val="center"/>
          </w:tcPr>
          <w:p>
            <w:pPr>
              <w:ind w:firstLine="0" w:firstLineChars="0"/>
              <w:rPr>
                <w:rFonts w:ascii="Times New Roman" w:hAnsi="Times New Roman" w:cs="Times New Roman"/>
              </w:rPr>
            </w:pPr>
            <w:r>
              <w:rPr>
                <w:rFonts w:ascii="Times New Roman" w:hAnsi="Times New Roman" w:cs="Times New Roman"/>
              </w:rPr>
              <w:t>同类或类似项目经验</w:t>
            </w:r>
          </w:p>
        </w:tc>
        <w:tc>
          <w:tcPr>
            <w:tcW w:w="1275" w:type="dxa"/>
            <w:vAlign w:val="center"/>
          </w:tcPr>
          <w:p>
            <w:pPr>
              <w:ind w:firstLine="0" w:firstLineChars="0"/>
              <w:rPr>
                <w:rFonts w:ascii="Times New Roman" w:hAnsi="Times New Roman" w:cs="Times New Roman"/>
              </w:rPr>
            </w:pPr>
            <w:r>
              <w:rPr>
                <w:rFonts w:ascii="Times New Roman" w:hAnsi="Times New Roman" w:cs="Times New Roman"/>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rPr>
            </w:pPr>
          </w:p>
        </w:tc>
        <w:tc>
          <w:tcPr>
            <w:tcW w:w="6891" w:type="dxa"/>
            <w:gridSpan w:val="6"/>
            <w:vAlign w:val="center"/>
          </w:tcPr>
          <w:p>
            <w:pPr>
              <w:ind w:firstLine="480"/>
              <w:rPr>
                <w:rFonts w:ascii="Times New Roman" w:hAnsi="Times New Roman" w:cs="Times New Roman"/>
              </w:rPr>
            </w:pPr>
          </w:p>
        </w:tc>
        <w:tc>
          <w:tcPr>
            <w:tcW w:w="1275" w:type="dxa"/>
            <w:vAlign w:val="center"/>
          </w:tcPr>
          <w:p>
            <w:pPr>
              <w:ind w:firstLine="480"/>
              <w:rPr>
                <w:rFonts w:ascii="Times New Roman" w:hAnsi="Times New Roman" w:cs="Times New Roman"/>
              </w:rPr>
            </w:pPr>
          </w:p>
        </w:tc>
      </w:tr>
    </w:tbl>
    <w:p>
      <w:pPr>
        <w:pStyle w:val="41"/>
        <w:ind w:firstLine="0" w:firstLineChars="0"/>
        <w:jc w:val="center"/>
        <w:rPr>
          <w:rFonts w:ascii="Times New Roman" w:hAnsi="Times New Roman" w:cs="Times New Roman"/>
        </w:rPr>
      </w:pPr>
    </w:p>
    <w:p>
      <w:pPr>
        <w:pStyle w:val="43"/>
        <w:numPr>
          <w:ilvl w:val="0"/>
          <w:numId w:val="10"/>
        </w:numPr>
        <w:ind w:firstLineChars="0"/>
        <w:rPr>
          <w:rFonts w:ascii="Times New Roman" w:hAnsi="Times New Roman"/>
          <w:b w:val="0"/>
          <w:bCs w:val="0"/>
        </w:rPr>
      </w:pPr>
      <w:r>
        <w:rPr>
          <w:rFonts w:ascii="Times New Roman" w:hAnsi="Times New Roman"/>
        </w:rPr>
        <w:t>预期成果</w:t>
      </w:r>
    </w:p>
    <w:p>
      <w:pPr>
        <w:pStyle w:val="41"/>
        <w:ind w:left="480" w:leftChars="200" w:firstLine="0" w:firstLineChars="0"/>
        <w:rPr>
          <w:rFonts w:ascii="Times New Roman" w:hAnsi="Times New Roman" w:cs="Times New Roman"/>
        </w:rPr>
      </w:pPr>
    </w:p>
    <w:p>
      <w:pPr>
        <w:pStyle w:val="41"/>
        <w:ind w:firstLine="0" w:firstLineChars="0"/>
        <w:rPr>
          <w:rFonts w:ascii="Times New Roman" w:hAnsi="Times New Roman" w:cs="Times New Roman"/>
        </w:rPr>
      </w:pPr>
      <w:r>
        <w:rPr>
          <w:rFonts w:ascii="Times New Roman" w:hAnsi="Times New Roman" w:cs="Times New Roman"/>
        </w:rPr>
        <w:t>（供应商对应前述项目主要内容填写每项任务的预期成果，说明成果名称、数量、质量标准等。 ）</w:t>
      </w: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1"/>
        <w:ind w:firstLine="0" w:firstLineChars="0"/>
        <w:rPr>
          <w:rFonts w:ascii="Times New Roman" w:hAnsi="Times New Roman" w:cs="Times New Roman"/>
        </w:rPr>
      </w:pPr>
    </w:p>
    <w:p>
      <w:pPr>
        <w:pStyle w:val="43"/>
        <w:numPr>
          <w:ilvl w:val="0"/>
          <w:numId w:val="10"/>
        </w:numPr>
        <w:ind w:firstLineChars="0"/>
        <w:rPr>
          <w:rFonts w:ascii="Times New Roman" w:hAnsi="Times New Roman"/>
          <w:b w:val="0"/>
          <w:bCs w:val="0"/>
        </w:rPr>
      </w:pPr>
      <w:r>
        <w:rPr>
          <w:rFonts w:ascii="Times New Roman" w:hAnsi="Times New Roman"/>
        </w:rPr>
        <w:t>其他参与评审的资料</w:t>
      </w:r>
    </w:p>
    <w:p>
      <w:pPr>
        <w:pStyle w:val="41"/>
        <w:ind w:firstLine="0" w:firstLineChars="0"/>
        <w:jc w:val="center"/>
        <w:rPr>
          <w:rFonts w:ascii="Times New Roman" w:hAnsi="Times New Roman" w:cs="Times New Roman"/>
        </w:rPr>
      </w:pPr>
      <w:r>
        <w:rPr>
          <w:rFonts w:ascii="Times New Roman" w:hAnsi="Times New Roman" w:cs="Times New Roman"/>
        </w:rPr>
        <w:t>（其他申报指南要求的或供应商认为应当或有必要提供的资料。）</w:t>
      </w:r>
    </w:p>
    <w:p>
      <w:pPr>
        <w:widowControl/>
        <w:spacing w:line="240" w:lineRule="auto"/>
        <w:ind w:firstLine="0" w:firstLineChars="0"/>
        <w:jc w:val="left"/>
        <w:rPr>
          <w:rFonts w:ascii="仿宋_GB2312" w:hAnsi="仿宋" w:eastAsia="仿宋_GB2312" w:cs="仿宋"/>
          <w:sz w:val="32"/>
          <w:szCs w:val="32"/>
        </w:rPr>
      </w:pP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n1E8s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JyNVB3+9j9hBbiyhjlBTMRxXpjatVtqHp37Oevyd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7J9RPLAQAAlgMAAA4AAAAAAAAAAQAgAAAAHgEAAGRycy9lMm9E&#10;b2MueG1sUEsFBgAAAAAGAAYAWQEAAFsFA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7"/>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62"/>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4343227A"/>
    <w:multiLevelType w:val="multilevel"/>
    <w:tmpl w:val="4343227A"/>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816154A"/>
    <w:multiLevelType w:val="multilevel"/>
    <w:tmpl w:val="5816154A"/>
    <w:lvl w:ilvl="0" w:tentative="0">
      <w:start w:val="1"/>
      <w:numFmt w:val="chineseCountingThousand"/>
      <w:pStyle w:val="39"/>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8">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9">
    <w:nsid w:val="7AB365DF"/>
    <w:multiLevelType w:val="multilevel"/>
    <w:tmpl w:val="7AB365DF"/>
    <w:lvl w:ilvl="0" w:tentative="0">
      <w:start w:val="1"/>
      <w:numFmt w:val="chineseCountingThousand"/>
      <w:pStyle w:val="36"/>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9"/>
  </w:num>
  <w:num w:numId="2">
    <w:abstractNumId w:val="1"/>
  </w:num>
  <w:num w:numId="3">
    <w:abstractNumId w:val="7"/>
  </w:num>
  <w:num w:numId="4">
    <w:abstractNumId w:val="3"/>
  </w:num>
  <w:num w:numId="5">
    <w:abstractNumId w:val="6"/>
  </w:num>
  <w:num w:numId="6">
    <w:abstractNumId w:val="8"/>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E4D"/>
    <w:rsid w:val="00016A2C"/>
    <w:rsid w:val="00022784"/>
    <w:rsid w:val="00025042"/>
    <w:rsid w:val="00041A4D"/>
    <w:rsid w:val="00061C26"/>
    <w:rsid w:val="00072D2B"/>
    <w:rsid w:val="00083C15"/>
    <w:rsid w:val="000926E1"/>
    <w:rsid w:val="000A2768"/>
    <w:rsid w:val="000A63D5"/>
    <w:rsid w:val="000B5AFF"/>
    <w:rsid w:val="000C0F10"/>
    <w:rsid w:val="000C3720"/>
    <w:rsid w:val="000C39A4"/>
    <w:rsid w:val="000C5E45"/>
    <w:rsid w:val="000D2888"/>
    <w:rsid w:val="000F4F8C"/>
    <w:rsid w:val="00101E00"/>
    <w:rsid w:val="00104B31"/>
    <w:rsid w:val="0010549F"/>
    <w:rsid w:val="0011294D"/>
    <w:rsid w:val="00123B8B"/>
    <w:rsid w:val="00126CFC"/>
    <w:rsid w:val="001364C5"/>
    <w:rsid w:val="00140B7F"/>
    <w:rsid w:val="00144564"/>
    <w:rsid w:val="001455E9"/>
    <w:rsid w:val="001659BF"/>
    <w:rsid w:val="00194434"/>
    <w:rsid w:val="00196DF5"/>
    <w:rsid w:val="001A2B65"/>
    <w:rsid w:val="001A3EB4"/>
    <w:rsid w:val="001B73BD"/>
    <w:rsid w:val="001C220C"/>
    <w:rsid w:val="001C2C6F"/>
    <w:rsid w:val="001C5A0B"/>
    <w:rsid w:val="001D7A8D"/>
    <w:rsid w:val="001E11F1"/>
    <w:rsid w:val="001E51DC"/>
    <w:rsid w:val="001E6804"/>
    <w:rsid w:val="001F1406"/>
    <w:rsid w:val="001F3ED4"/>
    <w:rsid w:val="001F7C6D"/>
    <w:rsid w:val="00205CC4"/>
    <w:rsid w:val="002111AA"/>
    <w:rsid w:val="0021596A"/>
    <w:rsid w:val="0022017C"/>
    <w:rsid w:val="00221448"/>
    <w:rsid w:val="00230411"/>
    <w:rsid w:val="002321E5"/>
    <w:rsid w:val="0024228A"/>
    <w:rsid w:val="00245203"/>
    <w:rsid w:val="002456DA"/>
    <w:rsid w:val="00260429"/>
    <w:rsid w:val="002604EA"/>
    <w:rsid w:val="00260932"/>
    <w:rsid w:val="00265F85"/>
    <w:rsid w:val="002704D3"/>
    <w:rsid w:val="00276060"/>
    <w:rsid w:val="00276E2D"/>
    <w:rsid w:val="0028207F"/>
    <w:rsid w:val="00283719"/>
    <w:rsid w:val="0029035E"/>
    <w:rsid w:val="002A3DF9"/>
    <w:rsid w:val="002D4F50"/>
    <w:rsid w:val="002E37E2"/>
    <w:rsid w:val="002E3F3B"/>
    <w:rsid w:val="002E7CCA"/>
    <w:rsid w:val="002E7E72"/>
    <w:rsid w:val="002F0BAC"/>
    <w:rsid w:val="0030026F"/>
    <w:rsid w:val="00301537"/>
    <w:rsid w:val="00305377"/>
    <w:rsid w:val="00305E25"/>
    <w:rsid w:val="00312ABD"/>
    <w:rsid w:val="00314FBA"/>
    <w:rsid w:val="00315925"/>
    <w:rsid w:val="003228BA"/>
    <w:rsid w:val="003256A2"/>
    <w:rsid w:val="00337BCA"/>
    <w:rsid w:val="00340698"/>
    <w:rsid w:val="003426A3"/>
    <w:rsid w:val="00370441"/>
    <w:rsid w:val="00370787"/>
    <w:rsid w:val="00372983"/>
    <w:rsid w:val="00395585"/>
    <w:rsid w:val="003A018A"/>
    <w:rsid w:val="003A1C98"/>
    <w:rsid w:val="003A2A7F"/>
    <w:rsid w:val="003A5443"/>
    <w:rsid w:val="003D3433"/>
    <w:rsid w:val="003D79F5"/>
    <w:rsid w:val="003E2459"/>
    <w:rsid w:val="003E3B7A"/>
    <w:rsid w:val="003E4B0F"/>
    <w:rsid w:val="003E4DF5"/>
    <w:rsid w:val="003F163F"/>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7259"/>
    <w:rsid w:val="004B0084"/>
    <w:rsid w:val="004B20F5"/>
    <w:rsid w:val="004B3841"/>
    <w:rsid w:val="004D0DC0"/>
    <w:rsid w:val="004D41F7"/>
    <w:rsid w:val="004D4F1A"/>
    <w:rsid w:val="004D51CB"/>
    <w:rsid w:val="004E5B6D"/>
    <w:rsid w:val="004F443A"/>
    <w:rsid w:val="00500F21"/>
    <w:rsid w:val="00506BE9"/>
    <w:rsid w:val="00512889"/>
    <w:rsid w:val="00514EB1"/>
    <w:rsid w:val="00535805"/>
    <w:rsid w:val="00535E89"/>
    <w:rsid w:val="005605AD"/>
    <w:rsid w:val="00562B1E"/>
    <w:rsid w:val="00566F1A"/>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63692"/>
    <w:rsid w:val="00673CD7"/>
    <w:rsid w:val="00675037"/>
    <w:rsid w:val="006817A3"/>
    <w:rsid w:val="00691CEC"/>
    <w:rsid w:val="00692282"/>
    <w:rsid w:val="006A0845"/>
    <w:rsid w:val="006B570C"/>
    <w:rsid w:val="006D02EB"/>
    <w:rsid w:val="006D125D"/>
    <w:rsid w:val="006D6B26"/>
    <w:rsid w:val="006D6E57"/>
    <w:rsid w:val="006E51FD"/>
    <w:rsid w:val="006F7BE9"/>
    <w:rsid w:val="007007D7"/>
    <w:rsid w:val="0070198B"/>
    <w:rsid w:val="00702D81"/>
    <w:rsid w:val="007212BE"/>
    <w:rsid w:val="0072298F"/>
    <w:rsid w:val="0072386F"/>
    <w:rsid w:val="007461BE"/>
    <w:rsid w:val="00747F3B"/>
    <w:rsid w:val="00762D43"/>
    <w:rsid w:val="00770311"/>
    <w:rsid w:val="0078036E"/>
    <w:rsid w:val="0078187E"/>
    <w:rsid w:val="00781E54"/>
    <w:rsid w:val="00794846"/>
    <w:rsid w:val="007A04DA"/>
    <w:rsid w:val="007A0DA9"/>
    <w:rsid w:val="007A5796"/>
    <w:rsid w:val="007B2AAC"/>
    <w:rsid w:val="007C2E5C"/>
    <w:rsid w:val="007D01C2"/>
    <w:rsid w:val="007E494C"/>
    <w:rsid w:val="007E50B7"/>
    <w:rsid w:val="007F27F6"/>
    <w:rsid w:val="007F4D23"/>
    <w:rsid w:val="00830D8C"/>
    <w:rsid w:val="008403CA"/>
    <w:rsid w:val="008433D8"/>
    <w:rsid w:val="008504E2"/>
    <w:rsid w:val="008531F6"/>
    <w:rsid w:val="008660F0"/>
    <w:rsid w:val="00870DBF"/>
    <w:rsid w:val="00872BF9"/>
    <w:rsid w:val="00873160"/>
    <w:rsid w:val="008746C0"/>
    <w:rsid w:val="0088142D"/>
    <w:rsid w:val="00886593"/>
    <w:rsid w:val="00887014"/>
    <w:rsid w:val="008A22C0"/>
    <w:rsid w:val="008B17C5"/>
    <w:rsid w:val="008B2558"/>
    <w:rsid w:val="008C4429"/>
    <w:rsid w:val="008C73C4"/>
    <w:rsid w:val="008D7801"/>
    <w:rsid w:val="008E183A"/>
    <w:rsid w:val="008E77CF"/>
    <w:rsid w:val="008E7ED2"/>
    <w:rsid w:val="009025CE"/>
    <w:rsid w:val="00913716"/>
    <w:rsid w:val="00914CFD"/>
    <w:rsid w:val="00915B7E"/>
    <w:rsid w:val="00922CF9"/>
    <w:rsid w:val="009256BD"/>
    <w:rsid w:val="00935DD5"/>
    <w:rsid w:val="009544F4"/>
    <w:rsid w:val="009545D0"/>
    <w:rsid w:val="00954EC5"/>
    <w:rsid w:val="00955573"/>
    <w:rsid w:val="0096306F"/>
    <w:rsid w:val="00963C35"/>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75BC"/>
    <w:rsid w:val="009F4981"/>
    <w:rsid w:val="00A12296"/>
    <w:rsid w:val="00A41926"/>
    <w:rsid w:val="00A610AA"/>
    <w:rsid w:val="00A61E2F"/>
    <w:rsid w:val="00AA1462"/>
    <w:rsid w:val="00AA69A3"/>
    <w:rsid w:val="00AB3371"/>
    <w:rsid w:val="00AC22F3"/>
    <w:rsid w:val="00AC4F18"/>
    <w:rsid w:val="00AC57C5"/>
    <w:rsid w:val="00AC5917"/>
    <w:rsid w:val="00AD1A33"/>
    <w:rsid w:val="00AD6B95"/>
    <w:rsid w:val="00AE48AD"/>
    <w:rsid w:val="00B0403B"/>
    <w:rsid w:val="00B10BC6"/>
    <w:rsid w:val="00B11F5E"/>
    <w:rsid w:val="00B1238C"/>
    <w:rsid w:val="00B1678D"/>
    <w:rsid w:val="00B21A9D"/>
    <w:rsid w:val="00B35469"/>
    <w:rsid w:val="00B37076"/>
    <w:rsid w:val="00B40DD1"/>
    <w:rsid w:val="00B422FF"/>
    <w:rsid w:val="00B456E9"/>
    <w:rsid w:val="00B458FA"/>
    <w:rsid w:val="00B459B8"/>
    <w:rsid w:val="00B6692E"/>
    <w:rsid w:val="00B67D4E"/>
    <w:rsid w:val="00B7085C"/>
    <w:rsid w:val="00B77F09"/>
    <w:rsid w:val="00B814E5"/>
    <w:rsid w:val="00B8496F"/>
    <w:rsid w:val="00B84D2F"/>
    <w:rsid w:val="00B93CB9"/>
    <w:rsid w:val="00B96D71"/>
    <w:rsid w:val="00BA1EE0"/>
    <w:rsid w:val="00BA20D4"/>
    <w:rsid w:val="00BA79DB"/>
    <w:rsid w:val="00BB438F"/>
    <w:rsid w:val="00BC6AAB"/>
    <w:rsid w:val="00BD10B2"/>
    <w:rsid w:val="00BD57B3"/>
    <w:rsid w:val="00BD635E"/>
    <w:rsid w:val="00BF263C"/>
    <w:rsid w:val="00C037CE"/>
    <w:rsid w:val="00C20A2D"/>
    <w:rsid w:val="00C31893"/>
    <w:rsid w:val="00C37124"/>
    <w:rsid w:val="00C53C86"/>
    <w:rsid w:val="00C574FE"/>
    <w:rsid w:val="00C64707"/>
    <w:rsid w:val="00C73047"/>
    <w:rsid w:val="00C7391E"/>
    <w:rsid w:val="00C764A1"/>
    <w:rsid w:val="00C95FD1"/>
    <w:rsid w:val="00CA4C18"/>
    <w:rsid w:val="00CB5E06"/>
    <w:rsid w:val="00CB7C83"/>
    <w:rsid w:val="00CD2399"/>
    <w:rsid w:val="00CE2AE4"/>
    <w:rsid w:val="00CE2E21"/>
    <w:rsid w:val="00D02514"/>
    <w:rsid w:val="00D02E4D"/>
    <w:rsid w:val="00D125FB"/>
    <w:rsid w:val="00D17949"/>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92C"/>
    <w:rsid w:val="00D92C3B"/>
    <w:rsid w:val="00D971F3"/>
    <w:rsid w:val="00DA3B7D"/>
    <w:rsid w:val="00DB27BF"/>
    <w:rsid w:val="00DB3058"/>
    <w:rsid w:val="00DB520D"/>
    <w:rsid w:val="00DB6404"/>
    <w:rsid w:val="00DB75D8"/>
    <w:rsid w:val="00DC43FC"/>
    <w:rsid w:val="00DC6AAB"/>
    <w:rsid w:val="00DD086C"/>
    <w:rsid w:val="00DD196A"/>
    <w:rsid w:val="00DD22B2"/>
    <w:rsid w:val="00DE04E4"/>
    <w:rsid w:val="00DE4F0E"/>
    <w:rsid w:val="00DE67C8"/>
    <w:rsid w:val="00DE69D2"/>
    <w:rsid w:val="00DF205A"/>
    <w:rsid w:val="00E03A57"/>
    <w:rsid w:val="00E10021"/>
    <w:rsid w:val="00E14B58"/>
    <w:rsid w:val="00E2352E"/>
    <w:rsid w:val="00E30E9D"/>
    <w:rsid w:val="00E3757D"/>
    <w:rsid w:val="00E6394F"/>
    <w:rsid w:val="00E702FE"/>
    <w:rsid w:val="00E72825"/>
    <w:rsid w:val="00E755D1"/>
    <w:rsid w:val="00E849D0"/>
    <w:rsid w:val="00E85B34"/>
    <w:rsid w:val="00E97A73"/>
    <w:rsid w:val="00EA1058"/>
    <w:rsid w:val="00EA29A5"/>
    <w:rsid w:val="00EA2FC6"/>
    <w:rsid w:val="00EB0470"/>
    <w:rsid w:val="00EB3509"/>
    <w:rsid w:val="00EC0157"/>
    <w:rsid w:val="00EC2321"/>
    <w:rsid w:val="00ED1447"/>
    <w:rsid w:val="00ED5A48"/>
    <w:rsid w:val="00ED68B0"/>
    <w:rsid w:val="00ED792D"/>
    <w:rsid w:val="00EF46A6"/>
    <w:rsid w:val="00EF79D5"/>
    <w:rsid w:val="00F03BD6"/>
    <w:rsid w:val="00F05617"/>
    <w:rsid w:val="00F10706"/>
    <w:rsid w:val="00F1391F"/>
    <w:rsid w:val="00F166A9"/>
    <w:rsid w:val="00F16C34"/>
    <w:rsid w:val="00F57C18"/>
    <w:rsid w:val="00F66009"/>
    <w:rsid w:val="00F724DD"/>
    <w:rsid w:val="00F75C18"/>
    <w:rsid w:val="00F76114"/>
    <w:rsid w:val="00F80C08"/>
    <w:rsid w:val="00F82FDC"/>
    <w:rsid w:val="00FA0A8E"/>
    <w:rsid w:val="00FB56D8"/>
    <w:rsid w:val="00FD0909"/>
    <w:rsid w:val="00FD476B"/>
    <w:rsid w:val="00FD4F06"/>
    <w:rsid w:val="00FD7D7A"/>
    <w:rsid w:val="00FE0ADA"/>
    <w:rsid w:val="00FE0B10"/>
    <w:rsid w:val="00FE301D"/>
    <w:rsid w:val="00FE5399"/>
    <w:rsid w:val="00FF3597"/>
    <w:rsid w:val="00FF77B9"/>
    <w:rsid w:val="01113689"/>
    <w:rsid w:val="01704F6B"/>
    <w:rsid w:val="01C71AD4"/>
    <w:rsid w:val="01C75709"/>
    <w:rsid w:val="01FE55A1"/>
    <w:rsid w:val="020F7953"/>
    <w:rsid w:val="02862A55"/>
    <w:rsid w:val="02E65B0A"/>
    <w:rsid w:val="030B6C6F"/>
    <w:rsid w:val="03147ED2"/>
    <w:rsid w:val="03166136"/>
    <w:rsid w:val="03425A3C"/>
    <w:rsid w:val="03795D9A"/>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AD02421"/>
    <w:rsid w:val="0B295A3C"/>
    <w:rsid w:val="0B432558"/>
    <w:rsid w:val="0B60721C"/>
    <w:rsid w:val="0C2A18FB"/>
    <w:rsid w:val="0CB56C08"/>
    <w:rsid w:val="0D0D12FF"/>
    <w:rsid w:val="0D5816A5"/>
    <w:rsid w:val="0E246C3F"/>
    <w:rsid w:val="0F335B1D"/>
    <w:rsid w:val="0F65703C"/>
    <w:rsid w:val="0FB7700C"/>
    <w:rsid w:val="10407869"/>
    <w:rsid w:val="10527B95"/>
    <w:rsid w:val="10594BEC"/>
    <w:rsid w:val="105A06C6"/>
    <w:rsid w:val="10E80D89"/>
    <w:rsid w:val="113236F3"/>
    <w:rsid w:val="119B0D87"/>
    <w:rsid w:val="11BB5B51"/>
    <w:rsid w:val="11F31F84"/>
    <w:rsid w:val="12666B29"/>
    <w:rsid w:val="127B6103"/>
    <w:rsid w:val="136D0ED4"/>
    <w:rsid w:val="1405185E"/>
    <w:rsid w:val="145025AC"/>
    <w:rsid w:val="14556848"/>
    <w:rsid w:val="1462314A"/>
    <w:rsid w:val="14772295"/>
    <w:rsid w:val="14A41DBD"/>
    <w:rsid w:val="14A66A25"/>
    <w:rsid w:val="159B1642"/>
    <w:rsid w:val="15E91F0B"/>
    <w:rsid w:val="16091073"/>
    <w:rsid w:val="171C61B0"/>
    <w:rsid w:val="177448BA"/>
    <w:rsid w:val="177D5052"/>
    <w:rsid w:val="184C5595"/>
    <w:rsid w:val="18E43B45"/>
    <w:rsid w:val="190B1BD3"/>
    <w:rsid w:val="19117A52"/>
    <w:rsid w:val="19154B7A"/>
    <w:rsid w:val="19361AAC"/>
    <w:rsid w:val="193E7492"/>
    <w:rsid w:val="195F3364"/>
    <w:rsid w:val="196F08D3"/>
    <w:rsid w:val="19AE03F7"/>
    <w:rsid w:val="19C962B3"/>
    <w:rsid w:val="1B2D450E"/>
    <w:rsid w:val="1B654ACF"/>
    <w:rsid w:val="1B6625B9"/>
    <w:rsid w:val="1B98328D"/>
    <w:rsid w:val="1BF60947"/>
    <w:rsid w:val="1CBA12EA"/>
    <w:rsid w:val="1E6E5414"/>
    <w:rsid w:val="1E75778B"/>
    <w:rsid w:val="1E9414B9"/>
    <w:rsid w:val="1F4C1ABB"/>
    <w:rsid w:val="20825F20"/>
    <w:rsid w:val="20B24CA3"/>
    <w:rsid w:val="20D73CB4"/>
    <w:rsid w:val="212E50AA"/>
    <w:rsid w:val="21A905DD"/>
    <w:rsid w:val="21B92D57"/>
    <w:rsid w:val="21D45462"/>
    <w:rsid w:val="21EC772A"/>
    <w:rsid w:val="229E70B0"/>
    <w:rsid w:val="22AE0D8F"/>
    <w:rsid w:val="23960AA1"/>
    <w:rsid w:val="239939B1"/>
    <w:rsid w:val="23E54DBB"/>
    <w:rsid w:val="25667CB1"/>
    <w:rsid w:val="256D3B0D"/>
    <w:rsid w:val="257226D6"/>
    <w:rsid w:val="25B450EF"/>
    <w:rsid w:val="25BD4B00"/>
    <w:rsid w:val="25F5175B"/>
    <w:rsid w:val="263B4A46"/>
    <w:rsid w:val="264C134A"/>
    <w:rsid w:val="268065CF"/>
    <w:rsid w:val="26B263C8"/>
    <w:rsid w:val="26B52748"/>
    <w:rsid w:val="270751E4"/>
    <w:rsid w:val="27761528"/>
    <w:rsid w:val="27B67197"/>
    <w:rsid w:val="2860729B"/>
    <w:rsid w:val="286A122C"/>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F360C1"/>
    <w:rsid w:val="34F36D60"/>
    <w:rsid w:val="35C01184"/>
    <w:rsid w:val="36331BF5"/>
    <w:rsid w:val="36C25615"/>
    <w:rsid w:val="37604881"/>
    <w:rsid w:val="37CD7369"/>
    <w:rsid w:val="37DF563B"/>
    <w:rsid w:val="38425926"/>
    <w:rsid w:val="397528EA"/>
    <w:rsid w:val="397640B8"/>
    <w:rsid w:val="39845F58"/>
    <w:rsid w:val="3A056B65"/>
    <w:rsid w:val="3A4C462F"/>
    <w:rsid w:val="3A873B25"/>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2A1FD7"/>
    <w:rsid w:val="3F4404F9"/>
    <w:rsid w:val="400A24E7"/>
    <w:rsid w:val="41F36E82"/>
    <w:rsid w:val="428F2816"/>
    <w:rsid w:val="42ED6A9B"/>
    <w:rsid w:val="432E6B8F"/>
    <w:rsid w:val="433C1534"/>
    <w:rsid w:val="43657942"/>
    <w:rsid w:val="43F71F26"/>
    <w:rsid w:val="44A411FF"/>
    <w:rsid w:val="45611118"/>
    <w:rsid w:val="45EF332E"/>
    <w:rsid w:val="465A0ED4"/>
    <w:rsid w:val="46941EBB"/>
    <w:rsid w:val="46AD6129"/>
    <w:rsid w:val="46C81590"/>
    <w:rsid w:val="47D07D1F"/>
    <w:rsid w:val="47DE6116"/>
    <w:rsid w:val="481B3117"/>
    <w:rsid w:val="483342A0"/>
    <w:rsid w:val="48560359"/>
    <w:rsid w:val="49397420"/>
    <w:rsid w:val="49405DD2"/>
    <w:rsid w:val="49500441"/>
    <w:rsid w:val="4960245D"/>
    <w:rsid w:val="497952EF"/>
    <w:rsid w:val="499445A9"/>
    <w:rsid w:val="49A4338A"/>
    <w:rsid w:val="4A0615EE"/>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4730"/>
    <w:rsid w:val="58813FA2"/>
    <w:rsid w:val="588D51A9"/>
    <w:rsid w:val="58CE37E1"/>
    <w:rsid w:val="58F84395"/>
    <w:rsid w:val="58FF26EB"/>
    <w:rsid w:val="597D66F2"/>
    <w:rsid w:val="59A06CCE"/>
    <w:rsid w:val="5A061EF5"/>
    <w:rsid w:val="5A0F15EF"/>
    <w:rsid w:val="5AAF2A8A"/>
    <w:rsid w:val="5ACB72FC"/>
    <w:rsid w:val="5B007FCE"/>
    <w:rsid w:val="5BAD2083"/>
    <w:rsid w:val="5D1B02A2"/>
    <w:rsid w:val="5D43369B"/>
    <w:rsid w:val="5D60059B"/>
    <w:rsid w:val="5DAE1DFC"/>
    <w:rsid w:val="5DBE3E56"/>
    <w:rsid w:val="5EFD6FA3"/>
    <w:rsid w:val="5F4A66C1"/>
    <w:rsid w:val="5F957A9A"/>
    <w:rsid w:val="5FAF21D8"/>
    <w:rsid w:val="5FC67A5E"/>
    <w:rsid w:val="600F769E"/>
    <w:rsid w:val="603D41AE"/>
    <w:rsid w:val="608F7C1E"/>
    <w:rsid w:val="60914559"/>
    <w:rsid w:val="60CA13D7"/>
    <w:rsid w:val="60E9275D"/>
    <w:rsid w:val="60FD2BB8"/>
    <w:rsid w:val="61272293"/>
    <w:rsid w:val="613776FA"/>
    <w:rsid w:val="62A17A0E"/>
    <w:rsid w:val="62FA4031"/>
    <w:rsid w:val="635A5C5E"/>
    <w:rsid w:val="63964036"/>
    <w:rsid w:val="639F0D50"/>
    <w:rsid w:val="63EB796E"/>
    <w:rsid w:val="64487259"/>
    <w:rsid w:val="65CE07FF"/>
    <w:rsid w:val="663D697F"/>
    <w:rsid w:val="67193067"/>
    <w:rsid w:val="674E29C3"/>
    <w:rsid w:val="67616682"/>
    <w:rsid w:val="67B47718"/>
    <w:rsid w:val="681618C5"/>
    <w:rsid w:val="685037DE"/>
    <w:rsid w:val="6870439B"/>
    <w:rsid w:val="68983546"/>
    <w:rsid w:val="68E17FE8"/>
    <w:rsid w:val="68E34386"/>
    <w:rsid w:val="69401431"/>
    <w:rsid w:val="6A06768B"/>
    <w:rsid w:val="6A125961"/>
    <w:rsid w:val="6AF97BC1"/>
    <w:rsid w:val="6B1E6380"/>
    <w:rsid w:val="6B9038EF"/>
    <w:rsid w:val="6C251540"/>
    <w:rsid w:val="6C677485"/>
    <w:rsid w:val="6C6C0E8A"/>
    <w:rsid w:val="6CE1405F"/>
    <w:rsid w:val="6D58535E"/>
    <w:rsid w:val="6D9B1FEB"/>
    <w:rsid w:val="6DB0175D"/>
    <w:rsid w:val="6DD77817"/>
    <w:rsid w:val="6DF81B89"/>
    <w:rsid w:val="6E264CA4"/>
    <w:rsid w:val="6E636223"/>
    <w:rsid w:val="6E790E26"/>
    <w:rsid w:val="6F2B5727"/>
    <w:rsid w:val="6F623645"/>
    <w:rsid w:val="701D4E70"/>
    <w:rsid w:val="7054492E"/>
    <w:rsid w:val="70B97172"/>
    <w:rsid w:val="70CE0BCD"/>
    <w:rsid w:val="712E6D3F"/>
    <w:rsid w:val="71A26CF5"/>
    <w:rsid w:val="71B5007A"/>
    <w:rsid w:val="71C76116"/>
    <w:rsid w:val="723674B5"/>
    <w:rsid w:val="726F61F0"/>
    <w:rsid w:val="73E40117"/>
    <w:rsid w:val="742676C6"/>
    <w:rsid w:val="746A6CC4"/>
    <w:rsid w:val="748A594C"/>
    <w:rsid w:val="74D676FB"/>
    <w:rsid w:val="74E85276"/>
    <w:rsid w:val="750D237B"/>
    <w:rsid w:val="750F05C8"/>
    <w:rsid w:val="75AD60A3"/>
    <w:rsid w:val="75EE3978"/>
    <w:rsid w:val="765764F8"/>
    <w:rsid w:val="769C7BFF"/>
    <w:rsid w:val="76FF330B"/>
    <w:rsid w:val="772D3F0C"/>
    <w:rsid w:val="772D7101"/>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Cambria" w:hAnsi="Cambria" w:cs="Times New Roman"/>
      <w:b/>
      <w:bCs/>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autoSpaceDE w:val="0"/>
      <w:autoSpaceDN w:val="0"/>
      <w:adjustRightInd w:val="0"/>
      <w:ind w:firstLine="420"/>
      <w:jc w:val="left"/>
    </w:pPr>
    <w:rPr>
      <w:szCs w:val="24"/>
    </w:rPr>
  </w:style>
  <w:style w:type="paragraph" w:styleId="7">
    <w:name w:val="annotation text"/>
    <w:basedOn w:val="1"/>
    <w:link w:val="46"/>
    <w:unhideWhenUsed/>
    <w:qFormat/>
    <w:uiPriority w:val="99"/>
    <w:pPr>
      <w:jc w:val="left"/>
    </w:pPr>
  </w:style>
  <w:style w:type="paragraph" w:styleId="8">
    <w:name w:val="Body Text"/>
    <w:basedOn w:val="1"/>
    <w:next w:val="1"/>
    <w:link w:val="55"/>
    <w:qFormat/>
    <w:uiPriority w:val="0"/>
    <w:pPr>
      <w:spacing w:line="0" w:lineRule="atLeast"/>
      <w:ind w:firstLine="0" w:firstLineChars="0"/>
      <w:jc w:val="center"/>
    </w:pPr>
    <w:rPr>
      <w:rFonts w:eastAsiaTheme="minorEastAsia"/>
      <w:kern w:val="24"/>
      <w:sz w:val="18"/>
      <w:szCs w:val="20"/>
    </w:rPr>
  </w:style>
  <w:style w:type="paragraph" w:styleId="9">
    <w:name w:val="toc 3"/>
    <w:basedOn w:val="1"/>
    <w:next w:val="1"/>
    <w:unhideWhenUsed/>
    <w:qFormat/>
    <w:uiPriority w:val="39"/>
    <w:pPr>
      <w:ind w:left="840" w:leftChars="400"/>
    </w:pPr>
  </w:style>
  <w:style w:type="paragraph" w:styleId="10">
    <w:name w:val="Balloon Text"/>
    <w:basedOn w:val="1"/>
    <w:link w:val="45"/>
    <w:unhideWhenUsed/>
    <w:qFormat/>
    <w:uiPriority w:val="99"/>
    <w:pPr>
      <w:spacing w:line="240" w:lineRule="auto"/>
    </w:pPr>
    <w:rPr>
      <w:sz w:val="18"/>
      <w:szCs w:val="18"/>
    </w:rPr>
  </w:style>
  <w:style w:type="paragraph" w:styleId="11">
    <w:name w:val="footer"/>
    <w:basedOn w:val="1"/>
    <w:next w:val="2"/>
    <w:link w:val="34"/>
    <w:unhideWhenUsed/>
    <w:qFormat/>
    <w:uiPriority w:val="99"/>
    <w:pPr>
      <w:tabs>
        <w:tab w:val="center" w:pos="4153"/>
        <w:tab w:val="right" w:pos="8306"/>
      </w:tabs>
      <w:snapToGrid w:val="0"/>
      <w:jc w:val="left"/>
    </w:pPr>
    <w:rPr>
      <w:sz w:val="18"/>
      <w:szCs w:val="18"/>
    </w:rPr>
  </w:style>
  <w:style w:type="paragraph" w:styleId="12">
    <w:name w:val="header"/>
    <w:basedOn w:val="1"/>
    <w:next w:val="2"/>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4">
    <w:name w:val="toc 2"/>
    <w:basedOn w:val="1"/>
    <w:next w:val="1"/>
    <w:unhideWhenUsed/>
    <w:qFormat/>
    <w:uiPriority w:val="39"/>
    <w:pPr>
      <w:ind w:left="420" w:leftChars="200"/>
    </w:pPr>
  </w:style>
  <w:style w:type="paragraph" w:styleId="15">
    <w:name w:val="toc 9"/>
    <w:basedOn w:val="1"/>
    <w:next w:val="1"/>
    <w:unhideWhenUsed/>
    <w:qFormat/>
    <w:uiPriority w:val="39"/>
    <w:pPr>
      <w:ind w:left="3360" w:leftChars="1600"/>
    </w:pPr>
  </w:style>
  <w:style w:type="paragraph" w:styleId="16">
    <w:name w:val="Normal (Web)"/>
    <w:basedOn w:val="1"/>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7">
    <w:name w:val="annotation subject"/>
    <w:basedOn w:val="7"/>
    <w:next w:val="7"/>
    <w:link w:val="47"/>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FollowedHyperlink"/>
    <w:basedOn w:val="20"/>
    <w:unhideWhenUsed/>
    <w:qFormat/>
    <w:uiPriority w:val="99"/>
    <w:rPr>
      <w:color w:val="4C4C4C"/>
      <w:u w:val="none"/>
    </w:rPr>
  </w:style>
  <w:style w:type="character" w:styleId="23">
    <w:name w:val="Emphasis"/>
    <w:basedOn w:val="20"/>
    <w:qFormat/>
    <w:uiPriority w:val="20"/>
  </w:style>
  <w:style w:type="character" w:styleId="24">
    <w:name w:val="HTML Definition"/>
    <w:basedOn w:val="20"/>
    <w:unhideWhenUsed/>
    <w:qFormat/>
    <w:uiPriority w:val="99"/>
  </w:style>
  <w:style w:type="character" w:styleId="25">
    <w:name w:val="HTML Acronym"/>
    <w:basedOn w:val="20"/>
    <w:unhideWhenUsed/>
    <w:qFormat/>
    <w:uiPriority w:val="99"/>
  </w:style>
  <w:style w:type="character" w:styleId="26">
    <w:name w:val="HTML Variable"/>
    <w:basedOn w:val="20"/>
    <w:unhideWhenUsed/>
    <w:qFormat/>
    <w:uiPriority w:val="99"/>
  </w:style>
  <w:style w:type="character" w:styleId="27">
    <w:name w:val="Hyperlink"/>
    <w:basedOn w:val="20"/>
    <w:unhideWhenUsed/>
    <w:qFormat/>
    <w:uiPriority w:val="99"/>
    <w:rPr>
      <w:color w:val="0563C1" w:themeColor="hyperlink"/>
      <w:u w:val="single"/>
      <w14:textFill>
        <w14:solidFill>
          <w14:schemeClr w14:val="hlink"/>
        </w14:solidFill>
      </w14:textFill>
    </w:rPr>
  </w:style>
  <w:style w:type="character" w:styleId="28">
    <w:name w:val="HTML Code"/>
    <w:basedOn w:val="20"/>
    <w:unhideWhenUsed/>
    <w:qFormat/>
    <w:uiPriority w:val="99"/>
    <w:rPr>
      <w:rFonts w:hint="default" w:ascii="Menlo" w:hAnsi="Menlo" w:eastAsia="Menlo" w:cs="Menlo"/>
      <w:color w:val="C7254E"/>
      <w:sz w:val="21"/>
      <w:szCs w:val="21"/>
      <w:shd w:val="clear" w:color="auto" w:fill="F9F2F4"/>
    </w:rPr>
  </w:style>
  <w:style w:type="character" w:styleId="29">
    <w:name w:val="annotation reference"/>
    <w:basedOn w:val="20"/>
    <w:unhideWhenUsed/>
    <w:qFormat/>
    <w:uiPriority w:val="99"/>
    <w:rPr>
      <w:sz w:val="21"/>
      <w:szCs w:val="21"/>
    </w:rPr>
  </w:style>
  <w:style w:type="character" w:styleId="30">
    <w:name w:val="HTML Cite"/>
    <w:basedOn w:val="20"/>
    <w:unhideWhenUsed/>
    <w:qFormat/>
    <w:uiPriority w:val="99"/>
  </w:style>
  <w:style w:type="character" w:styleId="31">
    <w:name w:val="HTML Keyboard"/>
    <w:basedOn w:val="20"/>
    <w:unhideWhenUsed/>
    <w:qFormat/>
    <w:uiPriority w:val="99"/>
    <w:rPr>
      <w:rFonts w:ascii="Menlo" w:hAnsi="Menlo" w:eastAsia="Menlo" w:cs="Menlo"/>
      <w:color w:val="FFFFFF"/>
      <w:sz w:val="21"/>
      <w:szCs w:val="21"/>
      <w:shd w:val="clear" w:color="auto" w:fill="333333"/>
    </w:rPr>
  </w:style>
  <w:style w:type="character" w:styleId="32">
    <w:name w:val="HTML Sample"/>
    <w:basedOn w:val="20"/>
    <w:unhideWhenUsed/>
    <w:qFormat/>
    <w:uiPriority w:val="99"/>
    <w:rPr>
      <w:rFonts w:hint="default" w:ascii="Menlo" w:hAnsi="Menlo" w:eastAsia="Menlo" w:cs="Menlo"/>
      <w:sz w:val="21"/>
      <w:szCs w:val="21"/>
    </w:rPr>
  </w:style>
  <w:style w:type="character" w:customStyle="1" w:styleId="33">
    <w:name w:val="页眉 字符"/>
    <w:basedOn w:val="20"/>
    <w:link w:val="12"/>
    <w:qFormat/>
    <w:uiPriority w:val="99"/>
    <w:rPr>
      <w:sz w:val="18"/>
      <w:szCs w:val="18"/>
    </w:rPr>
  </w:style>
  <w:style w:type="character" w:customStyle="1" w:styleId="34">
    <w:name w:val="页脚 字符"/>
    <w:basedOn w:val="20"/>
    <w:link w:val="11"/>
    <w:qFormat/>
    <w:uiPriority w:val="99"/>
    <w:rPr>
      <w:sz w:val="18"/>
      <w:szCs w:val="18"/>
    </w:rPr>
  </w:style>
  <w:style w:type="paragraph" w:customStyle="1" w:styleId="3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6">
    <w:name w:val="标题2-技术需求"/>
    <w:basedOn w:val="4"/>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7">
    <w:name w:val="标题1-申报手册"/>
    <w:basedOn w:val="3"/>
    <w:qFormat/>
    <w:uiPriority w:val="0"/>
    <w:pPr>
      <w:numPr>
        <w:ilvl w:val="0"/>
        <w:numId w:val="2"/>
      </w:numPr>
      <w:adjustRightInd w:val="0"/>
      <w:snapToGrid w:val="0"/>
      <w:spacing w:before="100" w:beforeAutospacing="1" w:after="100" w:afterAutospacing="1" w:line="480" w:lineRule="auto"/>
      <w:ind w:firstLine="0" w:firstLineChars="0"/>
      <w:jc w:val="center"/>
    </w:pPr>
    <w:rPr>
      <w:rFonts w:asciiTheme="minorEastAsia" w:hAnsiTheme="minorEastAsia" w:eastAsiaTheme="minorEastAsia"/>
      <w:sz w:val="24"/>
      <w:szCs w:val="24"/>
    </w:rPr>
  </w:style>
  <w:style w:type="character" w:customStyle="1" w:styleId="38">
    <w:name w:val="标题 2 字符"/>
    <w:basedOn w:val="20"/>
    <w:link w:val="4"/>
    <w:semiHidden/>
    <w:qFormat/>
    <w:uiPriority w:val="9"/>
    <w:rPr>
      <w:rFonts w:asciiTheme="majorHAnsi" w:hAnsiTheme="majorHAnsi" w:eastAsiaTheme="majorEastAsia" w:cstheme="majorBidi"/>
      <w:b/>
      <w:bCs/>
      <w:sz w:val="32"/>
      <w:szCs w:val="32"/>
    </w:rPr>
  </w:style>
  <w:style w:type="paragraph" w:customStyle="1" w:styleId="39">
    <w:name w:val="标题3-技术需求"/>
    <w:basedOn w:val="2"/>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0">
    <w:name w:val="标题 1 字符"/>
    <w:basedOn w:val="20"/>
    <w:link w:val="3"/>
    <w:qFormat/>
    <w:uiPriority w:val="9"/>
    <w:rPr>
      <w:b/>
      <w:bCs/>
      <w:kern w:val="44"/>
      <w:sz w:val="44"/>
      <w:szCs w:val="44"/>
    </w:rPr>
  </w:style>
  <w:style w:type="paragraph" w:customStyle="1" w:styleId="41">
    <w:name w:val="列出段落1"/>
    <w:basedOn w:val="1"/>
    <w:link w:val="64"/>
    <w:qFormat/>
    <w:uiPriority w:val="34"/>
    <w:pPr>
      <w:ind w:firstLine="420"/>
    </w:pPr>
  </w:style>
  <w:style w:type="character" w:customStyle="1" w:styleId="42">
    <w:name w:val="标题 3 字符"/>
    <w:basedOn w:val="20"/>
    <w:link w:val="2"/>
    <w:semiHidden/>
    <w:qFormat/>
    <w:uiPriority w:val="9"/>
    <w:rPr>
      <w:b/>
      <w:bCs/>
      <w:sz w:val="32"/>
      <w:szCs w:val="32"/>
    </w:rPr>
  </w:style>
  <w:style w:type="paragraph" w:customStyle="1" w:styleId="43">
    <w:name w:val="附件六二级标题"/>
    <w:basedOn w:val="2"/>
    <w:next w:val="1"/>
    <w:qFormat/>
    <w:uiPriority w:val="0"/>
    <w:pPr>
      <w:spacing w:line="240" w:lineRule="auto"/>
      <w:jc w:val="center"/>
    </w:pPr>
    <w:rPr>
      <w:rFonts w:ascii="Calibri" w:cs="Times New Roman"/>
      <w:sz w:val="28"/>
    </w:rPr>
  </w:style>
  <w:style w:type="paragraph" w:customStyle="1" w:styleId="44">
    <w:name w:val="正文-首缩2字符"/>
    <w:basedOn w:val="1"/>
    <w:next w:val="2"/>
    <w:qFormat/>
    <w:uiPriority w:val="0"/>
    <w:pPr>
      <w:jc w:val="left"/>
    </w:pPr>
    <w:rPr>
      <w:rFonts w:ascii="Calibri" w:cs="宋体"/>
      <w:szCs w:val="24"/>
    </w:rPr>
  </w:style>
  <w:style w:type="character" w:customStyle="1" w:styleId="45">
    <w:name w:val="批注框文本 字符"/>
    <w:basedOn w:val="20"/>
    <w:link w:val="10"/>
    <w:semiHidden/>
    <w:qFormat/>
    <w:uiPriority w:val="99"/>
    <w:rPr>
      <w:kern w:val="2"/>
      <w:sz w:val="18"/>
      <w:szCs w:val="18"/>
    </w:rPr>
  </w:style>
  <w:style w:type="character" w:customStyle="1" w:styleId="46">
    <w:name w:val="批注文字 字符"/>
    <w:basedOn w:val="20"/>
    <w:link w:val="7"/>
    <w:semiHidden/>
    <w:qFormat/>
    <w:uiPriority w:val="99"/>
    <w:rPr>
      <w:kern w:val="2"/>
      <w:sz w:val="24"/>
      <w:szCs w:val="22"/>
    </w:rPr>
  </w:style>
  <w:style w:type="character" w:customStyle="1" w:styleId="47">
    <w:name w:val="批注主题 字符"/>
    <w:basedOn w:val="46"/>
    <w:link w:val="17"/>
    <w:semiHidden/>
    <w:qFormat/>
    <w:uiPriority w:val="99"/>
    <w:rPr>
      <w:b/>
      <w:bCs/>
      <w:kern w:val="2"/>
      <w:sz w:val="24"/>
      <w:szCs w:val="22"/>
    </w:rPr>
  </w:style>
  <w:style w:type="paragraph" w:customStyle="1" w:styleId="48">
    <w:name w:val="列出段落2"/>
    <w:basedOn w:val="1"/>
    <w:qFormat/>
    <w:uiPriority w:val="99"/>
    <w:pPr>
      <w:ind w:firstLine="420"/>
    </w:pPr>
  </w:style>
  <w:style w:type="paragraph" w:customStyle="1" w:styleId="49">
    <w:name w:val="修订1"/>
    <w:hidden/>
    <w:semiHidden/>
    <w:qFormat/>
    <w:uiPriority w:val="99"/>
    <w:rPr>
      <w:rFonts w:ascii="宋体" w:hAnsi="宋体" w:eastAsia="宋体" w:cstheme="minorBidi"/>
      <w:kern w:val="2"/>
      <w:sz w:val="24"/>
      <w:szCs w:val="22"/>
      <w:lang w:val="en-US" w:eastAsia="zh-CN" w:bidi="ar-SA"/>
    </w:rPr>
  </w:style>
  <w:style w:type="character" w:customStyle="1" w:styleId="50">
    <w:name w:val="morechoice"/>
    <w:basedOn w:val="20"/>
    <w:qFormat/>
    <w:uiPriority w:val="0"/>
    <w:rPr>
      <w:shd w:val="clear" w:color="auto" w:fill="F2F2F2"/>
    </w:rPr>
  </w:style>
  <w:style w:type="character" w:customStyle="1" w:styleId="51">
    <w:name w:val="dhtmlxcalendar_label_hours"/>
    <w:basedOn w:val="20"/>
    <w:qFormat/>
    <w:uiPriority w:val="0"/>
  </w:style>
  <w:style w:type="table" w:customStyle="1" w:styleId="52">
    <w:name w:val="网格型1"/>
    <w:basedOn w:val="1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列出段落3"/>
    <w:basedOn w:val="1"/>
    <w:unhideWhenUsed/>
    <w:qFormat/>
    <w:uiPriority w:val="34"/>
    <w:pPr>
      <w:ind w:firstLine="420"/>
    </w:pPr>
  </w:style>
  <w:style w:type="paragraph" w:customStyle="1" w:styleId="54">
    <w:name w:val="列出段落4"/>
    <w:basedOn w:val="1"/>
    <w:qFormat/>
    <w:uiPriority w:val="99"/>
    <w:pPr>
      <w:ind w:firstLine="420"/>
    </w:pPr>
  </w:style>
  <w:style w:type="character" w:customStyle="1" w:styleId="55">
    <w:name w:val="正文文本 字符"/>
    <w:basedOn w:val="20"/>
    <w:link w:val="8"/>
    <w:qFormat/>
    <w:uiPriority w:val="0"/>
    <w:rPr>
      <w:rFonts w:ascii="宋体" w:hAnsi="宋体" w:eastAsiaTheme="minorEastAsia" w:cstheme="minorBidi"/>
      <w:kern w:val="24"/>
      <w:sz w:val="18"/>
    </w:rPr>
  </w:style>
  <w:style w:type="paragraph" w:customStyle="1" w:styleId="56">
    <w:name w:val="列表段落1"/>
    <w:basedOn w:val="1"/>
    <w:qFormat/>
    <w:uiPriority w:val="34"/>
    <w:pPr>
      <w:widowControl/>
      <w:spacing w:line="240" w:lineRule="auto"/>
      <w:ind w:firstLine="420"/>
      <w:jc w:val="left"/>
    </w:pPr>
    <w:rPr>
      <w:rFonts w:cs="宋体"/>
      <w:kern w:val="0"/>
      <w:szCs w:val="24"/>
    </w:rPr>
  </w:style>
  <w:style w:type="paragraph" w:customStyle="1" w:styleId="57">
    <w:name w:val="修订2"/>
    <w:hidden/>
    <w:semiHidden/>
    <w:qFormat/>
    <w:uiPriority w:val="99"/>
    <w:rPr>
      <w:rFonts w:ascii="宋体" w:hAnsi="宋体" w:eastAsia="宋体" w:cstheme="minorBidi"/>
      <w:kern w:val="2"/>
      <w:sz w:val="24"/>
      <w:szCs w:val="22"/>
      <w:lang w:val="en-US" w:eastAsia="zh-CN" w:bidi="ar-SA"/>
    </w:rPr>
  </w:style>
  <w:style w:type="paragraph" w:customStyle="1" w:styleId="58">
    <w:name w:val="列出段落5"/>
    <w:basedOn w:val="1"/>
    <w:qFormat/>
    <w:uiPriority w:val="99"/>
    <w:pPr>
      <w:ind w:firstLine="420"/>
    </w:pPr>
  </w:style>
  <w:style w:type="paragraph" w:customStyle="1" w:styleId="59">
    <w:name w:val="Char Char Char"/>
    <w:basedOn w:val="1"/>
    <w:qFormat/>
    <w:uiPriority w:val="0"/>
    <w:pPr>
      <w:spacing w:line="240" w:lineRule="auto"/>
      <w:ind w:firstLine="0" w:firstLineChars="0"/>
    </w:pPr>
    <w:rPr>
      <w:rFonts w:ascii="Tahoma" w:hAnsi="Tahoma" w:cs="Times New Roman"/>
      <w:szCs w:val="20"/>
    </w:rPr>
  </w:style>
  <w:style w:type="paragraph" w:customStyle="1" w:styleId="60">
    <w:name w:val="列出段落6"/>
    <w:basedOn w:val="1"/>
    <w:qFormat/>
    <w:uiPriority w:val="34"/>
    <w:pPr>
      <w:ind w:firstLine="420"/>
    </w:pPr>
  </w:style>
  <w:style w:type="paragraph" w:customStyle="1" w:styleId="61">
    <w:name w:val="_Style 2"/>
    <w:basedOn w:val="1"/>
    <w:qFormat/>
    <w:uiPriority w:val="34"/>
    <w:pPr>
      <w:ind w:firstLine="420"/>
    </w:pPr>
  </w:style>
  <w:style w:type="paragraph" w:customStyle="1" w:styleId="62">
    <w:name w:val="条目"/>
    <w:basedOn w:val="1"/>
    <w:qFormat/>
    <w:uiPriority w:val="0"/>
    <w:pPr>
      <w:numPr>
        <w:ilvl w:val="2"/>
        <w:numId w:val="4"/>
      </w:numPr>
      <w:spacing w:line="540" w:lineRule="exact"/>
      <w:ind w:left="0" w:firstLine="0"/>
    </w:pPr>
    <w:rPr>
      <w:rFonts w:ascii="仿宋_GB2312" w:hAnsi="Calibri" w:eastAsia="仿宋_GB2312" w:cs="Times New Roman"/>
      <w:sz w:val="30"/>
    </w:rPr>
  </w:style>
  <w:style w:type="paragraph" w:styleId="63">
    <w:name w:val="List Paragraph"/>
    <w:basedOn w:val="1"/>
    <w:qFormat/>
    <w:uiPriority w:val="34"/>
    <w:pPr>
      <w:ind w:firstLine="420"/>
    </w:pPr>
  </w:style>
  <w:style w:type="character" w:customStyle="1" w:styleId="64">
    <w:name w:val="列出段落 Char Char Char Char"/>
    <w:link w:val="41"/>
    <w:qFormat/>
    <w:uiPriority w:val="34"/>
    <w:rPr>
      <w:rFonts w:ascii="宋体" w:hAnsi="宋体" w:cstheme="minorBid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D995D-0367-46CE-A41D-9E087051E613}">
  <ds:schemaRefs/>
</ds:datastoreItem>
</file>

<file path=docProps/app.xml><?xml version="1.0" encoding="utf-8"?>
<Properties xmlns="http://schemas.openxmlformats.org/officeDocument/2006/extended-properties" xmlns:vt="http://schemas.openxmlformats.org/officeDocument/2006/docPropsVTypes">
  <Template>Normal</Template>
  <Pages>37</Pages>
  <Words>2197</Words>
  <Characters>12525</Characters>
  <Lines>104</Lines>
  <Paragraphs>29</Paragraphs>
  <TotalTime>4</TotalTime>
  <ScaleCrop>false</ScaleCrop>
  <LinksUpToDate>false</LinksUpToDate>
  <CharactersWithSpaces>14693</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2023-06-30T02:46:00Z</dcterms:created>
  <dc:creator>潘爽</dc:creator>
  <cp:lastModifiedBy>37156</cp:lastModifiedBy>
  <dcterms:modified xsi:type="dcterms:W3CDTF">2023-07-04T00:58:34Z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E8F2A5B6F0374E9988437B2A925E6880</vt:lpwstr>
  </property>
</Properties>
</file>