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小标宋" w:hAnsi="方正小标宋简体" w:eastAsia="小标宋" w:cs="方正小标宋简体"/>
          <w:bCs/>
          <w:sz w:val="44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</w:p>
    <w:p>
      <w:pPr>
        <w:spacing w:before="120" w:beforeLines="50" w:after="360" w:afterLines="150" w:line="700" w:lineRule="exact"/>
        <w:jc w:val="center"/>
        <w:rPr>
          <w:rFonts w:hint="eastAsia" w:ascii="小标宋" w:hAnsi="仿宋" w:eastAsia="小标宋"/>
          <w:sz w:val="32"/>
          <w:szCs w:val="32"/>
        </w:rPr>
      </w:pPr>
      <w:bookmarkStart w:id="0" w:name="_GoBack"/>
      <w:r>
        <w:rPr>
          <w:rFonts w:hint="eastAsia" w:ascii="小标宋" w:hAnsi="方正小标宋简体" w:eastAsia="小标宋" w:cs="方正小标宋简体"/>
          <w:bCs/>
          <w:sz w:val="44"/>
          <w:szCs w:val="36"/>
        </w:rPr>
        <w:t>2023世界机器人大会介绍</w:t>
      </w:r>
    </w:p>
    <w:bookmarkEnd w:id="0"/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国务院批准，世界机器人大会自2015年起已在京成功举办7届，习近平总书记向首届大会发来贺信，时任国务院总理李克强对首届大会作出批示。在党中央、国务院领导同志的亲切关怀与指导下，大会已成为具有国内引领性、国际影响力的机器人产业交流合作平台。2</w:t>
      </w:r>
      <w:r>
        <w:rPr>
          <w:rFonts w:ascii="仿宋_GB2312" w:hAnsi="仿宋_GB2312" w:eastAsia="仿宋_GB2312" w:cs="仿宋_GB2312"/>
          <w:sz w:val="32"/>
          <w:szCs w:val="32"/>
        </w:rPr>
        <w:t>023世界机器人</w:t>
      </w:r>
      <w:r>
        <w:rPr>
          <w:rFonts w:hint="eastAsia" w:ascii="仿宋_GB2312" w:hAnsi="Times New Roman" w:eastAsia="仿宋_GB2312"/>
          <w:sz w:val="32"/>
          <w:szCs w:val="32"/>
        </w:rPr>
        <w:t>大会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以“开放创新 聚享未来”为主</w:t>
      </w:r>
      <w:r>
        <w:rPr>
          <w:rFonts w:hint="eastAsia" w:ascii="仿宋_GB2312" w:hAnsi="Times New Roman" w:eastAsia="仿宋_GB2312"/>
          <w:sz w:val="32"/>
          <w:szCs w:val="32"/>
        </w:rPr>
        <w:t>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聚焦趋势前沿、助力国际合作，细分产业领域、强化场景应用，传递产业声音、加强务实对接，发现青年人才、争取社会支持。</w:t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0"/>
        </w:rPr>
      </w:pPr>
      <w:r>
        <w:rPr>
          <w:rFonts w:ascii="黑体" w:hAnsi="黑体" w:eastAsia="黑体"/>
          <w:sz w:val="32"/>
          <w:szCs w:val="30"/>
        </w:rPr>
        <w:t>一</w:t>
      </w:r>
      <w:r>
        <w:rPr>
          <w:rFonts w:hint="eastAsia" w:ascii="黑体" w:hAnsi="黑体" w:eastAsia="黑体"/>
          <w:sz w:val="32"/>
          <w:szCs w:val="30"/>
        </w:rPr>
        <w:t>、论坛</w:t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主论坛将于2023年8月17日至19日举行，邀请国际机构主席、国际顶尖科学家、两院院士、政府领导、国内外高校教授、国内外一流企业家、投融资机构代表</w:t>
      </w:r>
      <w:r>
        <w:rPr>
          <w:rFonts w:hint="eastAsia" w:ascii="仿宋_GB2312" w:eastAsia="仿宋_GB2312"/>
          <w:sz w:val="32"/>
          <w:szCs w:val="32"/>
        </w:rPr>
        <w:t>围绕机器人开放合作、技术趋势、产业应用、生态建设等，开展主旨报告和高峰对话。</w:t>
      </w:r>
    </w:p>
    <w:p>
      <w:pPr>
        <w:widowControl w:val="0"/>
        <w:overflowPunct/>
        <w:autoSpaceDE/>
        <w:autoSpaceDN/>
        <w:adjustRightInd/>
        <w:spacing w:line="580" w:lineRule="exact"/>
        <w:ind w:firstLine="616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专题论坛将于2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023年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8月1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7日至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</w:t>
      </w:r>
      <w:r>
        <w:rPr>
          <w:rFonts w:ascii="仿宋_GB2312" w:hAnsi="仿宋_GB2312" w:eastAsia="仿宋_GB2312" w:cs="仿宋_GB2312"/>
          <w:spacing w:val="-6"/>
          <w:sz w:val="32"/>
          <w:szCs w:val="32"/>
        </w:rPr>
        <w:t>1日举办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</w:t>
      </w:r>
      <w:r>
        <w:rPr>
          <w:rFonts w:hint="eastAsia" w:ascii="仿宋_GB2312" w:eastAsia="仿宋_GB2312"/>
          <w:spacing w:val="-6"/>
          <w:sz w:val="32"/>
          <w:szCs w:val="32"/>
        </w:rPr>
        <w:t>围绕应用场景、技术创新、融合发展、国际合作四方面统筹规划，设立医疗机器人创新发展论坛、机器人标准提升与应用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专题论坛、国际开放合作论坛、中以机器人产业对接会近30场专题</w:t>
      </w:r>
      <w:r>
        <w:rPr>
          <w:rFonts w:ascii="仿宋_GB2312" w:eastAsia="仿宋_GB2312"/>
          <w:spacing w:val="-6"/>
          <w:sz w:val="32"/>
          <w:szCs w:val="32"/>
        </w:rPr>
        <w:t>论坛</w:t>
      </w:r>
      <w:r>
        <w:rPr>
          <w:rFonts w:hint="eastAsia" w:ascii="仿宋_GB2312" w:eastAsia="仿宋_GB2312"/>
          <w:spacing w:val="-6"/>
          <w:sz w:val="32"/>
          <w:szCs w:val="32"/>
        </w:rPr>
        <w:t>及配套活动。</w:t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二、博览会</w:t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博览会将于</w:t>
      </w:r>
      <w:r>
        <w:rPr>
          <w:rFonts w:hint="eastAsia" w:ascii="仿宋_GB2312" w:hAnsi="仿宋_GB2312" w:eastAsia="仿宋_GB2312" w:cs="仿宋_GB2312"/>
          <w:sz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17日至21日举行，总面积4.5万平方米，围绕创新驱动和应用牵引两大主题，按照“机器人+”打造十大应用场景板块。同时，继续设置关键零部件展区，并在序厅集中展示国产关键零部件最新产品。共149家国内外代表性机器人企业，全面展示机器人前沿技术水平和创新应用模式。</w:t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三、大赛</w:t>
      </w:r>
    </w:p>
    <w:p>
      <w:pPr>
        <w:widowControl w:val="0"/>
        <w:overflowPunct/>
        <w:autoSpaceDE/>
        <w:autoSpaceDN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大赛将于2023年8月17日至22日举行，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由共融机器人挑战赛、BCI脑控机器人大赛、机器人应用大赛、青少年机器人设计大赛四大赛事组成。竞赛内容涵盖协作机器人、康复机器人、特种机器人、智能感知、智能人机交互、脑机接口等技术领域。</w:t>
      </w:r>
    </w:p>
    <w:p>
      <w:pPr>
        <w:widowControl w:val="0"/>
        <w:overflowPunct/>
        <w:autoSpaceDE/>
        <w:autoSpaceDN/>
        <w:adjustRightIn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right" w:pos="9720"/>
        </w:tabs>
        <w:spacing w:line="578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6D3515C8"/>
    <w:rsid w:val="6D35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2023-08-09T01:12:00Z</dcterms:created>
  <dc:creator>安</dc:creator>
  <cp:lastModifiedBy>安</cp:lastModifiedBy>
  <dcterms:modified xsi:type="dcterms:W3CDTF">2023-08-09T01:12:43Z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5F444A67F5CC46A1A31FE40ABAC16063_11</vt:lpwstr>
  </property>
</Properties>
</file>