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3：</w:t>
      </w:r>
      <w:r>
        <w:rPr>
          <w:rFonts w:hint="eastAsia" w:ascii="黑体" w:hAnsi="黑体" w:eastAsia="黑体"/>
          <w:sz w:val="32"/>
          <w:szCs w:val="32"/>
        </w:rPr>
        <w:t>项目结项资料清单（模板）</w:t>
      </w:r>
    </w:p>
    <w:p/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652"/>
        <w:gridCol w:w="1668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页码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验收材料装订封面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项目验收申请书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参照模板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参照模板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项目结项总结报告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参照模板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项目合同书或任务书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项目申报通知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项目申报书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项目成果证明材料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项目经费决算报告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参照模板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项目支出明细清单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参照模板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财务支出凭证（发票、专家费签字凭证、银行转账回单、记账凭证等）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项目过程中形成的其他文件、制度、媒体报道、体现项目成效成果的材料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spacing w:line="58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注：结项材料按以上顺序装订成册，未装订成册的申报材料不予接收。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5CBD3239"/>
    <w:rsid w:val="5CB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2023-11-17T05:43:00Z</dcterms:created>
  <dc:creator>安</dc:creator>
  <cp:lastModifiedBy>安</cp:lastModifiedBy>
  <dcterms:modified xsi:type="dcterms:W3CDTF">2023-11-17T05:43:32Z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F0E618B2C84E4AE08F1043720FA26A5F_11</vt:lpwstr>
  </property>
</Properties>
</file>