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72"/>
        </w:rPr>
      </w:pPr>
    </w:p>
    <w:p>
      <w:pPr>
        <w:jc w:val="center"/>
        <w:rPr>
          <w:rFonts w:ascii="宋体" w:hAnsi="宋体"/>
          <w:spacing w:val="-17"/>
          <w:sz w:val="72"/>
        </w:rPr>
      </w:pPr>
      <w:r>
        <w:rPr>
          <w:rFonts w:hint="eastAsia" w:ascii="宋体" w:hAnsi="宋体"/>
          <w:spacing w:val="-17"/>
          <w:sz w:val="72"/>
        </w:rPr>
        <w:t>2024年中国科协密码应用安全性评估服务项目</w:t>
      </w:r>
    </w:p>
    <w:p>
      <w:pPr>
        <w:ind w:firstLine="720"/>
        <w:jc w:val="center"/>
        <w:rPr>
          <w:rFonts w:ascii="宋体" w:hAnsi="宋体"/>
          <w:sz w:val="36"/>
          <w:szCs w:val="36"/>
        </w:rPr>
      </w:pPr>
    </w:p>
    <w:p>
      <w:pPr>
        <w:ind w:firstLine="2880"/>
        <w:jc w:val="center"/>
        <w:rPr>
          <w:rFonts w:ascii="隶书" w:hAnsi="宋体" w:eastAsia="隶书"/>
          <w:sz w:val="144"/>
        </w:rPr>
      </w:pPr>
    </w:p>
    <w:p>
      <w:pPr>
        <w:jc w:val="center"/>
        <w:rPr>
          <w:rFonts w:ascii="Calibri" w:hAnsi="宋体" w:eastAsia="隶书"/>
          <w:sz w:val="96"/>
          <w:szCs w:val="21"/>
        </w:rPr>
      </w:pPr>
      <w:r>
        <w:rPr>
          <w:rFonts w:hint="eastAsia" w:ascii="Calibri" w:hAnsi="宋体" w:eastAsia="隶书"/>
          <w:sz w:val="96"/>
          <w:szCs w:val="21"/>
        </w:rPr>
        <w:t>申报指南</w:t>
      </w:r>
    </w:p>
    <w:p>
      <w:pPr>
        <w:ind w:firstLine="480"/>
        <w:jc w:val="center"/>
        <w:rPr>
          <w:rFonts w:ascii="宋体" w:hAnsi="宋体"/>
        </w:rPr>
      </w:pPr>
    </w:p>
    <w:p>
      <w:pPr>
        <w:ind w:firstLine="480"/>
        <w:jc w:val="center"/>
        <w:rPr>
          <w:rFonts w:ascii="宋体" w:hAnsi="宋体"/>
        </w:rPr>
      </w:pPr>
    </w:p>
    <w:p>
      <w:pPr>
        <w:ind w:firstLine="480"/>
        <w:jc w:val="center"/>
        <w:rPr>
          <w:rFonts w:ascii="宋体" w:hAnsi="宋体"/>
        </w:rPr>
      </w:pPr>
    </w:p>
    <w:p>
      <w:pPr>
        <w:ind w:firstLine="480"/>
        <w:jc w:val="center"/>
        <w:rPr>
          <w:rFonts w:ascii="宋体" w:hAnsi="宋体"/>
        </w:rPr>
      </w:pPr>
    </w:p>
    <w:p>
      <w:pPr>
        <w:ind w:firstLine="480"/>
        <w:jc w:val="center"/>
        <w:rPr>
          <w:rFonts w:ascii="宋体" w:hAnsi="宋体"/>
        </w:rPr>
      </w:pPr>
    </w:p>
    <w:p>
      <w:pPr>
        <w:pStyle w:val="8"/>
        <w:rPr>
          <w:rFonts w:ascii="宋体" w:hAnsi="宋体"/>
        </w:rPr>
      </w:pPr>
    </w:p>
    <w:p>
      <w:pPr>
        <w:rPr>
          <w:rFonts w:ascii="宋体" w:hAnsi="宋体"/>
        </w:rPr>
      </w:pPr>
    </w:p>
    <w:p>
      <w:pPr>
        <w:pStyle w:val="8"/>
        <w:rPr>
          <w:rFonts w:ascii="宋体" w:hAnsi="宋体"/>
        </w:rPr>
      </w:pPr>
    </w:p>
    <w:p>
      <w:pPr>
        <w:rPr>
          <w:rFonts w:ascii="宋体" w:hAnsi="宋体"/>
        </w:rPr>
      </w:pPr>
    </w:p>
    <w:p>
      <w:pPr>
        <w:pStyle w:val="8"/>
        <w:rPr>
          <w:rFonts w:ascii="宋体" w:hAnsi="宋体"/>
        </w:rPr>
      </w:pPr>
    </w:p>
    <w:p>
      <w:pPr>
        <w:rPr>
          <w:rFonts w:ascii="宋体" w:hAnsi="宋体"/>
        </w:rPr>
      </w:pPr>
    </w:p>
    <w:p>
      <w:pPr>
        <w:pStyle w:val="8"/>
      </w:pPr>
    </w:p>
    <w:p>
      <w:pPr>
        <w:ind w:firstLine="480"/>
        <w:jc w:val="center"/>
        <w:rPr>
          <w:rFonts w:ascii="宋体" w:hAnsi="宋体"/>
        </w:rPr>
      </w:pPr>
    </w:p>
    <w:p>
      <w:pPr>
        <w:rPr>
          <w:rFonts w:ascii="宋体" w:hAnsi="宋体"/>
        </w:rPr>
      </w:pPr>
    </w:p>
    <w:p>
      <w:pPr>
        <w:spacing w:line="240" w:lineRule="atLeast"/>
        <w:ind w:firstLine="800"/>
        <w:jc w:val="center"/>
        <w:rPr>
          <w:rFonts w:ascii="宋体" w:hAnsi="宋体" w:cs="宋体"/>
          <w:sz w:val="24"/>
          <w:szCs w:val="24"/>
        </w:rPr>
      </w:pPr>
      <w:r>
        <w:rPr>
          <w:rFonts w:hint="eastAsia" w:ascii="宋体" w:hAnsi="宋体"/>
          <w:sz w:val="40"/>
        </w:rPr>
        <w:t>中国科协信息中心</w:t>
      </w:r>
    </w:p>
    <w:p>
      <w:pPr>
        <w:spacing w:line="240" w:lineRule="atLeast"/>
        <w:ind w:firstLine="800"/>
        <w:jc w:val="center"/>
        <w:rPr>
          <w:rFonts w:ascii="宋体" w:hAnsi="宋体"/>
          <w:sz w:val="40"/>
        </w:rPr>
      </w:pPr>
      <w:r>
        <w:rPr>
          <w:rFonts w:ascii="宋体" w:hAnsi="宋体"/>
          <w:sz w:val="40"/>
        </w:rPr>
        <w:t>202</w:t>
      </w:r>
      <w:r>
        <w:rPr>
          <w:rFonts w:hint="eastAsia" w:ascii="宋体" w:hAnsi="宋体"/>
          <w:sz w:val="40"/>
        </w:rPr>
        <w:t>4</w:t>
      </w:r>
      <w:r>
        <w:rPr>
          <w:rFonts w:ascii="宋体" w:hAnsi="宋体"/>
          <w:sz w:val="40"/>
        </w:rPr>
        <w:t>年5月</w:t>
      </w:r>
    </w:p>
    <w:p>
      <w:pPr>
        <w:pStyle w:val="11"/>
        <w:rPr>
          <w:sz w:val="32"/>
        </w:rPr>
        <w:sectPr>
          <w:headerReference r:id="rId5" w:type="first"/>
          <w:footerReference r:id="rId8" w:type="first"/>
          <w:headerReference r:id="rId3" w:type="default"/>
          <w:footerReference r:id="rId6" w:type="default"/>
          <w:headerReference r:id="rId4" w:type="even"/>
          <w:footerReference r:id="rId7" w:type="even"/>
          <w:pgSz w:w="11906" w:h="16838"/>
          <w:pgMar w:top="958" w:right="1803" w:bottom="1440" w:left="1803" w:header="851" w:footer="992" w:gutter="0"/>
          <w:cols w:space="720" w:num="1"/>
          <w:docGrid w:type="lines" w:linePitch="328" w:charSpace="0"/>
        </w:sectPr>
      </w:pPr>
    </w:p>
    <w:p>
      <w:pPr>
        <w:pStyle w:val="11"/>
        <w:rPr>
          <w:sz w:val="32"/>
        </w:rPr>
      </w:pPr>
      <w:r>
        <w:rPr>
          <w:rFonts w:hint="eastAsia"/>
          <w:sz w:val="32"/>
        </w:rPr>
        <w:t>目录</w:t>
      </w:r>
    </w:p>
    <w:p>
      <w:pPr>
        <w:pStyle w:val="11"/>
        <w:ind w:firstLine="560"/>
      </w:pPr>
    </w:p>
    <w:p>
      <w:pPr>
        <w:pStyle w:val="11"/>
        <w:tabs>
          <w:tab w:val="right" w:leader="dot" w:pos="8300"/>
          <w:tab w:val="clear" w:pos="1470"/>
          <w:tab w:val="clear" w:pos="7980"/>
        </w:tabs>
        <w:ind w:firstLine="560"/>
        <w:rPr>
          <w:szCs w:val="22"/>
        </w:rPr>
      </w:pPr>
      <w:r>
        <w:fldChar w:fldCharType="begin"/>
      </w:r>
      <w:r>
        <w:instrText xml:space="preserve"> TOC \o "1-1" \h \z \u </w:instrText>
      </w:r>
      <w:r>
        <w:fldChar w:fldCharType="separate"/>
      </w:r>
      <w:r>
        <w:fldChar w:fldCharType="begin"/>
      </w:r>
      <w:r>
        <w:instrText xml:space="preserve"> HYPERLINK \l "_Toc9285" </w:instrText>
      </w:r>
      <w:r>
        <w:fldChar w:fldCharType="separate"/>
      </w:r>
      <w:r>
        <w:rPr>
          <w:szCs w:val="22"/>
        </w:rPr>
        <w:t>第</w:t>
      </w:r>
      <w:r>
        <w:rPr>
          <w:rFonts w:hint="eastAsia"/>
          <w:bCs/>
          <w:kern w:val="44"/>
          <w:szCs w:val="32"/>
        </w:rPr>
        <w:t xml:space="preserve">一章 </w:t>
      </w:r>
      <w:r>
        <w:rPr>
          <w:rFonts w:hint="eastAsia"/>
          <w:szCs w:val="32"/>
        </w:rPr>
        <w:t>申报通知</w:t>
      </w:r>
      <w:r>
        <w:rPr>
          <w:szCs w:val="22"/>
        </w:rPr>
        <w:tab/>
      </w:r>
      <w:r>
        <w:rPr>
          <w:szCs w:val="22"/>
        </w:rPr>
        <w:fldChar w:fldCharType="begin"/>
      </w:r>
      <w:r>
        <w:rPr>
          <w:szCs w:val="22"/>
        </w:rPr>
        <w:instrText xml:space="preserve"> PAGEREF _Toc9285 </w:instrText>
      </w:r>
      <w:r>
        <w:rPr>
          <w:szCs w:val="22"/>
        </w:rPr>
        <w:fldChar w:fldCharType="separate"/>
      </w:r>
      <w:r>
        <w:rPr>
          <w:szCs w:val="22"/>
        </w:rPr>
        <w:t>1</w:t>
      </w:r>
      <w:r>
        <w:rPr>
          <w:szCs w:val="22"/>
        </w:rPr>
        <w:fldChar w:fldCharType="end"/>
      </w:r>
      <w:r>
        <w:rPr>
          <w:szCs w:val="22"/>
        </w:rPr>
        <w:fldChar w:fldCharType="end"/>
      </w:r>
    </w:p>
    <w:p>
      <w:pPr>
        <w:pStyle w:val="11"/>
        <w:tabs>
          <w:tab w:val="right" w:leader="dot" w:pos="8300"/>
          <w:tab w:val="clear" w:pos="1470"/>
          <w:tab w:val="clear" w:pos="7980"/>
        </w:tabs>
        <w:ind w:firstLine="560"/>
        <w:rPr>
          <w:szCs w:val="22"/>
        </w:rPr>
      </w:pPr>
      <w:r>
        <w:fldChar w:fldCharType="begin"/>
      </w:r>
      <w:r>
        <w:instrText xml:space="preserve"> HYPERLINK \l "_Toc18179" </w:instrText>
      </w:r>
      <w:r>
        <w:fldChar w:fldCharType="separate"/>
      </w:r>
      <w:r>
        <w:rPr>
          <w:szCs w:val="22"/>
        </w:rPr>
        <w:t>第</w:t>
      </w:r>
      <w:r>
        <w:rPr>
          <w:rFonts w:hint="eastAsia"/>
          <w:bCs/>
          <w:kern w:val="44"/>
          <w:szCs w:val="32"/>
        </w:rPr>
        <w:t xml:space="preserve">二章 </w:t>
      </w:r>
      <w:r>
        <w:rPr>
          <w:rFonts w:hint="eastAsia"/>
          <w:szCs w:val="32"/>
        </w:rPr>
        <w:t>采购需求</w:t>
      </w:r>
      <w:r>
        <w:rPr>
          <w:szCs w:val="22"/>
        </w:rPr>
        <w:tab/>
      </w:r>
      <w:r>
        <w:rPr>
          <w:szCs w:val="22"/>
        </w:rPr>
        <w:fldChar w:fldCharType="begin"/>
      </w:r>
      <w:r>
        <w:rPr>
          <w:szCs w:val="22"/>
        </w:rPr>
        <w:instrText xml:space="preserve"> PAGEREF _Toc18179 </w:instrText>
      </w:r>
      <w:r>
        <w:rPr>
          <w:szCs w:val="22"/>
        </w:rPr>
        <w:fldChar w:fldCharType="separate"/>
      </w:r>
      <w:r>
        <w:rPr>
          <w:szCs w:val="22"/>
        </w:rPr>
        <w:t>3</w:t>
      </w:r>
      <w:r>
        <w:rPr>
          <w:szCs w:val="22"/>
        </w:rPr>
        <w:fldChar w:fldCharType="end"/>
      </w:r>
      <w:r>
        <w:rPr>
          <w:szCs w:val="22"/>
        </w:rPr>
        <w:fldChar w:fldCharType="end"/>
      </w:r>
    </w:p>
    <w:p>
      <w:pPr>
        <w:pStyle w:val="11"/>
        <w:tabs>
          <w:tab w:val="right" w:leader="dot" w:pos="8300"/>
          <w:tab w:val="clear" w:pos="1470"/>
          <w:tab w:val="clear" w:pos="7980"/>
        </w:tabs>
        <w:ind w:firstLine="560"/>
        <w:rPr>
          <w:szCs w:val="22"/>
        </w:rPr>
      </w:pPr>
      <w:r>
        <w:fldChar w:fldCharType="begin"/>
      </w:r>
      <w:r>
        <w:instrText xml:space="preserve"> HYPERLINK \l "_Toc6841" </w:instrText>
      </w:r>
      <w:r>
        <w:fldChar w:fldCharType="separate"/>
      </w:r>
      <w:r>
        <w:rPr>
          <w:szCs w:val="22"/>
        </w:rPr>
        <w:t>第</w:t>
      </w:r>
      <w:r>
        <w:rPr>
          <w:rFonts w:hint="eastAsia"/>
          <w:bCs/>
          <w:kern w:val="44"/>
          <w:szCs w:val="32"/>
        </w:rPr>
        <w:t xml:space="preserve">三章 </w:t>
      </w:r>
      <w:r>
        <w:rPr>
          <w:rFonts w:hint="eastAsia"/>
          <w:szCs w:val="32"/>
        </w:rPr>
        <w:t>评审标准</w:t>
      </w:r>
      <w:r>
        <w:rPr>
          <w:szCs w:val="22"/>
        </w:rPr>
        <w:tab/>
      </w:r>
      <w:r>
        <w:rPr>
          <w:szCs w:val="22"/>
        </w:rPr>
        <w:fldChar w:fldCharType="begin"/>
      </w:r>
      <w:r>
        <w:rPr>
          <w:szCs w:val="22"/>
        </w:rPr>
        <w:instrText xml:space="preserve"> PAGEREF _Toc6841 </w:instrText>
      </w:r>
      <w:r>
        <w:rPr>
          <w:szCs w:val="22"/>
        </w:rPr>
        <w:fldChar w:fldCharType="separate"/>
      </w:r>
      <w:r>
        <w:rPr>
          <w:szCs w:val="22"/>
        </w:rPr>
        <w:t>9</w:t>
      </w:r>
      <w:r>
        <w:rPr>
          <w:szCs w:val="22"/>
        </w:rPr>
        <w:fldChar w:fldCharType="end"/>
      </w:r>
      <w:r>
        <w:rPr>
          <w:szCs w:val="22"/>
        </w:rPr>
        <w:fldChar w:fldCharType="end"/>
      </w:r>
    </w:p>
    <w:p>
      <w:pPr>
        <w:pStyle w:val="11"/>
        <w:tabs>
          <w:tab w:val="right" w:leader="dot" w:pos="8300"/>
          <w:tab w:val="clear" w:pos="1470"/>
          <w:tab w:val="clear" w:pos="7980"/>
        </w:tabs>
        <w:ind w:firstLine="560"/>
        <w:rPr>
          <w:szCs w:val="22"/>
        </w:rPr>
      </w:pPr>
      <w:r>
        <w:fldChar w:fldCharType="begin"/>
      </w:r>
      <w:r>
        <w:instrText xml:space="preserve"> HYPERLINK \l "_Toc25910" </w:instrText>
      </w:r>
      <w:r>
        <w:fldChar w:fldCharType="separate"/>
      </w:r>
      <w:r>
        <w:rPr>
          <w:szCs w:val="22"/>
        </w:rPr>
        <w:t>第</w:t>
      </w:r>
      <w:r>
        <w:rPr>
          <w:rFonts w:hint="eastAsia"/>
          <w:bCs/>
          <w:kern w:val="44"/>
          <w:szCs w:val="32"/>
        </w:rPr>
        <w:t xml:space="preserve">四章 </w:t>
      </w:r>
      <w:r>
        <w:rPr>
          <w:rFonts w:hint="eastAsia"/>
          <w:szCs w:val="32"/>
        </w:rPr>
        <w:t>申报文件格式</w:t>
      </w:r>
      <w:r>
        <w:rPr>
          <w:szCs w:val="22"/>
        </w:rPr>
        <w:tab/>
      </w:r>
      <w:r>
        <w:rPr>
          <w:szCs w:val="22"/>
        </w:rPr>
        <w:fldChar w:fldCharType="begin"/>
      </w:r>
      <w:r>
        <w:rPr>
          <w:szCs w:val="22"/>
        </w:rPr>
        <w:instrText xml:space="preserve"> PAGEREF _Toc25910 </w:instrText>
      </w:r>
      <w:r>
        <w:rPr>
          <w:szCs w:val="22"/>
        </w:rPr>
        <w:fldChar w:fldCharType="separate"/>
      </w:r>
      <w:r>
        <w:rPr>
          <w:szCs w:val="22"/>
        </w:rPr>
        <w:t>12</w:t>
      </w:r>
      <w:r>
        <w:rPr>
          <w:szCs w:val="22"/>
        </w:rPr>
        <w:fldChar w:fldCharType="end"/>
      </w:r>
      <w:r>
        <w:rPr>
          <w:szCs w:val="22"/>
        </w:rPr>
        <w:fldChar w:fldCharType="end"/>
      </w:r>
    </w:p>
    <w:p>
      <w:pPr>
        <w:widowControl/>
        <w:jc w:val="left"/>
        <w:rPr>
          <w:rFonts w:ascii="宋体" w:hAnsi="宋体"/>
          <w:szCs w:val="21"/>
        </w:rPr>
        <w:sectPr>
          <w:footerReference r:id="rId9" w:type="default"/>
          <w:pgSz w:w="11906" w:h="16838"/>
          <w:pgMar w:top="958" w:right="1803" w:bottom="1440" w:left="1803" w:header="851" w:footer="992" w:gutter="0"/>
          <w:pgNumType w:start="1"/>
          <w:cols w:space="720" w:num="1"/>
          <w:docGrid w:type="lines" w:linePitch="328" w:charSpace="0"/>
        </w:sectPr>
      </w:pPr>
      <w:r>
        <w:rPr>
          <w:rFonts w:ascii="宋体" w:hAnsi="宋体"/>
          <w:szCs w:val="21"/>
        </w:rPr>
        <w:fldChar w:fldCharType="end"/>
      </w:r>
    </w:p>
    <w:p>
      <w:pPr>
        <w:widowControl/>
        <w:jc w:val="left"/>
        <w:rPr>
          <w:rFonts w:ascii="宋体" w:hAnsi="宋体"/>
          <w:szCs w:val="21"/>
        </w:rPr>
      </w:pPr>
    </w:p>
    <w:p>
      <w:pPr>
        <w:widowControl/>
        <w:ind w:firstLine="480"/>
        <w:jc w:val="left"/>
        <w:rPr>
          <w:rFonts w:ascii="宋体" w:hAnsi="宋体"/>
        </w:rPr>
      </w:pPr>
    </w:p>
    <w:p>
      <w:pPr>
        <w:pStyle w:val="22"/>
        <w:ind w:firstLine="643"/>
        <w:rPr>
          <w:sz w:val="32"/>
          <w:szCs w:val="32"/>
        </w:rPr>
      </w:pPr>
      <w:bookmarkStart w:id="0" w:name="_Toc9285"/>
      <w:r>
        <w:rPr>
          <w:rFonts w:hint="eastAsia"/>
          <w:sz w:val="32"/>
          <w:szCs w:val="32"/>
        </w:rPr>
        <w:t>申报通知</w:t>
      </w:r>
      <w:bookmarkEnd w:id="0"/>
    </w:p>
    <w:p>
      <w:pPr>
        <w:pStyle w:val="27"/>
        <w:ind w:right="210"/>
        <w:rPr>
          <w:rFonts w:cs="宋体"/>
        </w:rPr>
      </w:pPr>
      <w:r>
        <w:rPr>
          <w:rFonts w:hint="eastAsia" w:cs="宋体"/>
        </w:rPr>
        <w:t>项目名称</w:t>
      </w:r>
    </w:p>
    <w:p>
      <w:pPr>
        <w:ind w:firstLine="480"/>
        <w:rPr>
          <w:rFonts w:ascii="宋体" w:hAnsi="宋体" w:cs="宋体"/>
          <w:sz w:val="24"/>
          <w:szCs w:val="24"/>
        </w:rPr>
      </w:pPr>
      <w:r>
        <w:rPr>
          <w:rFonts w:hint="eastAsia" w:ascii="宋体" w:hAnsi="宋体" w:cs="宋体"/>
          <w:sz w:val="24"/>
          <w:szCs w:val="24"/>
        </w:rPr>
        <w:t>2024年中国科协密码应用安全性评估服务项目。</w:t>
      </w:r>
    </w:p>
    <w:p>
      <w:pPr>
        <w:pStyle w:val="27"/>
        <w:ind w:right="210"/>
        <w:rPr>
          <w:rFonts w:cs="宋体"/>
        </w:rPr>
      </w:pPr>
      <w:r>
        <w:rPr>
          <w:rFonts w:hint="eastAsia" w:cs="宋体"/>
        </w:rPr>
        <w:t>项目预算金额</w:t>
      </w:r>
    </w:p>
    <w:p>
      <w:pPr>
        <w:ind w:firstLine="440"/>
        <w:rPr>
          <w:rFonts w:ascii="宋体" w:hAnsi="宋体" w:cs="宋体"/>
          <w:sz w:val="24"/>
          <w:szCs w:val="24"/>
        </w:rPr>
      </w:pPr>
      <w:r>
        <w:rPr>
          <w:rFonts w:hint="eastAsia" w:ascii="宋体" w:hAnsi="宋体" w:cs="宋体"/>
          <w:sz w:val="24"/>
          <w:szCs w:val="24"/>
        </w:rPr>
        <w:t>预算金额：人民币33.5万元。</w:t>
      </w:r>
    </w:p>
    <w:p>
      <w:pPr>
        <w:ind w:firstLine="440"/>
        <w:rPr>
          <w:rFonts w:ascii="宋体" w:hAnsi="宋体" w:cs="宋体"/>
          <w:sz w:val="24"/>
          <w:szCs w:val="24"/>
        </w:rPr>
      </w:pPr>
      <w:r>
        <w:rPr>
          <w:rFonts w:hint="eastAsia" w:ascii="宋体" w:hAnsi="宋体" w:cs="宋体"/>
          <w:sz w:val="24"/>
          <w:szCs w:val="24"/>
        </w:rPr>
        <w:t>注：项目预算包含为完成申报任务规定的内容及范围并达到质量标准所需要的全部费用，采购人就申报任务约定内容将不再支付额外的费用。</w:t>
      </w:r>
    </w:p>
    <w:p>
      <w:pPr>
        <w:pStyle w:val="27"/>
        <w:ind w:right="210"/>
        <w:rPr>
          <w:rFonts w:cs="宋体"/>
        </w:rPr>
      </w:pPr>
      <w:r>
        <w:rPr>
          <w:rFonts w:hint="eastAsia" w:cs="宋体"/>
        </w:rPr>
        <w:t>项目采购需求</w:t>
      </w:r>
    </w:p>
    <w:p>
      <w:pPr>
        <w:pStyle w:val="27"/>
        <w:numPr>
          <w:ilvl w:val="0"/>
          <w:numId w:val="0"/>
        </w:numPr>
        <w:ind w:left="-630" w:right="210"/>
        <w:rPr>
          <w:rFonts w:cs="宋体"/>
          <w:b w:val="0"/>
          <w:bCs w:val="0"/>
          <w:snapToGrid/>
        </w:rPr>
      </w:pPr>
      <w:r>
        <w:rPr>
          <w:rFonts w:hint="eastAsia" w:cs="宋体"/>
          <w:b w:val="0"/>
          <w:bCs w:val="0"/>
          <w:snapToGrid/>
        </w:rPr>
        <w:t xml:space="preserve">        详见附件第二章采购需求。</w:t>
      </w:r>
    </w:p>
    <w:p>
      <w:pPr>
        <w:pStyle w:val="27"/>
        <w:ind w:right="210"/>
        <w:rPr>
          <w:rFonts w:cs="宋体"/>
        </w:rPr>
      </w:pPr>
      <w:r>
        <w:rPr>
          <w:rFonts w:hint="eastAsia" w:cs="宋体"/>
        </w:rPr>
        <w:t>申报资格条件</w:t>
      </w:r>
    </w:p>
    <w:p>
      <w:pPr>
        <w:ind w:firstLine="480"/>
        <w:rPr>
          <w:rFonts w:ascii="宋体" w:hAnsi="宋体" w:cs="宋体"/>
          <w:sz w:val="24"/>
          <w:szCs w:val="24"/>
        </w:rPr>
      </w:pPr>
      <w:r>
        <w:rPr>
          <w:rFonts w:hint="eastAsia" w:ascii="宋体" w:hAnsi="宋体" w:cs="宋体"/>
          <w:sz w:val="24"/>
          <w:szCs w:val="24"/>
        </w:rPr>
        <w:t>（1）在中华人民共和国境内注册，具有独立法人资格，具备独立承担民事责任的能力；（是否接受自然人申报：</w:t>
      </w:r>
      <w:r>
        <w:rPr>
          <w:rFonts w:hint="eastAsia" w:ascii="宋体" w:hAnsi="宋体" w:cs="宋体"/>
          <w:sz w:val="24"/>
          <w:szCs w:val="24"/>
        </w:rPr>
        <w:sym w:font="Wingdings 2" w:char="F030"/>
      </w:r>
      <w:r>
        <w:rPr>
          <w:rFonts w:hint="eastAsia" w:ascii="宋体" w:hAnsi="宋体" w:cs="宋体"/>
          <w:sz w:val="24"/>
          <w:szCs w:val="24"/>
        </w:rPr>
        <w:t>是 ■否）</w:t>
      </w:r>
    </w:p>
    <w:p>
      <w:pPr>
        <w:ind w:firstLine="480"/>
        <w:rPr>
          <w:rFonts w:ascii="宋体" w:hAnsi="宋体" w:cs="宋体"/>
          <w:sz w:val="24"/>
          <w:szCs w:val="24"/>
        </w:rPr>
      </w:pPr>
      <w:r>
        <w:rPr>
          <w:rFonts w:hint="eastAsia" w:ascii="宋体" w:hAnsi="宋体" w:cs="宋体"/>
          <w:sz w:val="24"/>
          <w:szCs w:val="24"/>
        </w:rPr>
        <w:t>（2）具有良好的商业信誉和健全的财务会计制度；</w:t>
      </w:r>
    </w:p>
    <w:p>
      <w:pPr>
        <w:ind w:firstLine="480"/>
        <w:rPr>
          <w:rFonts w:ascii="宋体" w:hAnsi="宋体" w:cs="宋体"/>
          <w:sz w:val="24"/>
          <w:szCs w:val="24"/>
        </w:rPr>
      </w:pPr>
      <w:r>
        <w:rPr>
          <w:rFonts w:hint="eastAsia" w:ascii="宋体" w:hAnsi="宋体" w:cs="宋体"/>
          <w:sz w:val="24"/>
          <w:szCs w:val="24"/>
        </w:rPr>
        <w:t>（3）有依法缴纳税收和社会保障资金的良好记录；</w:t>
      </w:r>
    </w:p>
    <w:p>
      <w:pPr>
        <w:ind w:firstLine="480"/>
        <w:rPr>
          <w:rFonts w:ascii="宋体" w:hAnsi="宋体" w:cs="宋体"/>
          <w:sz w:val="24"/>
          <w:szCs w:val="24"/>
        </w:rPr>
      </w:pPr>
      <w:r>
        <w:rPr>
          <w:rFonts w:hint="eastAsia" w:ascii="宋体" w:hAnsi="宋体" w:cs="宋体"/>
          <w:sz w:val="24"/>
          <w:szCs w:val="24"/>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宋体" w:hAnsi="宋体" w:cs="宋体"/>
          <w:sz w:val="24"/>
          <w:szCs w:val="24"/>
        </w:rPr>
      </w:pPr>
      <w:r>
        <w:rPr>
          <w:rFonts w:hint="eastAsia" w:ascii="宋体" w:hAnsi="宋体" w:cs="宋体"/>
          <w:sz w:val="24"/>
          <w:szCs w:val="24"/>
        </w:rPr>
        <w:t>（5）供应商未被信用中国网站（www.creditchina.gov.cn）、中国政府采购网（www.ccgp.gov.cn）列入失信被执行人、重大税收违法案件当事人名单、政府采购严重违法失信行为记录名单；</w:t>
      </w:r>
    </w:p>
    <w:p>
      <w:pPr>
        <w:ind w:firstLine="480"/>
        <w:rPr>
          <w:rFonts w:ascii="宋体" w:hAnsi="宋体" w:cs="宋体"/>
          <w:sz w:val="24"/>
          <w:szCs w:val="24"/>
        </w:rPr>
      </w:pPr>
      <w:r>
        <w:rPr>
          <w:rFonts w:hint="eastAsia" w:ascii="宋体" w:hAnsi="宋体" w:cs="宋体"/>
          <w:sz w:val="24"/>
          <w:szCs w:val="24"/>
        </w:rPr>
        <w:t>（6）本项目是否接受联合体申报：</w:t>
      </w:r>
      <w:r>
        <w:rPr>
          <w:rFonts w:hint="eastAsia" w:ascii="宋体" w:hAnsi="宋体" w:cs="宋体"/>
          <w:sz w:val="24"/>
          <w:szCs w:val="24"/>
        </w:rPr>
        <w:sym w:font="Wingdings 2" w:char="F030"/>
      </w:r>
      <w:r>
        <w:rPr>
          <w:rFonts w:hint="eastAsia" w:ascii="宋体" w:hAnsi="宋体" w:cs="宋体"/>
          <w:sz w:val="24"/>
          <w:szCs w:val="24"/>
        </w:rPr>
        <w:t>是 ■否。</w:t>
      </w:r>
    </w:p>
    <w:p>
      <w:pPr>
        <w:pStyle w:val="27"/>
        <w:ind w:right="210"/>
        <w:rPr>
          <w:rFonts w:cs="宋体"/>
        </w:rPr>
      </w:pPr>
      <w:r>
        <w:rPr>
          <w:rFonts w:hint="eastAsia" w:cs="宋体"/>
        </w:rPr>
        <w:t>申报流程</w:t>
      </w:r>
    </w:p>
    <w:p>
      <w:pPr>
        <w:pStyle w:val="25"/>
        <w:ind w:firstLine="480" w:firstLineChars="200"/>
        <w:jc w:val="left"/>
        <w:rPr>
          <w:rFonts w:ascii="宋体" w:hAnsi="宋体" w:cs="宋体"/>
          <w:sz w:val="24"/>
          <w:szCs w:val="24"/>
        </w:rPr>
      </w:pPr>
      <w:r>
        <w:rPr>
          <w:rFonts w:hint="eastAsia" w:ascii="宋体" w:hAnsi="宋体" w:cs="宋体"/>
          <w:sz w:val="24"/>
          <w:szCs w:val="24"/>
        </w:rPr>
        <w:t>（1）供应商前往中国科学技术协会智慧计财服务平台（nk.cast.org.cn）项目申报页面进行供应商注册。技术咨询：010-53352066；（本项目之前已经完成注册的单位，无需再次注册）</w:t>
      </w:r>
    </w:p>
    <w:p>
      <w:pPr>
        <w:pStyle w:val="25"/>
        <w:ind w:firstLine="480" w:firstLineChars="200"/>
        <w:jc w:val="left"/>
        <w:rPr>
          <w:rFonts w:ascii="宋体" w:hAnsi="宋体" w:cs="宋体"/>
          <w:sz w:val="24"/>
          <w:szCs w:val="24"/>
        </w:rPr>
      </w:pPr>
      <w:r>
        <w:rPr>
          <w:rFonts w:hint="eastAsia" w:ascii="宋体" w:hAnsi="宋体" w:cs="宋体"/>
          <w:sz w:val="24"/>
          <w:szCs w:val="24"/>
        </w:rPr>
        <w:t>（2）《资格文件》、《项目申报书》一同邮寄递交；</w:t>
      </w:r>
    </w:p>
    <w:p>
      <w:pPr>
        <w:pStyle w:val="25"/>
        <w:ind w:firstLine="480" w:firstLineChars="200"/>
        <w:jc w:val="left"/>
        <w:rPr>
          <w:rFonts w:ascii="宋体" w:hAnsi="宋体" w:cs="宋体"/>
          <w:sz w:val="24"/>
          <w:szCs w:val="24"/>
        </w:rPr>
      </w:pPr>
      <w:r>
        <w:rPr>
          <w:rFonts w:hint="eastAsia" w:ascii="宋体" w:hAnsi="宋体" w:cs="宋体"/>
          <w:sz w:val="24"/>
          <w:szCs w:val="24"/>
        </w:rPr>
        <w:t>（3）《资格文件》、《项目申报书》文件接收时间：本项目申报通知发布后的第5个工作日17:00截止（不含申报通知发布当日）；</w:t>
      </w:r>
    </w:p>
    <w:p>
      <w:pPr>
        <w:pStyle w:val="25"/>
        <w:ind w:firstLine="480" w:firstLineChars="200"/>
        <w:jc w:val="left"/>
        <w:rPr>
          <w:rFonts w:ascii="宋体" w:hAnsi="宋体" w:cs="宋体"/>
          <w:sz w:val="24"/>
          <w:szCs w:val="24"/>
        </w:rPr>
      </w:pPr>
      <w:r>
        <w:rPr>
          <w:rFonts w:hint="eastAsia" w:ascii="宋体" w:hAnsi="宋体" w:cs="宋体"/>
          <w:sz w:val="24"/>
          <w:szCs w:val="24"/>
        </w:rPr>
        <w:t>（4）《资格文件》、《项目申报书》有两种方式送达：</w:t>
      </w:r>
    </w:p>
    <w:p>
      <w:pPr>
        <w:pStyle w:val="25"/>
        <w:ind w:firstLine="480" w:firstLineChars="200"/>
        <w:jc w:val="left"/>
        <w:rPr>
          <w:rFonts w:ascii="宋体" w:hAnsi="宋体" w:cs="宋体"/>
          <w:sz w:val="24"/>
          <w:szCs w:val="24"/>
        </w:rPr>
      </w:pPr>
      <w:r>
        <w:rPr>
          <w:rFonts w:hint="eastAsia" w:ascii="宋体" w:hAnsi="宋体" w:cs="宋体"/>
          <w:sz w:val="24"/>
          <w:szCs w:val="24"/>
        </w:rPr>
        <w:t>1）选择邮寄的按下述地址：北京市西城区文兴街1号院3号北矿金融大厦9层，收件人：王晓盟 17731253465。</w:t>
      </w:r>
    </w:p>
    <w:p>
      <w:pPr>
        <w:pStyle w:val="25"/>
        <w:ind w:firstLine="480" w:firstLineChars="200"/>
        <w:jc w:val="left"/>
        <w:rPr>
          <w:rFonts w:ascii="宋体" w:hAnsi="宋体" w:cs="宋体"/>
          <w:sz w:val="24"/>
          <w:szCs w:val="24"/>
        </w:rPr>
      </w:pPr>
      <w:r>
        <w:rPr>
          <w:rFonts w:hint="eastAsia" w:ascii="宋体" w:hAnsi="宋体" w:cs="宋体"/>
          <w:sz w:val="24"/>
          <w:szCs w:val="24"/>
        </w:rPr>
        <w:t>2）选择现场送达的，须在截止时间之前送达文件，送达地址：北京市西城区文兴街1号院3号北矿金融大厦9层（大厅联系收件人），收件人： 王晓盟 17731253465（需提前联系）。</w:t>
      </w:r>
    </w:p>
    <w:p>
      <w:pPr>
        <w:pStyle w:val="27"/>
        <w:ind w:right="210"/>
        <w:rPr>
          <w:rFonts w:cs="宋体"/>
        </w:rPr>
      </w:pPr>
      <w:r>
        <w:rPr>
          <w:rFonts w:hint="eastAsia" w:cs="宋体"/>
        </w:rPr>
        <w:t>其他要求</w:t>
      </w:r>
    </w:p>
    <w:p>
      <w:pPr>
        <w:pStyle w:val="25"/>
        <w:ind w:firstLine="480" w:firstLineChars="200"/>
        <w:rPr>
          <w:rFonts w:ascii="宋体" w:hAnsi="宋体" w:cs="宋体"/>
          <w:sz w:val="24"/>
          <w:szCs w:val="24"/>
        </w:rPr>
      </w:pPr>
      <w:r>
        <w:rPr>
          <w:rFonts w:hint="eastAsia" w:ascii="宋体" w:hAnsi="宋体" w:cs="宋体"/>
          <w:sz w:val="24"/>
          <w:szCs w:val="24"/>
        </w:rPr>
        <w:t>（1）文件制作要求：</w:t>
      </w:r>
    </w:p>
    <w:p>
      <w:pPr>
        <w:pStyle w:val="25"/>
        <w:ind w:firstLine="480"/>
        <w:rPr>
          <w:rFonts w:ascii="宋体" w:hAnsi="宋体" w:cs="宋体"/>
          <w:sz w:val="24"/>
          <w:szCs w:val="24"/>
        </w:rPr>
      </w:pPr>
      <w:r>
        <w:rPr>
          <w:rFonts w:hint="eastAsia" w:ascii="宋体" w:hAnsi="宋体" w:cs="宋体"/>
          <w:sz w:val="24"/>
          <w:szCs w:val="24"/>
        </w:rPr>
        <w:t>《资格文件》：须按照《资格文件》格式编写，A4纸打印，必须左侧胶装成册，印制2份；电子版1份（U盘形式，加盖公章PDF格式）；</w:t>
      </w:r>
    </w:p>
    <w:p>
      <w:pPr>
        <w:ind w:firstLine="480" w:firstLineChars="200"/>
        <w:rPr>
          <w:rFonts w:ascii="宋体" w:hAnsi="宋体" w:cs="宋体"/>
          <w:sz w:val="24"/>
          <w:szCs w:val="24"/>
        </w:rPr>
      </w:pPr>
      <w:r>
        <w:rPr>
          <w:rFonts w:hint="eastAsia" w:ascii="宋体" w:hAnsi="宋体" w:cs="宋体"/>
          <w:sz w:val="24"/>
          <w:szCs w:val="24"/>
        </w:rPr>
        <w:t>《项目申报书》：须按照《项目申报书》格式编写，A4纸打印，必须左侧胶装成册，印制5份并密封；电子版1份（U盘形式，WORD格式和加盖公章PDF格式）。</w:t>
      </w:r>
    </w:p>
    <w:p>
      <w:pPr>
        <w:pStyle w:val="25"/>
        <w:rPr>
          <w:rFonts w:hint="default" w:ascii="宋体" w:hAnsi="宋体" w:eastAsia="宋体" w:cs="宋体"/>
          <w:sz w:val="24"/>
          <w:szCs w:val="24"/>
          <w:lang w:val="en-US" w:eastAsia="zh-CN"/>
        </w:rPr>
      </w:pPr>
      <w:r>
        <w:rPr>
          <w:rFonts w:hint="eastAsia" w:ascii="宋体" w:hAnsi="宋体" w:cs="宋体"/>
          <w:sz w:val="24"/>
          <w:szCs w:val="24"/>
        </w:rPr>
        <w:t>（2）采购部门：</w:t>
      </w:r>
      <w:r>
        <w:rPr>
          <w:rFonts w:hint="eastAsia" w:ascii="宋体" w:hAnsi="宋体" w:cs="宋体"/>
          <w:sz w:val="24"/>
          <w:szCs w:val="24"/>
          <w:lang w:val="en-US" w:eastAsia="zh-CN"/>
        </w:rPr>
        <w:t>中国科协信息中心</w:t>
      </w:r>
    </w:p>
    <w:p>
      <w:pPr>
        <w:pStyle w:val="25"/>
        <w:ind w:left="420"/>
        <w:rPr>
          <w:rFonts w:ascii="宋体" w:hAnsi="宋体" w:cs="宋体"/>
          <w:sz w:val="24"/>
          <w:szCs w:val="24"/>
        </w:rPr>
      </w:pPr>
      <w:r>
        <w:rPr>
          <w:rFonts w:hint="eastAsia" w:ascii="宋体" w:hAnsi="宋体" w:cs="宋体"/>
          <w:sz w:val="24"/>
          <w:szCs w:val="24"/>
        </w:rPr>
        <w:t>联系人：夏老师</w:t>
      </w:r>
    </w:p>
    <w:p>
      <w:pPr>
        <w:pStyle w:val="25"/>
        <w:ind w:left="420"/>
        <w:rPr>
          <w:rFonts w:ascii="宋体" w:hAnsi="宋体" w:cs="宋体"/>
          <w:sz w:val="24"/>
          <w:szCs w:val="24"/>
        </w:rPr>
      </w:pPr>
      <w:r>
        <w:rPr>
          <w:rFonts w:hint="eastAsia" w:ascii="宋体" w:hAnsi="宋体" w:cs="宋体"/>
          <w:sz w:val="24"/>
          <w:szCs w:val="24"/>
        </w:rPr>
        <w:t>联系电话：010-68788449</w:t>
      </w:r>
    </w:p>
    <w:p>
      <w:pPr>
        <w:pStyle w:val="25"/>
        <w:ind w:left="420"/>
        <w:rPr>
          <w:rFonts w:ascii="宋体" w:hAnsi="宋体" w:cs="宋体"/>
          <w:sz w:val="24"/>
          <w:szCs w:val="24"/>
        </w:rPr>
      </w:pPr>
      <w:r>
        <w:rPr>
          <w:rFonts w:hint="eastAsia" w:ascii="宋体" w:hAnsi="宋体" w:cs="宋体"/>
          <w:sz w:val="24"/>
          <w:szCs w:val="24"/>
        </w:rPr>
        <w:t>地址：北京市海淀区复兴路3号</w:t>
      </w:r>
    </w:p>
    <w:p>
      <w:pPr>
        <w:pStyle w:val="25"/>
        <w:ind w:firstLine="480" w:firstLineChars="200"/>
        <w:rPr>
          <w:rFonts w:ascii="宋体" w:hAnsi="宋体" w:cs="宋体"/>
          <w:sz w:val="24"/>
          <w:szCs w:val="24"/>
        </w:rPr>
      </w:pPr>
      <w:r>
        <w:rPr>
          <w:rFonts w:hint="eastAsia" w:ascii="宋体" w:hAnsi="宋体" w:cs="宋体"/>
          <w:sz w:val="24"/>
          <w:szCs w:val="24"/>
        </w:rPr>
        <w:t>（3）申报代理机构：五矿国际招标有限责任公司</w:t>
      </w:r>
    </w:p>
    <w:p>
      <w:pPr>
        <w:pStyle w:val="25"/>
        <w:ind w:left="420"/>
        <w:rPr>
          <w:rFonts w:ascii="宋体" w:hAnsi="宋体" w:cs="宋体"/>
          <w:sz w:val="24"/>
          <w:szCs w:val="24"/>
        </w:rPr>
      </w:pPr>
      <w:r>
        <w:rPr>
          <w:rFonts w:hint="eastAsia" w:ascii="宋体" w:hAnsi="宋体" w:cs="宋体"/>
          <w:sz w:val="24"/>
          <w:szCs w:val="24"/>
        </w:rPr>
        <w:t>联系人：石浩人、王晓盟、梁敬保</w:t>
      </w:r>
    </w:p>
    <w:p>
      <w:pPr>
        <w:pStyle w:val="25"/>
        <w:ind w:left="420"/>
        <w:rPr>
          <w:rFonts w:ascii="宋体" w:hAnsi="宋体" w:cs="宋体"/>
          <w:sz w:val="24"/>
          <w:szCs w:val="24"/>
        </w:rPr>
      </w:pPr>
      <w:r>
        <w:rPr>
          <w:rFonts w:hint="eastAsia" w:ascii="宋体" w:hAnsi="宋体" w:cs="宋体"/>
          <w:sz w:val="24"/>
          <w:szCs w:val="24"/>
        </w:rPr>
        <w:t>联系电话：010-81125778/81125773</w:t>
      </w:r>
    </w:p>
    <w:p>
      <w:pPr>
        <w:pStyle w:val="25"/>
        <w:ind w:left="420"/>
        <w:rPr>
          <w:rFonts w:ascii="宋体" w:hAnsi="宋体" w:cs="宋体"/>
          <w:sz w:val="24"/>
          <w:szCs w:val="24"/>
        </w:rPr>
      </w:pPr>
      <w:r>
        <w:rPr>
          <w:rFonts w:hint="eastAsia" w:ascii="宋体" w:hAnsi="宋体" w:cs="宋体"/>
          <w:sz w:val="24"/>
          <w:szCs w:val="24"/>
        </w:rPr>
        <w:t>地址：北京市西城区文兴街1号院3号北矿金融大厦9层</w:t>
      </w:r>
    </w:p>
    <w:p>
      <w:pPr>
        <w:pStyle w:val="25"/>
        <w:ind w:left="420"/>
        <w:rPr>
          <w:rFonts w:ascii="宋体" w:hAnsi="宋体"/>
          <w:b/>
          <w:bCs/>
          <w:kern w:val="44"/>
          <w:szCs w:val="24"/>
        </w:rPr>
      </w:pPr>
      <w:r>
        <w:br w:type="page"/>
      </w:r>
    </w:p>
    <w:p>
      <w:pPr>
        <w:pStyle w:val="22"/>
        <w:spacing w:line="360" w:lineRule="auto"/>
        <w:ind w:firstLine="482"/>
        <w:rPr>
          <w:sz w:val="32"/>
          <w:szCs w:val="32"/>
        </w:rPr>
      </w:pPr>
      <w:bookmarkStart w:id="1" w:name="_Toc18179"/>
      <w:r>
        <w:rPr>
          <w:rFonts w:hint="eastAsia"/>
          <w:sz w:val="32"/>
          <w:szCs w:val="32"/>
        </w:rPr>
        <w:t>采购需求</w:t>
      </w:r>
      <w:bookmarkEnd w:id="1"/>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项目背景</w:t>
      </w:r>
    </w:p>
    <w:p>
      <w:pPr>
        <w:ind w:firstLine="480" w:firstLineChars="200"/>
        <w:jc w:val="left"/>
        <w:rPr>
          <w:rFonts w:ascii="宋体" w:hAnsi="宋体" w:cs="宋体"/>
          <w:sz w:val="24"/>
          <w:szCs w:val="24"/>
        </w:rPr>
      </w:pPr>
      <w:r>
        <w:rPr>
          <w:rFonts w:hint="eastAsia" w:ascii="宋体" w:hAnsi="宋体" w:cs="宋体"/>
          <w:sz w:val="24"/>
          <w:szCs w:val="24"/>
        </w:rPr>
        <w:t>为贯彻落实习近平总书记关于网络安全工作的重要指示精神和党中央关于网络安全的重大决策部署，按照《中华人民共和国网络安全法》《网络安全等级保护管理条例（征求意见稿）》《商用密码管理条例》等法律法规和政策条例的要求，拟对内网办公系统开展密码应用安全性评估（以下简称评估工作）。</w:t>
      </w:r>
    </w:p>
    <w:p>
      <w:pPr>
        <w:ind w:firstLine="480" w:firstLineChars="200"/>
        <w:jc w:val="left"/>
        <w:rPr>
          <w:rFonts w:ascii="宋体" w:hAnsi="宋体" w:cs="宋体"/>
          <w:sz w:val="24"/>
          <w:szCs w:val="24"/>
        </w:rPr>
      </w:pPr>
      <w:r>
        <w:rPr>
          <w:rFonts w:hint="eastAsia" w:ascii="宋体" w:hAnsi="宋体" w:cs="宋体"/>
          <w:sz w:val="24"/>
          <w:szCs w:val="24"/>
        </w:rPr>
        <w:t>评估工作包含密码应用差距分析、密码应用方案设计、密码应用方案评审、密码应用制度咨询建设、密码应用测评辅助和密码测评共6项工作。应用系统开发单位根据密码应用差距分析结果和密码应用方案进行改造。</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项目范围</w:t>
      </w:r>
    </w:p>
    <w:p>
      <w:pPr>
        <w:ind w:firstLine="480" w:firstLineChars="200"/>
        <w:jc w:val="left"/>
        <w:rPr>
          <w:rFonts w:ascii="宋体" w:hAnsi="宋体" w:cs="宋体"/>
          <w:sz w:val="24"/>
          <w:szCs w:val="24"/>
        </w:rPr>
      </w:pPr>
      <w:r>
        <w:rPr>
          <w:rFonts w:hint="eastAsia" w:ascii="宋体" w:hAnsi="宋体" w:cs="宋体"/>
          <w:sz w:val="24"/>
          <w:szCs w:val="24"/>
        </w:rPr>
        <w:t>内网办公系统开展密码应用安全性评估。评估工作包含密码应用差距分析、密码应用方案设计、密码应用方案评审、密码应用制度咨询建设、密码应用测评辅助和密码测评共6项工作。</w:t>
      </w:r>
    </w:p>
    <w:p>
      <w:pPr>
        <w:ind w:firstLine="480" w:firstLineChars="200"/>
        <w:jc w:val="left"/>
        <w:rPr>
          <w:rFonts w:ascii="宋体" w:hAnsi="宋体" w:cs="宋体"/>
          <w:sz w:val="24"/>
          <w:szCs w:val="24"/>
        </w:rPr>
      </w:pPr>
      <w:r>
        <w:rPr>
          <w:rFonts w:hint="eastAsia" w:ascii="宋体" w:hAnsi="宋体" w:cs="宋体"/>
          <w:sz w:val="24"/>
          <w:szCs w:val="24"/>
        </w:rPr>
        <w:t>协助指导应用系统开发单位根据密码应用差距分析结果和密码应用方案进行改造。</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项目内容</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密码应用差距分析</w:t>
      </w:r>
    </w:p>
    <w:p>
      <w:pPr>
        <w:pStyle w:val="12"/>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在中国科协进行商用密码改造前，投标人需对业务系统进行全面分析，根据相应密码应用等级要求，分析现有业务系统在密码算法合规性、密码技术合规性、密码产品合规性、密码服务合规性以及密钥管理安全性等方面存在的差距，并以差距分析结果为基础编制密码应用方案，为密码应用升级改造工作提供依据和参考。</w:t>
      </w:r>
    </w:p>
    <w:p>
      <w:pPr>
        <w:pStyle w:val="12"/>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对中国科协信息中心重要信息系统进行调研，通过线上访谈或线下调研等方式对密码应用现状、业务系统数据流、重要数据、业务系统所部署机房、数据传输存储备份等情况进行调研，并参照信息系统密码应用基本要求的相关条款进行差距分析，为密码应用方案设计工作提供依据。</w:t>
      </w:r>
    </w:p>
    <w:p>
      <w:pPr>
        <w:ind w:firstLine="480" w:firstLineChars="200"/>
        <w:jc w:val="left"/>
        <w:rPr>
          <w:rFonts w:ascii="宋体" w:hAnsi="宋体" w:cs="宋体"/>
          <w:sz w:val="24"/>
          <w:szCs w:val="24"/>
        </w:rPr>
      </w:pPr>
      <w:r>
        <w:rPr>
          <w:rFonts w:hint="eastAsia" w:ascii="宋体" w:hAnsi="宋体" w:cs="宋体"/>
          <w:sz w:val="24"/>
          <w:szCs w:val="24"/>
        </w:rPr>
        <w:t>差距分析结果需包含但不限于：物理和环境安全、网络和通信安全、设备和计算安全、应用和数据安全、管理制度、人员管理、建设运行、应急处置等层面。</w:t>
      </w:r>
    </w:p>
    <w:p>
      <w:pPr>
        <w:pStyle w:val="12"/>
        <w:ind w:firstLine="480" w:firstLineChars="200"/>
        <w:jc w:val="left"/>
        <w:outlineLvl w:val="3"/>
        <w:rPr>
          <w:rFonts w:ascii="宋体" w:hAnsi="宋体" w:cs="宋体"/>
          <w:sz w:val="24"/>
          <w:szCs w:val="24"/>
        </w:rPr>
      </w:pPr>
      <w:r>
        <w:rPr>
          <w:rFonts w:hint="eastAsia" w:ascii="宋体" w:hAnsi="宋体" w:cs="宋体"/>
          <w:sz w:val="24"/>
          <w:szCs w:val="24"/>
        </w:rPr>
        <w:t>服务要求</w:t>
      </w:r>
    </w:p>
    <w:p>
      <w:pPr>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b/>
          <w:bCs/>
          <w:sz w:val="28"/>
          <w:szCs w:val="28"/>
        </w:rPr>
        <w:t>#</w:t>
      </w:r>
      <w:r>
        <w:rPr>
          <w:rFonts w:hint="eastAsia" w:ascii="宋体" w:hAnsi="宋体" w:cs="宋体"/>
          <w:sz w:val="24"/>
          <w:szCs w:val="24"/>
        </w:rPr>
        <w:t>为保障差距分析工作顺利进行，投标人需结合中国科协业务系统情况提供差距分析调研模板，模板内容需包括但不限于：系统情况、承载业务情况、数据量等内容。</w:t>
      </w:r>
    </w:p>
    <w:p>
      <w:pPr>
        <w:ind w:firstLine="480" w:firstLineChars="200"/>
        <w:jc w:val="left"/>
        <w:rPr>
          <w:rFonts w:ascii="宋体" w:hAnsi="宋体" w:cs="宋体"/>
          <w:bCs/>
          <w:kern w:val="28"/>
          <w:sz w:val="24"/>
          <w:szCs w:val="24"/>
        </w:rPr>
      </w:pPr>
      <w:r>
        <w:rPr>
          <w:rFonts w:hint="eastAsia" w:ascii="宋体" w:hAnsi="宋体" w:cs="宋体"/>
          <w:bCs/>
          <w:kern w:val="28"/>
          <w:sz w:val="24"/>
          <w:szCs w:val="24"/>
        </w:rPr>
        <w:t>（2）</w:t>
      </w:r>
      <w:r>
        <w:rPr>
          <w:rFonts w:hint="eastAsia" w:ascii="宋体" w:hAnsi="宋体" w:cs="宋体"/>
          <w:b/>
          <w:kern w:val="28"/>
          <w:sz w:val="28"/>
          <w:szCs w:val="28"/>
        </w:rPr>
        <w:t>#</w:t>
      </w:r>
      <w:r>
        <w:rPr>
          <w:rFonts w:hint="eastAsia" w:ascii="宋体" w:hAnsi="宋体" w:cs="宋体"/>
          <w:bCs/>
          <w:kern w:val="28"/>
          <w:sz w:val="24"/>
          <w:szCs w:val="24"/>
        </w:rPr>
        <w:t>投标人需具备优秀的风险评估、安全审计资质，为差距分析工作提供有效保障。</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密码应用方案设计</w:t>
      </w:r>
    </w:p>
    <w:p>
      <w:pPr>
        <w:pStyle w:val="12"/>
        <w:numPr>
          <w:ilvl w:val="0"/>
          <w:numId w:val="6"/>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中国科协在进行商用密码升级改造工作前，投标人需按照差距分析结果制定内网办公系统商用密码应用方案。</w:t>
      </w:r>
    </w:p>
    <w:p>
      <w:pPr>
        <w:pStyle w:val="12"/>
        <w:numPr>
          <w:ilvl w:val="0"/>
          <w:numId w:val="6"/>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投标人需根据差距分析结果，依据密码应用基本要求，为内网办公系统编制密码应用方案。</w:t>
      </w:r>
    </w:p>
    <w:p>
      <w:pPr>
        <w:ind w:firstLine="480" w:firstLineChars="200"/>
        <w:jc w:val="left"/>
        <w:rPr>
          <w:rFonts w:ascii="宋体" w:hAnsi="宋体" w:cs="宋体"/>
          <w:sz w:val="24"/>
          <w:szCs w:val="24"/>
        </w:rPr>
      </w:pPr>
      <w:r>
        <w:rPr>
          <w:rFonts w:hint="eastAsia" w:ascii="宋体" w:hAnsi="宋体" w:cs="宋体"/>
          <w:sz w:val="24"/>
          <w:szCs w:val="24"/>
        </w:rPr>
        <w:t>方案需明确分析物理和环境安全、网络和通信安全、设备和计算安全、应用和数据安全等方面的密码应用需求，完成相关密码应用方案的设计后，根据密码应用方案评审情况按需调整。</w:t>
      </w:r>
    </w:p>
    <w:p>
      <w:pPr>
        <w:pStyle w:val="12"/>
        <w:numPr>
          <w:ilvl w:val="0"/>
          <w:numId w:val="6"/>
        </w:numPr>
        <w:ind w:firstLine="480" w:firstLineChars="200"/>
        <w:jc w:val="left"/>
        <w:outlineLvl w:val="3"/>
        <w:rPr>
          <w:rFonts w:ascii="宋体" w:hAnsi="宋体" w:cs="宋体"/>
          <w:sz w:val="24"/>
          <w:szCs w:val="24"/>
        </w:rPr>
      </w:pPr>
      <w:r>
        <w:rPr>
          <w:rFonts w:hint="eastAsia" w:ascii="宋体" w:hAnsi="宋体" w:cs="宋体"/>
          <w:sz w:val="24"/>
          <w:szCs w:val="24"/>
        </w:rPr>
        <w:t>服务要求</w:t>
      </w:r>
    </w:p>
    <w:p>
      <w:pPr>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b/>
          <w:bCs/>
          <w:sz w:val="28"/>
          <w:szCs w:val="28"/>
        </w:rPr>
        <w:t>#</w:t>
      </w:r>
      <w:r>
        <w:rPr>
          <w:rFonts w:hint="eastAsia" w:ascii="宋体" w:hAnsi="宋体" w:cs="宋体"/>
          <w:sz w:val="24"/>
          <w:szCs w:val="24"/>
        </w:rPr>
        <w:t>投标人需为密码行业的主要从业单位，并具备商用密码咨询、建设、改造相关经验及能力，并提供相关证明材料（如：参与编制的密码行业标准、密码相关行业协会会员证书、电子认证服务许可证、自有密码产品软著等）</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密码应用方案评审</w:t>
      </w:r>
    </w:p>
    <w:p>
      <w:pPr>
        <w:pStyle w:val="12"/>
        <w:numPr>
          <w:ilvl w:val="0"/>
          <w:numId w:val="7"/>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在密码应用方案设计完成后，投标人需通过密码管理主管单位认可的方式对密码应用方案进行商用密码应用安全性评估，完成评估后开展后续工作。</w:t>
      </w:r>
    </w:p>
    <w:p>
      <w:pPr>
        <w:pStyle w:val="12"/>
        <w:numPr>
          <w:ilvl w:val="0"/>
          <w:numId w:val="7"/>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投标人需邀请通过密码管理主管单位认可的方式对所编制的密码应用方案开展评审工作。</w:t>
      </w:r>
    </w:p>
    <w:p>
      <w:pPr>
        <w:pStyle w:val="7"/>
        <w:ind w:firstLine="480" w:firstLineChars="200"/>
        <w:jc w:val="left"/>
        <w:rPr>
          <w:rFonts w:ascii="宋体" w:hAnsi="宋体" w:cs="宋体"/>
          <w:sz w:val="24"/>
          <w:szCs w:val="24"/>
        </w:rPr>
      </w:pPr>
      <w:r>
        <w:rPr>
          <w:rFonts w:hint="eastAsia" w:ascii="宋体" w:hAnsi="宋体" w:cs="宋体"/>
          <w:sz w:val="24"/>
          <w:szCs w:val="24"/>
        </w:rPr>
        <w:t>评审需从物理和环境安全、网络和通信安全、设备和计算安全、应用和数据安全四个技术层面，以及管理制度、人员管理、建设运行、应急处置四个管理层面对密码应用方案进行评审，评估范围至少包含以下内容：</w:t>
      </w:r>
    </w:p>
    <w:p>
      <w:pPr>
        <w:numPr>
          <w:ilvl w:val="0"/>
          <w:numId w:val="8"/>
        </w:numPr>
        <w:ind w:firstLine="480" w:firstLineChars="200"/>
        <w:jc w:val="left"/>
        <w:rPr>
          <w:rFonts w:ascii="宋体" w:hAnsi="宋体" w:cs="宋体"/>
          <w:sz w:val="24"/>
          <w:szCs w:val="24"/>
        </w:rPr>
      </w:pPr>
      <w:r>
        <w:rPr>
          <w:rFonts w:hint="eastAsia" w:ascii="宋体" w:hAnsi="宋体" w:cs="宋体"/>
          <w:sz w:val="24"/>
          <w:szCs w:val="24"/>
        </w:rPr>
        <w:t>考量商用密码应用需求的全面性、合理性和针对性，对照相关标准规范选取适用指标的准确性，以及不适用指标论证的充分性；</w:t>
      </w:r>
    </w:p>
    <w:p>
      <w:pPr>
        <w:numPr>
          <w:ilvl w:val="0"/>
          <w:numId w:val="8"/>
        </w:numPr>
        <w:ind w:firstLine="480" w:firstLineChars="200"/>
        <w:jc w:val="left"/>
        <w:rPr>
          <w:rFonts w:ascii="宋体" w:hAnsi="宋体" w:cs="宋体"/>
          <w:sz w:val="24"/>
          <w:szCs w:val="24"/>
        </w:rPr>
      </w:pPr>
      <w:r>
        <w:rPr>
          <w:rFonts w:hint="eastAsia" w:ascii="宋体" w:hAnsi="宋体" w:cs="宋体"/>
          <w:sz w:val="24"/>
          <w:szCs w:val="24"/>
        </w:rPr>
        <w:t>分析商用密码应用流程和机制是否具备可实施性、商用密码保护措施是否达到相应的商用密码应用要求、相关描述是否详尽；</w:t>
      </w:r>
    </w:p>
    <w:p>
      <w:pPr>
        <w:numPr>
          <w:ilvl w:val="0"/>
          <w:numId w:val="8"/>
        </w:numPr>
        <w:ind w:firstLine="480" w:firstLineChars="200"/>
        <w:jc w:val="left"/>
        <w:rPr>
          <w:rFonts w:ascii="宋体" w:hAnsi="宋体" w:cs="宋体"/>
          <w:sz w:val="24"/>
          <w:szCs w:val="24"/>
        </w:rPr>
      </w:pPr>
      <w:r>
        <w:rPr>
          <w:rFonts w:hint="eastAsia" w:ascii="宋体" w:hAnsi="宋体" w:cs="宋体"/>
          <w:sz w:val="24"/>
          <w:szCs w:val="24"/>
        </w:rPr>
        <w:t>论证商用密码技术、产品和服务选用的合规性，密钥管理的安全性，以及使用商用密码解决安全风险的科学性。</w:t>
      </w:r>
    </w:p>
    <w:p>
      <w:pPr>
        <w:pStyle w:val="12"/>
        <w:numPr>
          <w:ilvl w:val="0"/>
          <w:numId w:val="7"/>
        </w:numPr>
        <w:ind w:firstLine="480" w:firstLineChars="200"/>
        <w:jc w:val="left"/>
        <w:outlineLvl w:val="3"/>
        <w:rPr>
          <w:rFonts w:ascii="宋体" w:hAnsi="宋体" w:cs="宋体"/>
          <w:sz w:val="24"/>
          <w:szCs w:val="24"/>
        </w:rPr>
      </w:pPr>
      <w:r>
        <w:rPr>
          <w:rFonts w:hint="eastAsia" w:ascii="宋体" w:hAnsi="宋体" w:cs="宋体"/>
          <w:sz w:val="24"/>
          <w:szCs w:val="24"/>
        </w:rPr>
        <w:t>服务要求</w:t>
      </w:r>
    </w:p>
    <w:p>
      <w:pPr>
        <w:numPr>
          <w:ilvl w:val="0"/>
          <w:numId w:val="9"/>
        </w:num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按照要求，中国科协需要在密码应用方案通过评审后才能进行商用密码应用升级改造工作，在商用密码应用方案评审过程中，投标人需配合专家或评审机构开展工作。</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密码应用制度建设</w:t>
      </w:r>
    </w:p>
    <w:p>
      <w:pPr>
        <w:pStyle w:val="12"/>
        <w:numPr>
          <w:ilvl w:val="0"/>
          <w:numId w:val="10"/>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中国科协在开展商用密码应用安全性评估时，需向检测机构提供密码相关管理制度，投标人需辅助中国科协编写密码应用管理制度。</w:t>
      </w:r>
    </w:p>
    <w:p>
      <w:pPr>
        <w:pStyle w:val="12"/>
        <w:numPr>
          <w:ilvl w:val="0"/>
          <w:numId w:val="10"/>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投标人需根据中国科协信息中心现有人员、组织架构以及制度情况，结合密码应用安全建设方案以及标准规范的要求，设计符合密码应用安全性评估的管理制度。</w:t>
      </w:r>
    </w:p>
    <w:p>
      <w:pPr>
        <w:ind w:firstLine="480" w:firstLineChars="200"/>
        <w:jc w:val="left"/>
        <w:rPr>
          <w:rFonts w:ascii="宋体" w:hAnsi="宋体" w:cs="宋体"/>
          <w:sz w:val="24"/>
          <w:szCs w:val="24"/>
        </w:rPr>
      </w:pPr>
      <w:r>
        <w:rPr>
          <w:rFonts w:hint="eastAsia" w:ascii="宋体" w:hAnsi="宋体" w:cs="宋体"/>
          <w:sz w:val="24"/>
          <w:szCs w:val="24"/>
        </w:rPr>
        <w:t>管理制度需包含但不限于：密码人员管理、密钥管理、建设运行、应急处置、密码软硬件及介质管理等制度，需提供密码相关管理制度清单。</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密码应用改造过程辅助咨询</w:t>
      </w:r>
    </w:p>
    <w:p>
      <w:pPr>
        <w:pStyle w:val="12"/>
        <w:numPr>
          <w:ilvl w:val="0"/>
          <w:numId w:val="11"/>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投标人在内网办公系统开发商改造系统过程中，就包括但不限于合规的使用密码技术、密码产品、密码服务等方面提供辅助咨询。</w:t>
      </w:r>
    </w:p>
    <w:p>
      <w:pPr>
        <w:pStyle w:val="12"/>
        <w:numPr>
          <w:ilvl w:val="0"/>
          <w:numId w:val="11"/>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应当在内网办公系统开发商进行内网办公系统密码应用改造过程中提供辅助咨询服务，协助内网办公系统开发商合规、完整地落实建设方案中的各项密码应用设计，针对《信息系统密码应用测评要求》中各类测评项，为开发商提供包括但不限于以下内容的咨询服务：</w:t>
      </w:r>
    </w:p>
    <w:p>
      <w:pPr>
        <w:numPr>
          <w:ilvl w:val="0"/>
          <w:numId w:val="12"/>
        </w:numPr>
        <w:ind w:firstLine="480" w:firstLineChars="200"/>
        <w:jc w:val="left"/>
        <w:rPr>
          <w:rFonts w:ascii="宋体" w:hAnsi="宋体" w:cs="宋体"/>
          <w:sz w:val="24"/>
          <w:szCs w:val="24"/>
        </w:rPr>
      </w:pPr>
      <w:r>
        <w:rPr>
          <w:rFonts w:hint="eastAsia" w:ascii="宋体" w:hAnsi="宋体" w:cs="宋体"/>
          <w:sz w:val="24"/>
          <w:szCs w:val="24"/>
        </w:rPr>
        <w:t>密码应用方案咨询：投标人需协助内网办公系统开发商更好理解密码应用建设方案，以便内网办公系统开发商更合规、完整的按照方案进行改造工作；</w:t>
      </w:r>
    </w:p>
    <w:p>
      <w:pPr>
        <w:numPr>
          <w:ilvl w:val="0"/>
          <w:numId w:val="12"/>
        </w:numPr>
        <w:ind w:firstLine="480" w:firstLineChars="200"/>
        <w:jc w:val="left"/>
        <w:rPr>
          <w:rFonts w:ascii="宋体" w:hAnsi="宋体" w:cs="宋体"/>
          <w:sz w:val="24"/>
          <w:szCs w:val="24"/>
        </w:rPr>
      </w:pPr>
      <w:r>
        <w:rPr>
          <w:rFonts w:hint="eastAsia" w:ascii="宋体" w:hAnsi="宋体" w:cs="宋体"/>
          <w:sz w:val="24"/>
          <w:szCs w:val="24"/>
        </w:rPr>
        <w:t>密码应用标准和测评要求解读：内网办公系统开发商在进行商用密码改造时，若对密码应用相关标准及测评要求存在不理解或不明确的地方，投标人需为其提供咨询、解读等工作；</w:t>
      </w:r>
    </w:p>
    <w:p>
      <w:pPr>
        <w:numPr>
          <w:ilvl w:val="0"/>
          <w:numId w:val="12"/>
        </w:numPr>
        <w:ind w:firstLine="480" w:firstLineChars="200"/>
        <w:jc w:val="left"/>
        <w:rPr>
          <w:rFonts w:ascii="宋体" w:hAnsi="宋体" w:cs="宋体"/>
          <w:sz w:val="24"/>
          <w:szCs w:val="24"/>
        </w:rPr>
      </w:pPr>
      <w:r>
        <w:rPr>
          <w:rFonts w:hint="eastAsia" w:ascii="宋体" w:hAnsi="宋体" w:cs="宋体"/>
          <w:sz w:val="24"/>
          <w:szCs w:val="24"/>
        </w:rPr>
        <w:t>密码设备咨询：投标人协助内网办公系统开发商选择符合商用密码要求的产品。</w:t>
      </w:r>
    </w:p>
    <w:p>
      <w:pPr>
        <w:pStyle w:val="12"/>
        <w:numPr>
          <w:ilvl w:val="0"/>
          <w:numId w:val="11"/>
        </w:numPr>
        <w:ind w:firstLine="480" w:firstLineChars="200"/>
        <w:jc w:val="left"/>
        <w:outlineLvl w:val="3"/>
        <w:rPr>
          <w:rFonts w:ascii="宋体" w:hAnsi="宋体" w:cs="宋体"/>
          <w:sz w:val="24"/>
          <w:szCs w:val="24"/>
        </w:rPr>
      </w:pPr>
      <w:r>
        <w:rPr>
          <w:rFonts w:hint="eastAsia" w:ascii="宋体" w:hAnsi="宋体" w:cs="宋体"/>
          <w:sz w:val="24"/>
          <w:szCs w:val="24"/>
        </w:rPr>
        <w:t>服务要求</w:t>
      </w:r>
    </w:p>
    <w:p>
      <w:pPr>
        <w:numPr>
          <w:ilvl w:val="0"/>
          <w:numId w:val="13"/>
        </w:numPr>
        <w:ind w:firstLine="562" w:firstLineChars="200"/>
        <w:jc w:val="left"/>
        <w:rPr>
          <w:rFonts w:ascii="宋体" w:hAnsi="宋体" w:cs="宋体"/>
          <w:bCs/>
          <w:kern w:val="28"/>
          <w:sz w:val="24"/>
          <w:szCs w:val="24"/>
        </w:rPr>
      </w:pPr>
      <w:r>
        <w:rPr>
          <w:rFonts w:hint="eastAsia" w:ascii="宋体" w:hAnsi="宋体" w:cs="宋体"/>
          <w:b/>
          <w:bCs/>
          <w:sz w:val="28"/>
          <w:szCs w:val="28"/>
        </w:rPr>
        <w:t>#</w:t>
      </w:r>
      <w:r>
        <w:rPr>
          <w:rFonts w:hint="eastAsia" w:ascii="宋体" w:hAnsi="宋体" w:cs="宋体"/>
          <w:sz w:val="24"/>
          <w:szCs w:val="24"/>
        </w:rPr>
        <w:t>提供辅助咨询的投标人需具备软件开发能力成熟度资质及软件安全开发资质，熟悉各类应用系统运行原理，以便有针对性的为系统改造过程中的密码应用场景提供合规的密码应用解决方案或专业建议。</w:t>
      </w:r>
    </w:p>
    <w:p>
      <w:pPr>
        <w:numPr>
          <w:ilvl w:val="0"/>
          <w:numId w:val="13"/>
        </w:numPr>
        <w:ind w:firstLine="562" w:firstLineChars="200"/>
        <w:jc w:val="left"/>
        <w:rPr>
          <w:rFonts w:ascii="宋体" w:hAnsi="宋体" w:cs="宋体"/>
          <w:bCs/>
          <w:kern w:val="28"/>
          <w:sz w:val="24"/>
          <w:szCs w:val="24"/>
        </w:rPr>
      </w:pPr>
      <w:r>
        <w:rPr>
          <w:rFonts w:hint="eastAsia" w:ascii="宋体" w:hAnsi="宋体" w:cs="宋体"/>
          <w:b/>
          <w:kern w:val="28"/>
          <w:sz w:val="28"/>
          <w:szCs w:val="28"/>
        </w:rPr>
        <w:t>#</w:t>
      </w:r>
      <w:r>
        <w:rPr>
          <w:rFonts w:hint="eastAsia" w:ascii="宋体" w:hAnsi="宋体" w:cs="宋体"/>
          <w:bCs/>
          <w:kern w:val="28"/>
          <w:sz w:val="24"/>
          <w:szCs w:val="24"/>
        </w:rPr>
        <w:t>改造会涉及各类密码产品的合规使用，投标人需具备密码集成或研发经验、了解各类密码产品工作原理和技术细节，并提供证明材料（如：项目合同、软著等）。</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密码应用测评辅助</w:t>
      </w:r>
    </w:p>
    <w:p>
      <w:pPr>
        <w:pStyle w:val="12"/>
        <w:numPr>
          <w:ilvl w:val="0"/>
          <w:numId w:val="14"/>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在密评机构对内网办公系统开展商用密码应用安全性评估过程中存在大量的配合工作，需要密评接口人对密评流程和各项工作内容有比较深入的了解，辅助密码应用测评工作。</w:t>
      </w:r>
    </w:p>
    <w:p>
      <w:pPr>
        <w:pStyle w:val="12"/>
        <w:numPr>
          <w:ilvl w:val="0"/>
          <w:numId w:val="14"/>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在内网办公系统开展商用密码应用安全性评估期间，现场提供密码应用测评辅助服务，协助中国科协开展内网办公系统的商用密码应用测评工作，在测评前期协助中国科协完成测评前期的准备工作；在测评期间协助中国科协对测评问题整改与完善；最后，需辅助中国科协最终取得《</w:t>
      </w:r>
      <w:r>
        <w:rPr>
          <w:rFonts w:hint="eastAsia" w:ascii="宋体" w:hAnsi="宋体" w:cs="宋体"/>
          <w:bCs/>
          <w:kern w:val="28"/>
          <w:sz w:val="24"/>
          <w:szCs w:val="24"/>
        </w:rPr>
        <w:t>中国科协内网办公系统</w:t>
      </w:r>
      <w:r>
        <w:rPr>
          <w:rFonts w:hint="eastAsia" w:ascii="宋体" w:hAnsi="宋体" w:cs="宋体"/>
          <w:sz w:val="24"/>
          <w:szCs w:val="24"/>
        </w:rPr>
        <w:t>商用密码应用安全性评估报告》。</w:t>
      </w:r>
    </w:p>
    <w:p>
      <w:pPr>
        <w:ind w:firstLine="480" w:firstLineChars="200"/>
        <w:jc w:val="left"/>
        <w:rPr>
          <w:rFonts w:ascii="宋体" w:hAnsi="宋体" w:cs="宋体"/>
          <w:sz w:val="24"/>
          <w:szCs w:val="24"/>
        </w:rPr>
      </w:pPr>
      <w:r>
        <w:rPr>
          <w:rFonts w:hint="eastAsia" w:ascii="宋体" w:hAnsi="宋体" w:cs="宋体"/>
          <w:sz w:val="24"/>
          <w:szCs w:val="24"/>
        </w:rPr>
        <w:t>投标人需提供工作内容包括但不限于：</w:t>
      </w:r>
    </w:p>
    <w:p>
      <w:pPr>
        <w:numPr>
          <w:ilvl w:val="0"/>
          <w:numId w:val="15"/>
        </w:numPr>
        <w:ind w:firstLine="480" w:firstLineChars="200"/>
        <w:jc w:val="left"/>
        <w:rPr>
          <w:rFonts w:ascii="宋体" w:hAnsi="宋体" w:cs="宋体"/>
          <w:sz w:val="24"/>
          <w:szCs w:val="24"/>
        </w:rPr>
      </w:pPr>
      <w:r>
        <w:rPr>
          <w:rFonts w:hint="eastAsia" w:ascii="宋体" w:hAnsi="宋体" w:cs="宋体"/>
          <w:sz w:val="24"/>
          <w:szCs w:val="24"/>
        </w:rPr>
        <w:t>提供必要的文档及资料，包括密码应用方案、管理制度、密码策略信息等；</w:t>
      </w:r>
    </w:p>
    <w:p>
      <w:pPr>
        <w:numPr>
          <w:ilvl w:val="0"/>
          <w:numId w:val="15"/>
        </w:numPr>
        <w:ind w:firstLine="480" w:firstLineChars="200"/>
        <w:jc w:val="left"/>
        <w:rPr>
          <w:rFonts w:ascii="宋体" w:hAnsi="宋体" w:cs="宋体"/>
          <w:sz w:val="24"/>
          <w:szCs w:val="24"/>
        </w:rPr>
      </w:pPr>
      <w:r>
        <w:rPr>
          <w:rFonts w:hint="eastAsia" w:ascii="宋体" w:hAnsi="宋体" w:cs="宋体"/>
          <w:sz w:val="24"/>
          <w:szCs w:val="24"/>
        </w:rPr>
        <w:t>配合现场评估，协助中国科协提供必要的场地、设备等，确保评估工作的顺利进行；</w:t>
      </w:r>
    </w:p>
    <w:p>
      <w:pPr>
        <w:numPr>
          <w:ilvl w:val="0"/>
          <w:numId w:val="15"/>
        </w:numPr>
        <w:ind w:firstLine="480" w:firstLineChars="200"/>
        <w:jc w:val="left"/>
        <w:rPr>
          <w:rFonts w:ascii="宋体" w:hAnsi="宋体" w:cs="宋体"/>
          <w:sz w:val="24"/>
          <w:szCs w:val="24"/>
        </w:rPr>
      </w:pPr>
      <w:r>
        <w:rPr>
          <w:rFonts w:hint="eastAsia" w:ascii="宋体" w:hAnsi="宋体" w:cs="宋体"/>
          <w:sz w:val="24"/>
          <w:szCs w:val="24"/>
        </w:rPr>
        <w:t>按照测评机构需求，配合进行单项测评、单元测评、整体测评、风险分析等工作；</w:t>
      </w:r>
    </w:p>
    <w:p>
      <w:pPr>
        <w:numPr>
          <w:ilvl w:val="0"/>
          <w:numId w:val="15"/>
        </w:numPr>
        <w:ind w:firstLine="480" w:firstLineChars="200"/>
        <w:jc w:val="left"/>
        <w:rPr>
          <w:rFonts w:ascii="宋体" w:hAnsi="宋体" w:cs="宋体"/>
          <w:sz w:val="24"/>
          <w:szCs w:val="24"/>
        </w:rPr>
      </w:pPr>
      <w:r>
        <w:rPr>
          <w:rFonts w:hint="eastAsia" w:ascii="宋体" w:hAnsi="宋体" w:cs="宋体"/>
          <w:sz w:val="24"/>
          <w:szCs w:val="24"/>
        </w:rPr>
        <w:t>现场提供各项问题解答等工作。</w:t>
      </w:r>
    </w:p>
    <w:p>
      <w:pPr>
        <w:pStyle w:val="4"/>
        <w:numPr>
          <w:ilvl w:val="0"/>
          <w:numId w:val="5"/>
        </w:numPr>
        <w:spacing w:before="0" w:after="0" w:line="240" w:lineRule="auto"/>
        <w:ind w:firstLine="482" w:firstLineChars="200"/>
        <w:jc w:val="left"/>
        <w:rPr>
          <w:rFonts w:ascii="宋体" w:hAnsi="宋体" w:cs="宋体"/>
          <w:sz w:val="24"/>
          <w:szCs w:val="24"/>
        </w:rPr>
      </w:pPr>
      <w:r>
        <w:rPr>
          <w:rFonts w:hint="eastAsia" w:ascii="宋体" w:hAnsi="宋体" w:cs="宋体"/>
          <w:sz w:val="24"/>
          <w:szCs w:val="24"/>
        </w:rPr>
        <w:t>三级系统密评</w:t>
      </w:r>
    </w:p>
    <w:p>
      <w:pPr>
        <w:pStyle w:val="12"/>
        <w:numPr>
          <w:ilvl w:val="0"/>
          <w:numId w:val="16"/>
        </w:numPr>
        <w:ind w:firstLine="480" w:firstLineChars="200"/>
        <w:jc w:val="left"/>
        <w:outlineLvl w:val="3"/>
        <w:rPr>
          <w:rFonts w:ascii="宋体" w:hAnsi="宋体" w:cs="宋体"/>
          <w:sz w:val="24"/>
          <w:szCs w:val="24"/>
        </w:rPr>
      </w:pPr>
      <w:r>
        <w:rPr>
          <w:rFonts w:hint="eastAsia" w:ascii="宋体" w:hAnsi="宋体" w:cs="宋体"/>
          <w:sz w:val="24"/>
          <w:szCs w:val="24"/>
        </w:rPr>
        <w:t>服务需求</w:t>
      </w:r>
    </w:p>
    <w:p>
      <w:pPr>
        <w:ind w:firstLine="480" w:firstLineChars="200"/>
        <w:jc w:val="left"/>
        <w:rPr>
          <w:rFonts w:ascii="宋体" w:hAnsi="宋体" w:cs="宋体"/>
          <w:sz w:val="24"/>
          <w:szCs w:val="24"/>
        </w:rPr>
      </w:pPr>
      <w:r>
        <w:rPr>
          <w:rFonts w:hint="eastAsia" w:ascii="宋体" w:hAnsi="宋体" w:cs="宋体"/>
          <w:sz w:val="24"/>
          <w:szCs w:val="24"/>
        </w:rPr>
        <w:t>内网办公系统在改造完成后需开展一次商用密码应用安全性评估。</w:t>
      </w:r>
    </w:p>
    <w:p>
      <w:pPr>
        <w:pStyle w:val="12"/>
        <w:numPr>
          <w:ilvl w:val="0"/>
          <w:numId w:val="16"/>
        </w:numPr>
        <w:ind w:firstLine="480" w:firstLineChars="200"/>
        <w:jc w:val="left"/>
        <w:outlineLvl w:val="3"/>
        <w:rPr>
          <w:rFonts w:ascii="宋体" w:hAnsi="宋体" w:cs="宋体"/>
          <w:sz w:val="24"/>
          <w:szCs w:val="24"/>
        </w:rPr>
      </w:pPr>
      <w:r>
        <w:rPr>
          <w:rFonts w:hint="eastAsia" w:ascii="宋体" w:hAnsi="宋体" w:cs="宋体"/>
          <w:sz w:val="24"/>
          <w:szCs w:val="24"/>
        </w:rPr>
        <w:t>服务内容</w:t>
      </w:r>
    </w:p>
    <w:p>
      <w:pPr>
        <w:ind w:firstLine="480" w:firstLineChars="200"/>
        <w:jc w:val="left"/>
        <w:rPr>
          <w:rFonts w:ascii="宋体" w:hAnsi="宋体" w:cs="宋体"/>
          <w:sz w:val="24"/>
          <w:szCs w:val="24"/>
        </w:rPr>
      </w:pPr>
      <w:r>
        <w:rPr>
          <w:rFonts w:hint="eastAsia" w:ascii="宋体" w:hAnsi="宋体" w:cs="宋体"/>
          <w:sz w:val="24"/>
          <w:szCs w:val="24"/>
        </w:rPr>
        <w:t>投标人需根据密码应用安全性评估的政策和标准，邀请有资质的密码应用测评机构，针对中国科协信息中心内网办公系统开展密码应用安全性评估工作，并给出评估报告。</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项目团队</w:t>
      </w:r>
    </w:p>
    <w:p>
      <w:pPr>
        <w:ind w:firstLine="480" w:firstLineChars="200"/>
        <w:jc w:val="left"/>
        <w:rPr>
          <w:rFonts w:ascii="宋体" w:hAnsi="宋体" w:cs="宋体"/>
          <w:sz w:val="24"/>
          <w:szCs w:val="24"/>
        </w:rPr>
      </w:pPr>
      <w:r>
        <w:rPr>
          <w:rFonts w:hint="eastAsia" w:ascii="宋体" w:hAnsi="宋体" w:cs="宋体"/>
          <w:sz w:val="24"/>
          <w:szCs w:val="24"/>
        </w:rPr>
        <w:t>为顺利实施本项目，投标人需为本项目组建稳定的、专业的项目团队，投标人应根据项目任务组建专业团队，项目团队成员必须稳定</w:t>
      </w:r>
    </w:p>
    <w:p>
      <w:pPr>
        <w:ind w:firstLine="480" w:firstLineChars="200"/>
        <w:jc w:val="left"/>
        <w:rPr>
          <w:rFonts w:ascii="宋体" w:hAnsi="宋体" w:cs="宋体"/>
          <w:color w:val="000000"/>
          <w:sz w:val="24"/>
          <w:szCs w:val="24"/>
        </w:rPr>
      </w:pPr>
      <w:r>
        <w:rPr>
          <w:rFonts w:hint="eastAsia" w:ascii="宋体" w:hAnsi="宋体" w:cs="宋体"/>
          <w:sz w:val="24"/>
          <w:szCs w:val="24"/>
        </w:rPr>
        <w:t>项目团队由项目经理、服务团队组成。投标人应根据中国科协工作要求提供现场服务，并按时、按需、按质完成项目任务。项目团队需分工合理、层次清晰，且分工要与实施项目任务匹配。</w:t>
      </w:r>
    </w:p>
    <w:p>
      <w:pPr>
        <w:ind w:firstLine="480" w:firstLineChars="200"/>
        <w:jc w:val="left"/>
        <w:rPr>
          <w:rFonts w:ascii="宋体" w:hAnsi="宋体" w:cs="宋体"/>
          <w:sz w:val="24"/>
          <w:szCs w:val="24"/>
        </w:rPr>
      </w:pPr>
      <w:r>
        <w:rPr>
          <w:rFonts w:hint="eastAsia" w:ascii="宋体" w:hAnsi="宋体" w:cs="宋体"/>
          <w:sz w:val="24"/>
          <w:szCs w:val="24"/>
        </w:rPr>
        <w:t>团队内各人员要求如下：</w:t>
      </w:r>
    </w:p>
    <w:p>
      <w:pPr>
        <w:pStyle w:val="4"/>
        <w:numPr>
          <w:ilvl w:val="0"/>
          <w:numId w:val="17"/>
        </w:numPr>
        <w:spacing w:before="0" w:after="0" w:line="240" w:lineRule="auto"/>
        <w:ind w:left="198" w:firstLine="482" w:firstLineChars="200"/>
        <w:jc w:val="left"/>
        <w:rPr>
          <w:rFonts w:ascii="宋体" w:hAnsi="宋体" w:cs="宋体"/>
          <w:sz w:val="24"/>
          <w:szCs w:val="24"/>
        </w:rPr>
      </w:pPr>
      <w:r>
        <w:rPr>
          <w:rFonts w:hint="eastAsia" w:ascii="宋体" w:hAnsi="宋体" w:cs="宋体"/>
          <w:sz w:val="24"/>
          <w:szCs w:val="24"/>
        </w:rPr>
        <w:t>项目经理</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主要职责：负责安全服务项目支撑团队的总体协调与沟通工作；开展项目管理工作，确保本项目团队按照中国科协要求完成各项工作。</w:t>
      </w:r>
    </w:p>
    <w:p>
      <w:pPr>
        <w:ind w:firstLine="562" w:firstLineChars="200"/>
        <w:jc w:val="left"/>
        <w:rPr>
          <w:rFonts w:ascii="宋体" w:hAnsi="宋体" w:cs="宋体"/>
          <w:color w:val="000000"/>
          <w:sz w:val="24"/>
          <w:szCs w:val="24"/>
        </w:rPr>
      </w:pPr>
      <w:r>
        <w:rPr>
          <w:rFonts w:hint="eastAsia" w:ascii="宋体" w:hAnsi="宋体" w:cs="宋体"/>
          <w:b/>
          <w:bCs/>
          <w:color w:val="000000"/>
          <w:sz w:val="28"/>
          <w:szCs w:val="28"/>
        </w:rPr>
        <w:t>#</w:t>
      </w:r>
      <w:r>
        <w:rPr>
          <w:rFonts w:hint="eastAsia" w:ascii="宋体" w:hAnsi="宋体" w:cs="宋体"/>
          <w:color w:val="000000"/>
          <w:sz w:val="24"/>
          <w:szCs w:val="24"/>
        </w:rPr>
        <w:t>具备丰厚网络安全背景，具有信息安全、系统规划与管理、网络规划设计、信息系统项目管理、系统分析等能力。</w:t>
      </w:r>
    </w:p>
    <w:p>
      <w:pPr>
        <w:pStyle w:val="4"/>
        <w:numPr>
          <w:ilvl w:val="0"/>
          <w:numId w:val="17"/>
        </w:numPr>
        <w:spacing w:before="0" w:after="0" w:line="240" w:lineRule="auto"/>
        <w:ind w:left="198" w:firstLine="482" w:firstLineChars="200"/>
        <w:jc w:val="left"/>
        <w:rPr>
          <w:rFonts w:ascii="宋体" w:hAnsi="宋体" w:cs="宋体"/>
          <w:sz w:val="24"/>
          <w:szCs w:val="24"/>
        </w:rPr>
      </w:pPr>
      <w:r>
        <w:rPr>
          <w:rFonts w:hint="eastAsia" w:ascii="宋体" w:hAnsi="宋体" w:cs="宋体"/>
          <w:sz w:val="24"/>
          <w:szCs w:val="24"/>
        </w:rPr>
        <w:t>团队成员</w:t>
      </w:r>
    </w:p>
    <w:p>
      <w:pPr>
        <w:ind w:firstLine="480" w:firstLineChars="200"/>
        <w:jc w:val="left"/>
        <w:rPr>
          <w:rFonts w:ascii="宋体" w:hAnsi="宋体" w:cs="宋体"/>
          <w:sz w:val="24"/>
          <w:szCs w:val="24"/>
        </w:rPr>
      </w:pPr>
      <w:r>
        <w:rPr>
          <w:rFonts w:hint="eastAsia" w:ascii="宋体" w:hAnsi="宋体" w:cs="宋体"/>
          <w:sz w:val="24"/>
          <w:szCs w:val="24"/>
        </w:rPr>
        <w:t>投标人须为本项目提供专项安全服务团队，团队不少于13人，团队人员需满足以下要求：</w:t>
      </w:r>
    </w:p>
    <w:p>
      <w:pPr>
        <w:ind w:firstLine="480" w:firstLineChars="200"/>
        <w:jc w:val="left"/>
        <w:rPr>
          <w:rFonts w:ascii="宋体" w:hAnsi="宋体" w:cs="宋体"/>
          <w:sz w:val="24"/>
          <w:szCs w:val="24"/>
        </w:rPr>
      </w:pPr>
      <w:r>
        <w:rPr>
          <w:rFonts w:hint="eastAsia" w:ascii="宋体" w:hAnsi="宋体" w:cs="宋体"/>
          <w:sz w:val="24"/>
          <w:szCs w:val="24"/>
        </w:rPr>
        <w:t>1.密码应用差距分析服务人员（1名）</w:t>
      </w:r>
    </w:p>
    <w:p>
      <w:p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为保障差距分析过程中调研工作的顺利进行，投标人须提供1名服务人员，确保分析工作严谨、合理，要求服务人员具备硕士及以上学历，具有副高及以上职称，具备信息系统项目管理师、注册信息安全专业人员（CISP）证书，参与过密码应用差距分析工作，能够依照模板以及出色的个人能力熟练对科协信息中心密码应用现状进行差距分析，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2.密码应用方案设计服务人员（2名）</w:t>
      </w:r>
    </w:p>
    <w:p>
      <w:pPr>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b/>
          <w:bCs/>
          <w:sz w:val="28"/>
          <w:szCs w:val="28"/>
        </w:rPr>
        <w:t>#</w:t>
      </w:r>
      <w:r>
        <w:rPr>
          <w:rFonts w:hint="eastAsia" w:ascii="宋体" w:hAnsi="宋体" w:cs="宋体"/>
          <w:sz w:val="24"/>
          <w:szCs w:val="24"/>
        </w:rPr>
        <w:t>服务过程中，投标人设计的密码应用方案需结构完整、内容详实、层次清晰、安全功能完善，故需投标人至少提供1名服务人员拥有硕士及以上学历且具有网络信息安全中级及以上职称，具备系统规划与管理师、信息安全工程师、信息系统项目管理师、网络工程师等证书，能够以自身专业化的能力对内网办公系统提供详细整改方案，且编制过同类型通过评审的密码应用方案，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b/>
          <w:bCs/>
          <w:sz w:val="28"/>
          <w:szCs w:val="28"/>
        </w:rPr>
        <w:t>#</w:t>
      </w:r>
      <w:r>
        <w:rPr>
          <w:rFonts w:hint="eastAsia" w:ascii="宋体" w:hAnsi="宋体" w:cs="宋体"/>
          <w:sz w:val="24"/>
          <w:szCs w:val="24"/>
        </w:rPr>
        <w:t>密码应用的一个重点是针对数据的保护，故需投标人提供至少1名具备注册信息安全专业人员-数据安全治理专业人员（CISP-DSG）资质的服务人员参与编写密码应用方案，从数据安全治理的角度对数据进行保护、对密码应用方案进行设计，以保证方案满足要求，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3.密码应用方案评审服务人员（2名）</w:t>
      </w:r>
    </w:p>
    <w:p>
      <w:p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评审过程中，由于密码应用建设过程涉及大量对数据的操作及保护，</w:t>
      </w:r>
      <w:r>
        <w:rPr>
          <w:rFonts w:hint="eastAsia" w:ascii="宋体" w:hAnsi="宋体" w:cs="宋体"/>
          <w:sz w:val="24"/>
          <w:szCs w:val="24"/>
          <w:lang w:val="en-US" w:eastAsia="zh-CN"/>
        </w:rPr>
        <w:t>保护</w:t>
      </w:r>
      <w:r>
        <w:rPr>
          <w:rFonts w:hint="eastAsia" w:ascii="宋体" w:hAnsi="宋体" w:cs="宋体"/>
          <w:sz w:val="24"/>
          <w:szCs w:val="24"/>
        </w:rPr>
        <w:t>数据完整性、保密性等，同时需评估商用密码方案对数据的影响，故投标人需提供至少2名服务人员，服务人员需能够充分理解数据安全合规管理规则并掌握数据安全治理管理能力，其中至少1人具备数据安全官（DSO）证书，至少1</w:t>
      </w:r>
      <w:bookmarkStart w:id="7" w:name="_GoBack"/>
      <w:bookmarkEnd w:id="7"/>
      <w:r>
        <w:rPr>
          <w:rFonts w:hint="eastAsia" w:ascii="宋体" w:hAnsi="宋体" w:cs="宋体"/>
          <w:sz w:val="24"/>
          <w:szCs w:val="24"/>
        </w:rPr>
        <w:t>人具备数据管理师（DCMM）证书，以便从数据安全角度评审所使用密码技术的专业性，本项服务人员不得同其他服务项服务人员重复。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4.密码应用制度建设服务人员（2名）</w:t>
      </w:r>
    </w:p>
    <w:p>
      <w:p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管理制度建设服务人员需熟练掌握各类商用密码、网络安全和数据安全相关政策标准，并具有丰富建设经验（等保、密评），编写过商用密码管理制度，投标人提供的服务人员不少于2名，其中至少1人拥有硕士及以上学历且具备国际信息安全管理主任审核员（IRCA）认证ISO 27001 LA证书，至少1人具有网络安全背景，具备系统规划与管理师、注册信息系统审计师（CISP-A）资质，能够确保建设的密码相关管理制度符合商用密码应用安全性评估要求，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5.密码应用改造过程辅助咨询服务人员（2名）</w:t>
      </w:r>
    </w:p>
    <w:p>
      <w:p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由于内网办公系统为国产化环境，所以投标人在提供本服务过程中需提供至少2名具有国产化服务能力的工程师，其中至少1人具备国产化规划管理师资质，至少1人具备国产化集成项目管理师资质，共同提供咨询服务，全面保障内网办公系统密码应用改造工作的顺利进行，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6.密码应用测评辅助服务人员（2名）</w:t>
      </w:r>
    </w:p>
    <w:p>
      <w:pPr>
        <w:ind w:firstLine="562" w:firstLineChars="200"/>
        <w:jc w:val="left"/>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投标人需提供至少2名服务人员，在测评过程中为中国科协提供辅助工作。其中至少1名服务人员同时具备网络安全中级及以上职称、注册信息安全专业人员（CISP）证书、数据安全官（DSO）证书，至少1名服务人员具有硕士及以上学历并具备IT服务项目经理资质（ITSS）、数据管理师（DCMM）资质、注册信息安全专业人员（CISP）资质、信息安全保障人员认证证书（应急服务专业级），确保服务人员能够对整个内网办公系统测评过程提供辅助工作，本项服务人员不得同其他服务项服务人员重复。</w:t>
      </w:r>
    </w:p>
    <w:p>
      <w:pPr>
        <w:ind w:firstLine="480" w:firstLineChars="200"/>
        <w:jc w:val="left"/>
        <w:rPr>
          <w:rFonts w:ascii="宋体" w:hAnsi="宋体" w:cs="宋体"/>
          <w:sz w:val="24"/>
          <w:szCs w:val="24"/>
        </w:rPr>
      </w:pPr>
      <w:r>
        <w:rPr>
          <w:rFonts w:hint="eastAsia" w:ascii="宋体" w:hAnsi="宋体" w:cs="宋体"/>
          <w:sz w:val="24"/>
          <w:szCs w:val="24"/>
        </w:rPr>
        <w:t>7.三级系统密评服务人员（2名）</w:t>
      </w:r>
    </w:p>
    <w:p>
      <w:pPr>
        <w:ind w:firstLine="480" w:firstLineChars="200"/>
        <w:jc w:val="left"/>
        <w:rPr>
          <w:rFonts w:ascii="宋体" w:hAnsi="宋体" w:cs="宋体"/>
          <w:sz w:val="24"/>
          <w:szCs w:val="24"/>
        </w:rPr>
      </w:pPr>
      <w:r>
        <w:rPr>
          <w:rFonts w:hint="eastAsia" w:ascii="宋体" w:hAnsi="宋体" w:cs="宋体"/>
          <w:sz w:val="24"/>
          <w:szCs w:val="24"/>
        </w:rPr>
        <w:t>投标人需提供至少2名服务人员，在测评过程中协助测评机构开展工作，具备网络安全相关背景，本项服务人员不得同其他服务项服务人员重复。</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团队成员完全满足各项服务要求，并满足下列要求：</w:t>
      </w:r>
    </w:p>
    <w:p>
      <w:pPr>
        <w:numPr>
          <w:ilvl w:val="0"/>
          <w:numId w:val="18"/>
        </w:numPr>
        <w:ind w:firstLine="480" w:firstLineChars="200"/>
        <w:jc w:val="left"/>
        <w:rPr>
          <w:rFonts w:ascii="宋体" w:hAnsi="宋体" w:cs="宋体"/>
          <w:color w:val="000000"/>
          <w:sz w:val="24"/>
          <w:szCs w:val="24"/>
        </w:rPr>
      </w:pPr>
      <w:r>
        <w:rPr>
          <w:rFonts w:hint="eastAsia" w:ascii="宋体" w:hAnsi="宋体" w:cs="宋体"/>
          <w:color w:val="000000"/>
          <w:sz w:val="24"/>
          <w:szCs w:val="24"/>
        </w:rPr>
        <w:t>近三年（2021年1月1日至今）参与过密评服务或密码能力评估项目，具有一定服务经验；</w:t>
      </w:r>
    </w:p>
    <w:p>
      <w:pPr>
        <w:numPr>
          <w:ilvl w:val="0"/>
          <w:numId w:val="18"/>
        </w:numPr>
        <w:ind w:firstLine="480" w:firstLineChars="200"/>
        <w:jc w:val="left"/>
        <w:rPr>
          <w:rFonts w:ascii="宋体" w:hAnsi="宋体" w:cs="宋体"/>
          <w:color w:val="000000"/>
          <w:sz w:val="24"/>
          <w:szCs w:val="24"/>
        </w:rPr>
      </w:pPr>
      <w:r>
        <w:rPr>
          <w:rFonts w:hint="eastAsia" w:ascii="宋体" w:hAnsi="宋体" w:cs="宋体"/>
          <w:color w:val="000000"/>
          <w:sz w:val="24"/>
          <w:szCs w:val="24"/>
        </w:rPr>
        <w:t>具有3年及以上网络安全服务经验，提供身份证、相关资质证书、个人简历；</w:t>
      </w:r>
    </w:p>
    <w:p>
      <w:pPr>
        <w:numPr>
          <w:ilvl w:val="0"/>
          <w:numId w:val="18"/>
        </w:numPr>
        <w:ind w:firstLine="480" w:firstLineChars="200"/>
        <w:jc w:val="left"/>
        <w:rPr>
          <w:rFonts w:ascii="宋体" w:hAnsi="宋体" w:cs="宋体"/>
          <w:sz w:val="24"/>
          <w:szCs w:val="24"/>
        </w:rPr>
      </w:pPr>
      <w:r>
        <w:rPr>
          <w:rFonts w:hint="eastAsia" w:ascii="宋体" w:hAnsi="宋体" w:cs="宋体"/>
          <w:color w:val="000000"/>
          <w:sz w:val="24"/>
          <w:szCs w:val="24"/>
        </w:rPr>
        <w:t>团队成员在提供服务前自愿签署保密协议。</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项目实施周期</w:t>
      </w:r>
    </w:p>
    <w:p>
      <w:pPr>
        <w:ind w:firstLine="480" w:firstLineChars="200"/>
        <w:jc w:val="left"/>
        <w:rPr>
          <w:rFonts w:ascii="宋体" w:hAnsi="宋体" w:cs="宋体"/>
          <w:sz w:val="24"/>
          <w:szCs w:val="24"/>
        </w:rPr>
      </w:pPr>
      <w:r>
        <w:rPr>
          <w:rFonts w:hint="eastAsia" w:ascii="宋体" w:hAnsi="宋体" w:cs="宋体"/>
          <w:sz w:val="24"/>
          <w:szCs w:val="24"/>
        </w:rPr>
        <w:t>2024年中国科协内网办公系统密码应用安全性评估服务项目周期为一年。</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交付成果</w:t>
      </w:r>
    </w:p>
    <w:p>
      <w:pPr>
        <w:pStyle w:val="7"/>
        <w:ind w:firstLine="480" w:firstLineChars="200"/>
        <w:jc w:val="left"/>
        <w:rPr>
          <w:rFonts w:ascii="宋体" w:hAnsi="宋体" w:cs="宋体"/>
          <w:sz w:val="24"/>
          <w:szCs w:val="24"/>
        </w:rPr>
      </w:pPr>
      <w:r>
        <w:rPr>
          <w:rFonts w:hint="eastAsia" w:ascii="宋体" w:hAnsi="宋体" w:cs="宋体"/>
          <w:sz w:val="24"/>
          <w:szCs w:val="24"/>
        </w:rPr>
        <w:t>包括但不限于：</w:t>
      </w:r>
    </w:p>
    <w:p>
      <w:pPr>
        <w:pStyle w:val="7"/>
        <w:ind w:firstLine="480" w:firstLineChars="200"/>
        <w:jc w:val="left"/>
        <w:rPr>
          <w:rFonts w:ascii="宋体" w:hAnsi="宋体" w:cs="宋体"/>
          <w:sz w:val="24"/>
          <w:szCs w:val="24"/>
        </w:rPr>
      </w:pPr>
      <w:r>
        <w:rPr>
          <w:rFonts w:hint="eastAsia" w:ascii="宋体" w:hAnsi="宋体" w:cs="宋体"/>
          <w:sz w:val="24"/>
          <w:szCs w:val="24"/>
        </w:rPr>
        <w:t>《中国科协内网办公系统商用密码应用差距分析报告》</w:t>
      </w:r>
    </w:p>
    <w:p>
      <w:pPr>
        <w:ind w:firstLine="480" w:firstLineChars="200"/>
        <w:jc w:val="left"/>
        <w:rPr>
          <w:rFonts w:ascii="宋体" w:hAnsi="宋体" w:cs="宋体"/>
          <w:sz w:val="24"/>
          <w:szCs w:val="24"/>
        </w:rPr>
      </w:pPr>
      <w:r>
        <w:rPr>
          <w:rFonts w:hint="eastAsia" w:ascii="宋体" w:hAnsi="宋体" w:cs="宋体"/>
          <w:sz w:val="24"/>
          <w:szCs w:val="24"/>
        </w:rPr>
        <w:t>《中国科协内网办公系统商用密码应用建设方案》</w:t>
      </w:r>
    </w:p>
    <w:p>
      <w:pPr>
        <w:ind w:firstLine="480" w:firstLineChars="200"/>
        <w:jc w:val="left"/>
        <w:rPr>
          <w:rFonts w:ascii="宋体" w:hAnsi="宋体" w:cs="宋体"/>
          <w:sz w:val="24"/>
          <w:szCs w:val="24"/>
        </w:rPr>
      </w:pPr>
      <w:r>
        <w:rPr>
          <w:rFonts w:hint="eastAsia" w:ascii="宋体" w:hAnsi="宋体" w:cs="宋体"/>
          <w:sz w:val="24"/>
          <w:szCs w:val="24"/>
        </w:rPr>
        <w:t>“中国科协内网办公系统商用密码应用建设方案评审意见”</w:t>
      </w:r>
    </w:p>
    <w:p>
      <w:pPr>
        <w:ind w:firstLine="480" w:firstLineChars="200"/>
        <w:jc w:val="left"/>
        <w:rPr>
          <w:rFonts w:ascii="宋体" w:hAnsi="宋体" w:cs="宋体"/>
          <w:sz w:val="24"/>
          <w:szCs w:val="24"/>
        </w:rPr>
      </w:pPr>
      <w:r>
        <w:rPr>
          <w:rFonts w:hint="eastAsia" w:ascii="宋体" w:hAnsi="宋体" w:cs="宋体"/>
          <w:sz w:val="24"/>
          <w:szCs w:val="24"/>
        </w:rPr>
        <w:t>《中国科协商用密码应用管理制度》</w:t>
      </w:r>
    </w:p>
    <w:p>
      <w:pPr>
        <w:ind w:firstLine="480" w:firstLineChars="200"/>
        <w:jc w:val="left"/>
        <w:rPr>
          <w:rFonts w:ascii="宋体" w:hAnsi="宋体" w:cs="宋体"/>
          <w:sz w:val="24"/>
          <w:szCs w:val="24"/>
        </w:rPr>
      </w:pPr>
      <w:r>
        <w:rPr>
          <w:rFonts w:hint="eastAsia" w:ascii="宋体" w:hAnsi="宋体" w:cs="宋体"/>
          <w:sz w:val="24"/>
          <w:szCs w:val="24"/>
        </w:rPr>
        <w:t>按需提供《密码改造过程辅助咨询报告》</w:t>
      </w:r>
    </w:p>
    <w:p>
      <w:pPr>
        <w:ind w:firstLine="480" w:firstLineChars="200"/>
        <w:jc w:val="left"/>
        <w:rPr>
          <w:rFonts w:ascii="宋体" w:hAnsi="宋体" w:cs="宋体"/>
          <w:sz w:val="24"/>
          <w:szCs w:val="24"/>
        </w:rPr>
      </w:pPr>
      <w:r>
        <w:rPr>
          <w:rFonts w:hint="eastAsia" w:ascii="宋体" w:hAnsi="宋体" w:cs="宋体"/>
          <w:sz w:val="24"/>
          <w:szCs w:val="24"/>
        </w:rPr>
        <w:t>《密码应用测评辅助报告》</w:t>
      </w:r>
    </w:p>
    <w:p>
      <w:pPr>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Cs/>
          <w:kern w:val="28"/>
          <w:sz w:val="24"/>
          <w:szCs w:val="24"/>
        </w:rPr>
        <w:t>中国科协</w:t>
      </w:r>
      <w:r>
        <w:rPr>
          <w:rFonts w:hint="eastAsia" w:ascii="宋体" w:hAnsi="宋体" w:cs="宋体"/>
          <w:sz w:val="24"/>
          <w:szCs w:val="24"/>
        </w:rPr>
        <w:t>内网办公系统商用密码应用安全性评估报告》</w:t>
      </w:r>
    </w:p>
    <w:p>
      <w:pPr>
        <w:pStyle w:val="14"/>
        <w:ind w:firstLine="562" w:firstLineChars="200"/>
        <w:jc w:val="left"/>
        <w:outlineLvl w:val="1"/>
        <w:rPr>
          <w:rFonts w:ascii="宋体" w:hAnsi="宋体" w:eastAsia="宋体" w:cs="宋体"/>
          <w:b/>
          <w:bCs w:val="0"/>
          <w:sz w:val="28"/>
          <w:szCs w:val="28"/>
        </w:rPr>
      </w:pPr>
      <w:r>
        <w:rPr>
          <w:rFonts w:hint="eastAsia" w:ascii="宋体" w:hAnsi="宋体" w:eastAsia="宋体" w:cs="宋体"/>
          <w:b/>
          <w:bCs w:val="0"/>
          <w:sz w:val="28"/>
          <w:szCs w:val="28"/>
        </w:rPr>
        <w:t>验收要求</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项目结束后，采购人将组织专家验收会进行验收。投标人须配合采购人的项目验收工作。投标人应提交《验收申请》《项目总结报告》和交付成果内要求的相关材料等文档。文档纸质封装文档各10份，电子版PDF文档1份。</w:t>
      </w:r>
    </w:p>
    <w:p>
      <w:pPr>
        <w:ind w:firstLine="480"/>
        <w:rPr>
          <w:rFonts w:ascii="宋体" w:hAnsi="宋体" w:cs="宋体"/>
          <w:sz w:val="24"/>
          <w:szCs w:val="24"/>
          <w:lang w:val="zh-CN"/>
        </w:rPr>
      </w:pPr>
    </w:p>
    <w:p>
      <w:pPr>
        <w:ind w:firstLine="480"/>
        <w:rPr>
          <w:lang w:val="zh-CN"/>
        </w:rPr>
      </w:pPr>
    </w:p>
    <w:p>
      <w:pPr>
        <w:pStyle w:val="22"/>
        <w:ind w:firstLine="643"/>
        <w:outlineLvl w:val="1"/>
        <w:rPr>
          <w:sz w:val="32"/>
          <w:szCs w:val="32"/>
        </w:rPr>
        <w:sectPr>
          <w:footerReference r:id="rId10" w:type="default"/>
          <w:pgSz w:w="11906" w:h="16838"/>
          <w:pgMar w:top="958" w:right="1803" w:bottom="1440" w:left="1803" w:header="851" w:footer="992" w:gutter="0"/>
          <w:pgNumType w:start="1"/>
          <w:cols w:space="720" w:num="1"/>
          <w:docGrid w:type="lines" w:linePitch="328" w:charSpace="0"/>
        </w:sectPr>
      </w:pPr>
      <w:bookmarkStart w:id="2" w:name="_Toc6841"/>
    </w:p>
    <w:p>
      <w:pPr>
        <w:pStyle w:val="22"/>
        <w:ind w:firstLine="643"/>
        <w:rPr>
          <w:sz w:val="32"/>
          <w:szCs w:val="32"/>
        </w:rPr>
      </w:pPr>
      <w:r>
        <w:rPr>
          <w:rFonts w:hint="eastAsia"/>
          <w:sz w:val="32"/>
          <w:szCs w:val="32"/>
        </w:rPr>
        <w:t>评审标准</w:t>
      </w:r>
      <w:bookmarkEnd w:id="2"/>
    </w:p>
    <w:p>
      <w:pPr>
        <w:ind w:firstLine="198" w:firstLineChars="82"/>
        <w:rPr>
          <w:rFonts w:ascii="宋体" w:hAnsi="宋体" w:cs="宋体"/>
          <w:b/>
          <w:sz w:val="24"/>
          <w:szCs w:val="24"/>
        </w:rPr>
      </w:pPr>
      <w:r>
        <w:rPr>
          <w:rFonts w:hint="eastAsia" w:ascii="宋体" w:hAnsi="宋体" w:cs="宋体"/>
          <w:b/>
          <w:sz w:val="24"/>
          <w:szCs w:val="24"/>
        </w:rPr>
        <w:t>一、评审原则</w:t>
      </w:r>
    </w:p>
    <w:p>
      <w:pPr>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评审小组：数量、专业等按中国科协相关采购管理规定组成；</w:t>
      </w:r>
    </w:p>
    <w:p>
      <w:pPr>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pPr>
        <w:ind w:firstLine="480"/>
        <w:rPr>
          <w:rFonts w:ascii="宋体" w:hAnsi="宋体" w:cs="宋体"/>
          <w:sz w:val="24"/>
          <w:szCs w:val="24"/>
        </w:rPr>
      </w:pPr>
      <w:r>
        <w:rPr>
          <w:rFonts w:hint="eastAsia" w:ascii="宋体" w:hAnsi="宋体" w:cs="宋体"/>
          <w:sz w:val="24"/>
          <w:szCs w:val="24"/>
        </w:rPr>
        <w:t>（3）每名供应商的最终综合得分是所有评委对其进行评分后的算术平均值，保留两位小数；</w:t>
      </w:r>
    </w:p>
    <w:p>
      <w:pPr>
        <w:rPr>
          <w:rFonts w:ascii="宋体" w:hAnsi="宋体" w:cs="宋体"/>
          <w:sz w:val="24"/>
          <w:szCs w:val="24"/>
        </w:rPr>
      </w:pPr>
      <w:r>
        <w:rPr>
          <w:rFonts w:hint="eastAsia" w:ascii="宋体" w:hAnsi="宋体" w:cs="宋体"/>
          <w:sz w:val="24"/>
          <w:szCs w:val="24"/>
        </w:rPr>
        <w:t>（4）申报单位申报书报价超出本项目预算金额的，评审小组按其无效处理。</w:t>
      </w:r>
    </w:p>
    <w:p>
      <w:pPr>
        <w:ind w:firstLine="482"/>
        <w:rPr>
          <w:rFonts w:ascii="宋体" w:hAnsi="宋体" w:cs="宋体"/>
          <w:sz w:val="24"/>
          <w:szCs w:val="24"/>
        </w:rPr>
      </w:pPr>
      <w:r>
        <w:rPr>
          <w:rFonts w:hint="eastAsia" w:ascii="宋体" w:hAnsi="宋体" w:cs="宋体"/>
          <w:b/>
          <w:sz w:val="24"/>
          <w:szCs w:val="24"/>
        </w:rPr>
        <w:t>二、评分表</w:t>
      </w:r>
    </w:p>
    <w:tbl>
      <w:tblPr>
        <w:tblStyle w:val="15"/>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30"/>
        <w:gridCol w:w="1815"/>
        <w:gridCol w:w="4087"/>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38" w:type="dxa"/>
            <w:vMerge w:val="restart"/>
            <w:vAlign w:val="center"/>
          </w:tcPr>
          <w:p>
            <w:pPr>
              <w:spacing w:line="560" w:lineRule="exact"/>
              <w:jc w:val="center"/>
              <w:rPr>
                <w:rFonts w:ascii="宋体" w:hAnsi="宋体" w:cs="宋体"/>
                <w:b/>
                <w:sz w:val="24"/>
                <w:szCs w:val="24"/>
              </w:rPr>
            </w:pPr>
            <w:r>
              <w:rPr>
                <w:rFonts w:hint="eastAsia" w:ascii="仿宋_GB2312" w:hAnsi="宋体"/>
                <w:b/>
                <w:bCs/>
                <w:szCs w:val="32"/>
              </w:rPr>
              <w:t>序号</w:t>
            </w:r>
          </w:p>
        </w:tc>
        <w:tc>
          <w:tcPr>
            <w:tcW w:w="3045" w:type="dxa"/>
            <w:gridSpan w:val="2"/>
            <w:vAlign w:val="center"/>
          </w:tcPr>
          <w:p>
            <w:pPr>
              <w:spacing w:line="560" w:lineRule="exact"/>
              <w:jc w:val="center"/>
              <w:rPr>
                <w:rFonts w:ascii="宋体" w:hAnsi="宋体" w:cs="宋体"/>
                <w:b/>
                <w:sz w:val="24"/>
                <w:szCs w:val="24"/>
              </w:rPr>
            </w:pPr>
            <w:r>
              <w:rPr>
                <w:rFonts w:hint="eastAsia" w:ascii="仿宋_GB2312" w:hAnsi="宋体"/>
                <w:b/>
                <w:bCs/>
                <w:szCs w:val="32"/>
              </w:rPr>
              <w:t>评审指标</w:t>
            </w:r>
          </w:p>
        </w:tc>
        <w:tc>
          <w:tcPr>
            <w:tcW w:w="4087" w:type="dxa"/>
            <w:vMerge w:val="restart"/>
            <w:vAlign w:val="center"/>
          </w:tcPr>
          <w:p>
            <w:pPr>
              <w:spacing w:line="560" w:lineRule="exact"/>
              <w:jc w:val="center"/>
              <w:rPr>
                <w:rFonts w:ascii="宋体" w:hAnsi="宋体" w:cs="宋体"/>
                <w:b/>
                <w:sz w:val="24"/>
                <w:szCs w:val="24"/>
              </w:rPr>
            </w:pPr>
            <w:r>
              <w:rPr>
                <w:rFonts w:hint="eastAsia" w:ascii="仿宋_GB2312" w:hAnsi="宋体"/>
                <w:b/>
                <w:bCs/>
                <w:szCs w:val="32"/>
              </w:rPr>
              <w:t>评审标准</w:t>
            </w:r>
          </w:p>
        </w:tc>
        <w:tc>
          <w:tcPr>
            <w:tcW w:w="1028" w:type="dxa"/>
            <w:vMerge w:val="restart"/>
            <w:vAlign w:val="center"/>
          </w:tcPr>
          <w:p>
            <w:pPr>
              <w:spacing w:line="560" w:lineRule="exact"/>
              <w:rPr>
                <w:rFonts w:ascii="仿宋_GB2312" w:hAnsi="宋体"/>
                <w:b/>
                <w:bCs/>
                <w:szCs w:val="32"/>
              </w:rPr>
            </w:pPr>
            <w:r>
              <w:rPr>
                <w:rFonts w:hint="eastAsia" w:ascii="仿宋_GB2312" w:hAnsi="宋体"/>
                <w:b/>
                <w:bCs/>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38" w:type="dxa"/>
            <w:vMerge w:val="continue"/>
            <w:vAlign w:val="center"/>
          </w:tcPr>
          <w:p>
            <w:pPr>
              <w:spacing w:line="560" w:lineRule="exact"/>
              <w:jc w:val="center"/>
              <w:rPr>
                <w:rFonts w:ascii="宋体" w:hAnsi="宋体" w:cs="宋体"/>
                <w:sz w:val="24"/>
                <w:szCs w:val="24"/>
              </w:rPr>
            </w:pPr>
          </w:p>
        </w:tc>
        <w:tc>
          <w:tcPr>
            <w:tcW w:w="1230" w:type="dxa"/>
            <w:vAlign w:val="center"/>
          </w:tcPr>
          <w:p>
            <w:pPr>
              <w:spacing w:line="560" w:lineRule="exact"/>
              <w:jc w:val="center"/>
              <w:rPr>
                <w:rFonts w:ascii="宋体" w:hAnsi="宋体" w:cs="宋体"/>
                <w:sz w:val="24"/>
                <w:szCs w:val="24"/>
              </w:rPr>
            </w:pPr>
            <w:r>
              <w:rPr>
                <w:rFonts w:hint="eastAsia" w:ascii="仿宋_GB2312" w:hAnsi="宋体"/>
                <w:b/>
                <w:bCs/>
                <w:szCs w:val="32"/>
              </w:rPr>
              <w:t>一级指标</w:t>
            </w:r>
          </w:p>
        </w:tc>
        <w:tc>
          <w:tcPr>
            <w:tcW w:w="1815" w:type="dxa"/>
            <w:vAlign w:val="center"/>
          </w:tcPr>
          <w:p>
            <w:pPr>
              <w:spacing w:line="560" w:lineRule="exact"/>
              <w:jc w:val="center"/>
            </w:pPr>
            <w:r>
              <w:rPr>
                <w:rFonts w:hint="eastAsia" w:ascii="仿宋_GB2312" w:hAnsi="宋体"/>
                <w:b/>
                <w:bCs/>
                <w:szCs w:val="32"/>
              </w:rPr>
              <w:t>二级指标</w:t>
            </w:r>
          </w:p>
        </w:tc>
        <w:tc>
          <w:tcPr>
            <w:tcW w:w="4087" w:type="dxa"/>
            <w:vMerge w:val="continue"/>
            <w:vAlign w:val="center"/>
          </w:tcPr>
          <w:p>
            <w:pPr>
              <w:spacing w:line="560" w:lineRule="exact"/>
              <w:jc w:val="center"/>
              <w:rPr>
                <w:rFonts w:ascii="宋体" w:hAnsi="宋体" w:cs="宋体"/>
                <w:sz w:val="24"/>
                <w:szCs w:val="24"/>
              </w:rPr>
            </w:pPr>
          </w:p>
        </w:tc>
        <w:tc>
          <w:tcPr>
            <w:tcW w:w="1028" w:type="dxa"/>
            <w:vMerge w:val="continue"/>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pPr>
              <w:spacing w:line="560" w:lineRule="exact"/>
              <w:rPr>
                <w:rFonts w:ascii="宋体" w:hAnsi="宋体" w:cs="宋体"/>
                <w:sz w:val="24"/>
                <w:szCs w:val="24"/>
              </w:rPr>
            </w:pPr>
            <w:r>
              <w:rPr>
                <w:rFonts w:ascii="仿宋_GB2312" w:hAnsi="宋体"/>
                <w:szCs w:val="32"/>
              </w:rPr>
              <w:t>1</w:t>
            </w:r>
          </w:p>
        </w:tc>
        <w:tc>
          <w:tcPr>
            <w:tcW w:w="1230" w:type="dxa"/>
            <w:vAlign w:val="center"/>
          </w:tcPr>
          <w:p>
            <w:pPr>
              <w:spacing w:line="560" w:lineRule="exact"/>
              <w:rPr>
                <w:rFonts w:ascii="宋体" w:hAnsi="宋体" w:cs="宋体"/>
                <w:sz w:val="24"/>
                <w:szCs w:val="24"/>
              </w:rPr>
            </w:pPr>
            <w:r>
              <w:rPr>
                <w:rFonts w:ascii="仿宋_GB2312" w:hAnsi="宋体"/>
                <w:szCs w:val="32"/>
              </w:rPr>
              <w:t>价格部分（10分）</w:t>
            </w:r>
          </w:p>
        </w:tc>
        <w:tc>
          <w:tcPr>
            <w:tcW w:w="5902" w:type="dxa"/>
            <w:gridSpan w:val="2"/>
            <w:vAlign w:val="center"/>
          </w:tcPr>
          <w:p>
            <w:pPr>
              <w:spacing w:line="560" w:lineRule="exact"/>
              <w:rPr>
                <w:rFonts w:ascii="仿宋_GB2312" w:hAnsi="宋体"/>
                <w:szCs w:val="32"/>
              </w:rPr>
            </w:pPr>
            <w:r>
              <w:rPr>
                <w:rFonts w:hint="eastAsia" w:ascii="仿宋_GB2312" w:hAnsi="宋体"/>
                <w:szCs w:val="32"/>
              </w:rPr>
              <w:t>满足申报指南要求且价格最低的报价为基准价，其价格为满分。</w:t>
            </w:r>
          </w:p>
          <w:p>
            <w:pPr>
              <w:spacing w:line="560" w:lineRule="exact"/>
              <w:rPr>
                <w:rFonts w:ascii="仿宋_GB2312" w:hAnsi="宋体"/>
                <w:szCs w:val="32"/>
              </w:rPr>
            </w:pPr>
            <w:r>
              <w:rPr>
                <w:rFonts w:hint="eastAsia" w:ascii="仿宋_GB2312" w:hAnsi="宋体"/>
                <w:szCs w:val="32"/>
              </w:rPr>
              <w:t>其他供应商的价格分按下列公式计算：</w:t>
            </w:r>
          </w:p>
          <w:p>
            <w:pPr>
              <w:spacing w:line="560" w:lineRule="exact"/>
              <w:rPr>
                <w:rFonts w:ascii="宋体" w:hAnsi="宋体" w:cs="宋体"/>
                <w:sz w:val="24"/>
                <w:szCs w:val="24"/>
              </w:rPr>
            </w:pPr>
            <w:r>
              <w:rPr>
                <w:rFonts w:hint="eastAsia" w:ascii="仿宋_GB2312" w:hAnsi="宋体"/>
                <w:szCs w:val="32"/>
              </w:rPr>
              <w:t>价格分＝（基准价/报价）×10（计算至小数点后两位）。</w:t>
            </w:r>
          </w:p>
        </w:tc>
        <w:tc>
          <w:tcPr>
            <w:tcW w:w="1028" w:type="dxa"/>
            <w:vAlign w:val="center"/>
          </w:tcPr>
          <w:p>
            <w:pPr>
              <w:spacing w:line="560" w:lineRule="exact"/>
              <w:rPr>
                <w:rFonts w:ascii="仿宋_GB2312" w:hAnsi="宋体"/>
                <w:szCs w:val="32"/>
              </w:rPr>
            </w:pPr>
            <w:r>
              <w:rPr>
                <w:rFonts w:hint="eastAsia" w:ascii="仿宋_GB2312" w:hAnsi="宋体"/>
                <w:szCs w:val="3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pPr>
              <w:spacing w:line="560" w:lineRule="exact"/>
              <w:rPr>
                <w:rFonts w:ascii="宋体" w:hAnsi="宋体" w:cs="宋体"/>
                <w:sz w:val="24"/>
                <w:szCs w:val="24"/>
              </w:rPr>
            </w:pPr>
            <w:r>
              <w:rPr>
                <w:rFonts w:ascii="仿宋_GB2312" w:hAnsi="宋体"/>
                <w:szCs w:val="32"/>
              </w:rPr>
              <w:t>2</w:t>
            </w:r>
          </w:p>
        </w:tc>
        <w:tc>
          <w:tcPr>
            <w:tcW w:w="1230" w:type="dxa"/>
            <w:vMerge w:val="restart"/>
            <w:vAlign w:val="center"/>
          </w:tcPr>
          <w:p>
            <w:pPr>
              <w:spacing w:line="560" w:lineRule="exact"/>
              <w:rPr>
                <w:rFonts w:ascii="宋体" w:hAnsi="宋体" w:cs="宋体"/>
                <w:sz w:val="24"/>
                <w:szCs w:val="24"/>
              </w:rPr>
            </w:pPr>
            <w:r>
              <w:rPr>
                <w:rFonts w:ascii="仿宋_GB2312" w:hAnsi="宋体"/>
                <w:szCs w:val="32"/>
              </w:rPr>
              <w:t>商务部分（30分）</w:t>
            </w:r>
          </w:p>
        </w:tc>
        <w:tc>
          <w:tcPr>
            <w:tcW w:w="1815" w:type="dxa"/>
            <w:vMerge w:val="restart"/>
            <w:vAlign w:val="center"/>
          </w:tcPr>
          <w:p>
            <w:pPr>
              <w:spacing w:line="560" w:lineRule="exact"/>
            </w:pPr>
            <w:r>
              <w:rPr>
                <w:rFonts w:ascii="仿宋_GB2312" w:hAnsi="宋体"/>
                <w:szCs w:val="32"/>
              </w:rPr>
              <w:t>资质证书（24分）</w:t>
            </w:r>
          </w:p>
        </w:tc>
        <w:tc>
          <w:tcPr>
            <w:tcW w:w="4087" w:type="dxa"/>
            <w:vAlign w:val="center"/>
          </w:tcPr>
          <w:p>
            <w:pPr>
              <w:spacing w:line="560" w:lineRule="exact"/>
              <w:rPr>
                <w:rFonts w:ascii="宋体" w:hAnsi="宋体" w:cs="宋体"/>
                <w:sz w:val="24"/>
                <w:szCs w:val="24"/>
              </w:rPr>
            </w:pPr>
            <w:r>
              <w:rPr>
                <w:rFonts w:hint="eastAsia" w:ascii="仿宋_GB2312" w:hAnsi="宋体"/>
                <w:szCs w:val="32"/>
              </w:rPr>
              <w:t>投标人具有ISO27001信息安全管理体系认证，提供认证，得4分，不提供不得分。</w:t>
            </w:r>
          </w:p>
        </w:tc>
        <w:tc>
          <w:tcPr>
            <w:tcW w:w="1028" w:type="dxa"/>
            <w:vAlign w:val="center"/>
          </w:tcPr>
          <w:p>
            <w:pPr>
              <w:spacing w:line="560" w:lineRule="exact"/>
              <w:rPr>
                <w:rFonts w:ascii="仿宋_GB2312" w:hAnsi="宋体"/>
                <w:szCs w:val="32"/>
              </w:rPr>
            </w:pPr>
            <w:r>
              <w:rPr>
                <w:rFonts w:hint="eastAsia" w:ascii="仿宋_GB2312" w:hAnsi="宋体"/>
                <w:szCs w:val="3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Merge w:val="continue"/>
            <w:vAlign w:val="center"/>
          </w:tcPr>
          <w:p>
            <w:pPr>
              <w:spacing w:line="560" w:lineRule="exact"/>
            </w:pPr>
          </w:p>
        </w:tc>
        <w:tc>
          <w:tcPr>
            <w:tcW w:w="4087" w:type="dxa"/>
            <w:vAlign w:val="center"/>
          </w:tcPr>
          <w:p>
            <w:pPr>
              <w:spacing w:line="560" w:lineRule="exact"/>
              <w:rPr>
                <w:rFonts w:ascii="宋体" w:hAnsi="宋体" w:cs="宋体"/>
                <w:sz w:val="24"/>
                <w:szCs w:val="24"/>
              </w:rPr>
            </w:pPr>
            <w:r>
              <w:rPr>
                <w:rFonts w:hint="eastAsia" w:ascii="仿宋_GB2312" w:hAnsi="宋体"/>
                <w:szCs w:val="32"/>
              </w:rPr>
              <w:t>提供信息系统软件安全开发服务、风险评估服务、网络安全审计服务、安全运维服务资质证书，每提供一项一级证书得4分、其他等级得1分、不提供得0分，最多得16分；</w:t>
            </w:r>
          </w:p>
        </w:tc>
        <w:tc>
          <w:tcPr>
            <w:tcW w:w="1028" w:type="dxa"/>
            <w:vAlign w:val="center"/>
          </w:tcPr>
          <w:p>
            <w:pPr>
              <w:spacing w:line="560" w:lineRule="exact"/>
              <w:rPr>
                <w:rFonts w:ascii="仿宋_GB2312" w:hAnsi="宋体"/>
                <w:szCs w:val="32"/>
              </w:rPr>
            </w:pPr>
            <w:r>
              <w:rPr>
                <w:rFonts w:hint="eastAsia" w:ascii="仿宋_GB2312" w:hAnsi="宋体"/>
                <w:szCs w:val="32"/>
              </w:rPr>
              <w:t>0-16分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Merge w:val="continue"/>
            <w:vAlign w:val="center"/>
          </w:tcPr>
          <w:p>
            <w:pPr>
              <w:spacing w:line="560" w:lineRule="exact"/>
            </w:pPr>
          </w:p>
        </w:tc>
        <w:tc>
          <w:tcPr>
            <w:tcW w:w="4087" w:type="dxa"/>
            <w:vAlign w:val="center"/>
          </w:tcPr>
          <w:p>
            <w:pPr>
              <w:spacing w:line="560" w:lineRule="exact"/>
              <w:rPr>
                <w:rFonts w:ascii="宋体" w:hAnsi="宋体" w:cs="宋体"/>
                <w:sz w:val="24"/>
                <w:szCs w:val="24"/>
              </w:rPr>
            </w:pPr>
            <w:r>
              <w:rPr>
                <w:rFonts w:hint="eastAsia" w:ascii="仿宋_GB2312" w:hAnsi="宋体"/>
                <w:szCs w:val="32"/>
              </w:rPr>
              <w:t>提供CMMI资质证书，五级资质得4分，其他等级得1分，不提供得0分；</w:t>
            </w:r>
          </w:p>
        </w:tc>
        <w:tc>
          <w:tcPr>
            <w:tcW w:w="1028" w:type="dxa"/>
            <w:vAlign w:val="center"/>
          </w:tcPr>
          <w:p>
            <w:pPr>
              <w:spacing w:line="560" w:lineRule="exact"/>
              <w:rPr>
                <w:rFonts w:ascii="仿宋_GB2312" w:hAnsi="宋体"/>
                <w:szCs w:val="32"/>
              </w:rPr>
            </w:pPr>
            <w:r>
              <w:rPr>
                <w:rFonts w:hint="eastAsia" w:ascii="仿宋_GB2312" w:hAnsi="宋体"/>
                <w:szCs w:val="3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pPr>
            <w:r>
              <w:rPr>
                <w:rFonts w:ascii="仿宋_GB2312" w:hAnsi="宋体"/>
                <w:szCs w:val="32"/>
              </w:rPr>
              <w:t>服务业绩</w:t>
            </w:r>
            <w:r>
              <w:rPr>
                <w:rFonts w:ascii="仿宋_GB2312" w:hAnsi="宋体"/>
                <w:szCs w:val="32"/>
              </w:rPr>
              <w:br w:type="textWrapping"/>
            </w:r>
            <w:r>
              <w:rPr>
                <w:rFonts w:ascii="仿宋_GB2312" w:hAnsi="宋体"/>
                <w:szCs w:val="32"/>
              </w:rPr>
              <w:t>（6分）</w:t>
            </w:r>
          </w:p>
        </w:tc>
        <w:tc>
          <w:tcPr>
            <w:tcW w:w="4087" w:type="dxa"/>
            <w:vAlign w:val="center"/>
          </w:tcPr>
          <w:p>
            <w:pPr>
              <w:spacing w:line="560" w:lineRule="exact"/>
              <w:rPr>
                <w:rFonts w:ascii="宋体" w:hAnsi="宋体" w:cs="宋体"/>
                <w:sz w:val="24"/>
                <w:szCs w:val="24"/>
              </w:rPr>
            </w:pPr>
            <w:r>
              <w:rPr>
                <w:rFonts w:ascii="仿宋_GB2312" w:hAnsi="宋体"/>
                <w:szCs w:val="32"/>
              </w:rPr>
              <w:t>自2021年1月1日起投标人独立承担的党政机关或人民团体的密评服务或密码能力评估相关项目业绩，每提供1份有效的业绩资料得2分，最多得6分。</w:t>
            </w:r>
            <w:r>
              <w:rPr>
                <w:rFonts w:ascii="仿宋_GB2312" w:hAnsi="宋体"/>
                <w:szCs w:val="32"/>
              </w:rPr>
              <w:br w:type="textWrapping"/>
            </w:r>
            <w:r>
              <w:rPr>
                <w:rFonts w:ascii="仿宋_GB2312" w:hAnsi="宋体"/>
                <w:szCs w:val="32"/>
              </w:rPr>
              <w:t>以上案例须提供关键页（合同首页、合同金额页、盖章页、关键服务内容页的复印件）作为证明材料，并加盖本单位公章。</w:t>
            </w:r>
          </w:p>
        </w:tc>
        <w:tc>
          <w:tcPr>
            <w:tcW w:w="1028" w:type="dxa"/>
            <w:vAlign w:val="center"/>
          </w:tcPr>
          <w:p>
            <w:pPr>
              <w:spacing w:line="560" w:lineRule="exact"/>
              <w:rPr>
                <w:rFonts w:ascii="仿宋_GB2312" w:hAnsi="宋体"/>
                <w:szCs w:val="32"/>
              </w:rPr>
            </w:pPr>
            <w:r>
              <w:rPr>
                <w:rFonts w:hint="eastAsia" w:ascii="仿宋_GB2312" w:hAnsi="宋体"/>
                <w:szCs w:val="3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pPr>
              <w:spacing w:line="560" w:lineRule="exact"/>
              <w:rPr>
                <w:rFonts w:ascii="宋体" w:hAnsi="宋体" w:cs="宋体"/>
                <w:sz w:val="24"/>
                <w:szCs w:val="24"/>
              </w:rPr>
            </w:pPr>
            <w:r>
              <w:rPr>
                <w:rFonts w:ascii="仿宋_GB2312" w:hAnsi="宋体"/>
                <w:szCs w:val="32"/>
              </w:rPr>
              <w:t>3</w:t>
            </w:r>
          </w:p>
        </w:tc>
        <w:tc>
          <w:tcPr>
            <w:tcW w:w="1230" w:type="dxa"/>
            <w:vMerge w:val="restart"/>
            <w:vAlign w:val="center"/>
          </w:tcPr>
          <w:p>
            <w:pPr>
              <w:spacing w:line="560" w:lineRule="exact"/>
              <w:rPr>
                <w:rFonts w:ascii="宋体" w:hAnsi="宋体" w:cs="宋体"/>
                <w:sz w:val="24"/>
                <w:szCs w:val="24"/>
              </w:rPr>
            </w:pPr>
            <w:r>
              <w:rPr>
                <w:rFonts w:ascii="仿宋_GB2312" w:hAnsi="宋体"/>
                <w:szCs w:val="32"/>
              </w:rPr>
              <w:t>技术部分（60分）</w:t>
            </w:r>
          </w:p>
        </w:tc>
        <w:tc>
          <w:tcPr>
            <w:tcW w:w="1815" w:type="dxa"/>
            <w:vAlign w:val="center"/>
          </w:tcPr>
          <w:p>
            <w:pPr>
              <w:spacing w:line="560" w:lineRule="exact"/>
            </w:pPr>
            <w:r>
              <w:rPr>
                <w:rFonts w:ascii="仿宋_GB2312" w:hAnsi="宋体"/>
                <w:szCs w:val="32"/>
              </w:rPr>
              <w:t>对</w:t>
            </w:r>
            <w:r>
              <w:rPr>
                <w:rFonts w:hint="eastAsia" w:ascii="仿宋_GB2312" w:hAnsi="宋体"/>
                <w:szCs w:val="32"/>
              </w:rPr>
              <w:t>“三、项目内容”</w:t>
            </w:r>
            <w:r>
              <w:rPr>
                <w:rFonts w:ascii="仿宋_GB2312" w:hAnsi="宋体"/>
                <w:szCs w:val="32"/>
              </w:rPr>
              <w:t>的响应程度（</w:t>
            </w:r>
            <w:r>
              <w:rPr>
                <w:rFonts w:hint="eastAsia" w:ascii="仿宋_GB2312" w:hAnsi="宋体"/>
                <w:szCs w:val="32"/>
              </w:rPr>
              <w:t>25</w:t>
            </w:r>
            <w:r>
              <w:rPr>
                <w:rFonts w:ascii="仿宋_GB2312" w:hAnsi="宋体"/>
                <w:szCs w:val="32"/>
              </w:rPr>
              <w:t>分）</w:t>
            </w:r>
          </w:p>
        </w:tc>
        <w:tc>
          <w:tcPr>
            <w:tcW w:w="4087" w:type="dxa"/>
            <w:vAlign w:val="center"/>
          </w:tcPr>
          <w:p>
            <w:pPr>
              <w:spacing w:line="560" w:lineRule="exact"/>
              <w:rPr>
                <w:rFonts w:ascii="宋体" w:hAnsi="宋体" w:cs="宋体"/>
                <w:sz w:val="24"/>
                <w:szCs w:val="24"/>
              </w:rPr>
            </w:pPr>
            <w:r>
              <w:rPr>
                <w:rFonts w:hint="eastAsia" w:ascii="仿宋_GB2312" w:hAnsi="宋体"/>
                <w:szCs w:val="32"/>
              </w:rPr>
              <w:t>对“三、项目内容”中招标要求全部满足的得25分，其中有1项“</w:t>
            </w:r>
            <w:r>
              <w:rPr>
                <w:rFonts w:hint="eastAsia" w:ascii="仿宋_GB2312" w:hAnsi="宋体"/>
                <w:b/>
                <w:bCs/>
                <w:sz w:val="28"/>
                <w:szCs w:val="28"/>
              </w:rPr>
              <w:t>#</w:t>
            </w:r>
            <w:r>
              <w:rPr>
                <w:rFonts w:hint="eastAsia" w:ascii="仿宋_GB2312" w:hAnsi="宋体"/>
                <w:szCs w:val="32"/>
              </w:rPr>
              <w:t>”号条款不满足的，扣3分；有1项其他条款不满足的，扣1分，最低得分0分。</w:t>
            </w:r>
          </w:p>
        </w:tc>
        <w:tc>
          <w:tcPr>
            <w:tcW w:w="1028" w:type="dxa"/>
            <w:vAlign w:val="center"/>
          </w:tcPr>
          <w:p>
            <w:pPr>
              <w:spacing w:line="560" w:lineRule="exact"/>
              <w:rPr>
                <w:rFonts w:ascii="仿宋_GB2312" w:hAnsi="宋体"/>
                <w:szCs w:val="32"/>
              </w:rPr>
            </w:pPr>
            <w:r>
              <w:rPr>
                <w:rFonts w:hint="eastAsia" w:ascii="仿宋_GB2312" w:hAnsi="宋体"/>
                <w:szCs w:val="32"/>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pPr>
            <w:r>
              <w:rPr>
                <w:rFonts w:hint="eastAsia" w:ascii="仿宋_GB2312" w:hAnsi="宋体"/>
                <w:szCs w:val="32"/>
              </w:rPr>
              <w:t>对“四、项目团队”的响应程度（17分）</w:t>
            </w:r>
          </w:p>
        </w:tc>
        <w:tc>
          <w:tcPr>
            <w:tcW w:w="4087" w:type="dxa"/>
            <w:vAlign w:val="center"/>
          </w:tcPr>
          <w:p>
            <w:pPr>
              <w:spacing w:line="560" w:lineRule="exact"/>
              <w:rPr>
                <w:rFonts w:ascii="仿宋_GB2312" w:hAnsi="宋体"/>
                <w:szCs w:val="32"/>
              </w:rPr>
            </w:pPr>
            <w:r>
              <w:rPr>
                <w:rFonts w:hint="eastAsia" w:ascii="仿宋_GB2312" w:hAnsi="宋体"/>
                <w:szCs w:val="32"/>
              </w:rPr>
              <w:t>对“四、项目团队”中招标要求全部满足的得17分，其中有1项“</w:t>
            </w:r>
            <w:r>
              <w:rPr>
                <w:rFonts w:hint="eastAsia" w:ascii="仿宋_GB2312" w:hAnsi="宋体"/>
                <w:b/>
                <w:bCs/>
                <w:sz w:val="28"/>
                <w:szCs w:val="28"/>
              </w:rPr>
              <w:t>#</w:t>
            </w:r>
            <w:r>
              <w:rPr>
                <w:rFonts w:hint="eastAsia" w:ascii="仿宋_GB2312" w:hAnsi="宋体"/>
                <w:szCs w:val="32"/>
              </w:rPr>
              <w:t>”号条款不满足的，扣3分；有1项其他条款不满足的，扣1分，最低得分0分。</w:t>
            </w:r>
          </w:p>
          <w:p>
            <w:pPr>
              <w:spacing w:line="560" w:lineRule="exact"/>
              <w:rPr>
                <w:rFonts w:ascii="宋体" w:hAnsi="宋体" w:cs="宋体"/>
                <w:sz w:val="24"/>
                <w:szCs w:val="24"/>
              </w:rPr>
            </w:pPr>
            <w:r>
              <w:rPr>
                <w:rFonts w:ascii="仿宋_GB2312" w:hAnsi="宋体"/>
                <w:szCs w:val="32"/>
              </w:rPr>
              <w:t>须提供</w:t>
            </w:r>
            <w:r>
              <w:rPr>
                <w:rFonts w:hint="eastAsia" w:ascii="仿宋_GB2312" w:hAnsi="宋体"/>
                <w:szCs w:val="32"/>
              </w:rPr>
              <w:t>全部项目人员</w:t>
            </w:r>
            <w:r>
              <w:rPr>
                <w:rFonts w:ascii="仿宋_GB2312" w:hAnsi="宋体"/>
                <w:szCs w:val="32"/>
              </w:rPr>
              <w:t>近三个月社保缴纳证明材料复印件加盖投标人公章</w:t>
            </w:r>
            <w:r>
              <w:rPr>
                <w:rFonts w:hint="eastAsia" w:ascii="仿宋_GB2312" w:hAnsi="宋体"/>
                <w:szCs w:val="32"/>
              </w:rPr>
              <w:t>，若无，则此项得0分。</w:t>
            </w:r>
          </w:p>
        </w:tc>
        <w:tc>
          <w:tcPr>
            <w:tcW w:w="1028" w:type="dxa"/>
            <w:vAlign w:val="center"/>
          </w:tcPr>
          <w:p>
            <w:pPr>
              <w:spacing w:line="560" w:lineRule="exact"/>
              <w:rPr>
                <w:rFonts w:ascii="仿宋_GB2312" w:hAnsi="宋体"/>
                <w:szCs w:val="32"/>
              </w:rPr>
            </w:pPr>
            <w:r>
              <w:rPr>
                <w:rFonts w:hint="eastAsia" w:ascii="仿宋_GB2312" w:hAnsi="宋体"/>
                <w:szCs w:val="32"/>
              </w:rPr>
              <w:t>0-17分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rPr>
                <w:rFonts w:ascii="仿宋_GB2312" w:hAnsi="宋体"/>
                <w:szCs w:val="32"/>
              </w:rPr>
            </w:pPr>
            <w:r>
              <w:rPr>
                <w:rFonts w:ascii="仿宋_GB2312" w:hAnsi="宋体"/>
                <w:szCs w:val="32"/>
              </w:rPr>
              <w:t>服务方案（4分）</w:t>
            </w:r>
          </w:p>
        </w:tc>
        <w:tc>
          <w:tcPr>
            <w:tcW w:w="4087" w:type="dxa"/>
            <w:vAlign w:val="center"/>
          </w:tcPr>
          <w:p>
            <w:pPr>
              <w:spacing w:line="560" w:lineRule="exact"/>
              <w:rPr>
                <w:rFonts w:ascii="仿宋_GB2312" w:hAnsi="宋体"/>
                <w:szCs w:val="32"/>
              </w:rPr>
            </w:pPr>
            <w:r>
              <w:rPr>
                <w:rFonts w:ascii="仿宋_GB2312" w:hAnsi="宋体"/>
                <w:szCs w:val="32"/>
              </w:rPr>
              <w:t>根据投标人提供的服务方案进行评分。投标人提供的服务方案应包括但不限于服务目的、服务内容、服务方式、服务成果等内容。</w:t>
            </w:r>
            <w:r>
              <w:rPr>
                <w:rFonts w:ascii="仿宋_GB2312" w:hAnsi="宋体"/>
                <w:szCs w:val="32"/>
              </w:rPr>
              <w:br w:type="textWrapping"/>
            </w:r>
            <w:r>
              <w:rPr>
                <w:rFonts w:ascii="仿宋_GB2312" w:hAnsi="宋体"/>
                <w:szCs w:val="32"/>
              </w:rPr>
              <w:t>投标人提供的服务方案完整、目标明确、理解到位，能满足招标人需求，得4分；</w:t>
            </w:r>
            <w:r>
              <w:rPr>
                <w:rFonts w:ascii="仿宋_GB2312" w:hAnsi="宋体"/>
                <w:szCs w:val="32"/>
              </w:rPr>
              <w:br w:type="textWrapping"/>
            </w:r>
            <w:r>
              <w:rPr>
                <w:rFonts w:ascii="仿宋_GB2312" w:hAnsi="宋体"/>
                <w:szCs w:val="32"/>
              </w:rPr>
              <w:t>投标人提供的服务方案欠完善、目标理解不明确、部分满足招标人需求，得2分；</w:t>
            </w:r>
            <w:r>
              <w:rPr>
                <w:rFonts w:ascii="仿宋_GB2312" w:hAnsi="宋体"/>
                <w:szCs w:val="32"/>
              </w:rPr>
              <w:br w:type="textWrapping"/>
            </w:r>
            <w:r>
              <w:rPr>
                <w:rFonts w:ascii="仿宋_GB2312" w:hAnsi="宋体"/>
                <w:szCs w:val="32"/>
              </w:rPr>
              <w:t>投标人未提供相关服务方案，得0分；</w:t>
            </w:r>
          </w:p>
        </w:tc>
        <w:tc>
          <w:tcPr>
            <w:tcW w:w="1028" w:type="dxa"/>
            <w:vAlign w:val="center"/>
          </w:tcPr>
          <w:p>
            <w:pPr>
              <w:spacing w:line="560" w:lineRule="exact"/>
              <w:rPr>
                <w:rFonts w:ascii="仿宋_GB2312" w:hAnsi="宋体"/>
                <w:szCs w:val="32"/>
              </w:rPr>
            </w:pPr>
            <w:r>
              <w:rPr>
                <w:rFonts w:hint="eastAsia" w:ascii="仿宋_GB2312" w:hAnsi="宋体"/>
                <w:szCs w:val="3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rPr>
                <w:rFonts w:ascii="仿宋_GB2312" w:hAnsi="宋体"/>
                <w:szCs w:val="32"/>
              </w:rPr>
            </w:pPr>
            <w:r>
              <w:rPr>
                <w:rFonts w:ascii="仿宋_GB2312" w:hAnsi="宋体"/>
                <w:szCs w:val="32"/>
              </w:rPr>
              <w:t>项目经理（10分）</w:t>
            </w:r>
          </w:p>
        </w:tc>
        <w:tc>
          <w:tcPr>
            <w:tcW w:w="4087" w:type="dxa"/>
            <w:vAlign w:val="center"/>
          </w:tcPr>
          <w:p>
            <w:pPr>
              <w:spacing w:line="560" w:lineRule="exact"/>
              <w:rPr>
                <w:rFonts w:ascii="仿宋_GB2312" w:hAnsi="宋体"/>
                <w:szCs w:val="32"/>
              </w:rPr>
            </w:pPr>
            <w:r>
              <w:rPr>
                <w:rFonts w:ascii="仿宋_GB2312" w:hAnsi="宋体"/>
                <w:szCs w:val="32"/>
              </w:rPr>
              <w:t>拟派</w:t>
            </w:r>
            <w:r>
              <w:rPr>
                <w:rFonts w:hint="eastAsia" w:ascii="仿宋_GB2312" w:hAnsi="宋体"/>
                <w:szCs w:val="32"/>
              </w:rPr>
              <w:t>1名</w:t>
            </w:r>
            <w:r>
              <w:rPr>
                <w:rFonts w:ascii="仿宋_GB2312" w:hAnsi="宋体"/>
                <w:szCs w:val="32"/>
              </w:rPr>
              <w:t>项目经理具有信息安全工程师、系统规划与管理师、网络规划设计师、信息系统项目管理、系统分析工程师证书，每提供一项证书得2分，最多得10分。</w:t>
            </w:r>
            <w:r>
              <w:rPr>
                <w:rFonts w:ascii="仿宋_GB2312" w:hAnsi="宋体"/>
                <w:szCs w:val="32"/>
              </w:rPr>
              <w:br w:type="textWrapping"/>
            </w:r>
            <w:r>
              <w:rPr>
                <w:rFonts w:ascii="仿宋_GB2312" w:hAnsi="宋体"/>
                <w:szCs w:val="32"/>
              </w:rPr>
              <w:t>1.须提供证书复印件并加盖投标人公章。</w:t>
            </w:r>
            <w:r>
              <w:rPr>
                <w:rFonts w:ascii="仿宋_GB2312" w:hAnsi="宋体"/>
                <w:szCs w:val="32"/>
              </w:rPr>
              <w:br w:type="textWrapping"/>
            </w:r>
            <w:r>
              <w:rPr>
                <w:rFonts w:ascii="仿宋_GB2312" w:hAnsi="宋体"/>
                <w:szCs w:val="32"/>
              </w:rPr>
              <w:t>2.须提供近三个月社保缴纳证明材料复印件加盖投标人公章</w:t>
            </w:r>
          </w:p>
        </w:tc>
        <w:tc>
          <w:tcPr>
            <w:tcW w:w="1028" w:type="dxa"/>
            <w:vAlign w:val="center"/>
          </w:tcPr>
          <w:p>
            <w:pPr>
              <w:spacing w:line="560" w:lineRule="exact"/>
              <w:rPr>
                <w:rFonts w:ascii="仿宋_GB2312" w:hAnsi="宋体"/>
                <w:szCs w:val="32"/>
              </w:rPr>
            </w:pPr>
            <w:r>
              <w:rPr>
                <w:rFonts w:hint="eastAsia" w:ascii="仿宋_GB2312" w:hAnsi="宋体"/>
                <w:szCs w:val="3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rPr>
                <w:rFonts w:ascii="仿宋_GB2312" w:hAnsi="宋体"/>
                <w:szCs w:val="32"/>
              </w:rPr>
            </w:pPr>
            <w:r>
              <w:rPr>
                <w:rFonts w:ascii="仿宋_GB2312" w:hAnsi="宋体"/>
                <w:szCs w:val="32"/>
              </w:rPr>
              <w:t>技术支持及售后服务（2分）</w:t>
            </w:r>
          </w:p>
        </w:tc>
        <w:tc>
          <w:tcPr>
            <w:tcW w:w="4087" w:type="dxa"/>
            <w:vAlign w:val="center"/>
          </w:tcPr>
          <w:p>
            <w:pPr>
              <w:spacing w:line="560" w:lineRule="exact"/>
              <w:rPr>
                <w:rFonts w:ascii="仿宋_GB2312" w:hAnsi="宋体"/>
                <w:szCs w:val="32"/>
              </w:rPr>
            </w:pPr>
            <w:r>
              <w:rPr>
                <w:rFonts w:ascii="仿宋_GB2312" w:hAnsi="宋体"/>
                <w:szCs w:val="32"/>
              </w:rPr>
              <w:t>根据投标人提供的技术支持及售后服务方案进行评分。投标人针对本项目应有完善的售后服务，能够满足招标人所有售后要求。</w:t>
            </w:r>
            <w:r>
              <w:rPr>
                <w:rFonts w:ascii="仿宋_GB2312" w:hAnsi="宋体"/>
                <w:szCs w:val="32"/>
              </w:rPr>
              <w:br w:type="textWrapping"/>
            </w:r>
            <w:r>
              <w:rPr>
                <w:rFonts w:ascii="仿宋_GB2312" w:hAnsi="宋体"/>
                <w:szCs w:val="32"/>
              </w:rPr>
              <w:t>投标人提供的技术支持及售后服务方案及承诺全面、适应性强得2分；</w:t>
            </w:r>
            <w:r>
              <w:rPr>
                <w:rFonts w:ascii="仿宋_GB2312" w:hAnsi="宋体"/>
                <w:szCs w:val="32"/>
              </w:rPr>
              <w:br w:type="textWrapping"/>
            </w:r>
            <w:r>
              <w:rPr>
                <w:rFonts w:ascii="仿宋_GB2312" w:hAnsi="宋体"/>
                <w:szCs w:val="32"/>
              </w:rPr>
              <w:t>投标人提供的技术支持及售后服务方案基本满足招标人需求，承诺欠缺得1分；</w:t>
            </w:r>
            <w:r>
              <w:rPr>
                <w:rFonts w:ascii="仿宋_GB2312" w:hAnsi="宋体"/>
                <w:szCs w:val="32"/>
              </w:rPr>
              <w:br w:type="textWrapping"/>
            </w:r>
            <w:r>
              <w:rPr>
                <w:rFonts w:ascii="仿宋_GB2312" w:hAnsi="宋体"/>
                <w:szCs w:val="32"/>
              </w:rPr>
              <w:t>投标人未提供相关技术支持及售后服务方案，得0分。</w:t>
            </w:r>
          </w:p>
        </w:tc>
        <w:tc>
          <w:tcPr>
            <w:tcW w:w="1028" w:type="dxa"/>
            <w:vAlign w:val="center"/>
          </w:tcPr>
          <w:p>
            <w:pPr>
              <w:spacing w:line="560" w:lineRule="exact"/>
              <w:rPr>
                <w:rFonts w:ascii="仿宋_GB2312" w:hAnsi="宋体"/>
                <w:szCs w:val="32"/>
              </w:rPr>
            </w:pPr>
            <w:r>
              <w:rPr>
                <w:rFonts w:hint="eastAsia" w:ascii="仿宋_GB2312" w:hAnsi="宋体"/>
                <w:szCs w:val="3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560" w:lineRule="exact"/>
              <w:rPr>
                <w:rFonts w:ascii="宋体" w:hAnsi="宋体" w:cs="宋体"/>
                <w:sz w:val="24"/>
                <w:szCs w:val="24"/>
              </w:rPr>
            </w:pPr>
          </w:p>
        </w:tc>
        <w:tc>
          <w:tcPr>
            <w:tcW w:w="1230" w:type="dxa"/>
            <w:vMerge w:val="continue"/>
            <w:vAlign w:val="center"/>
          </w:tcPr>
          <w:p>
            <w:pPr>
              <w:spacing w:line="560" w:lineRule="exact"/>
              <w:rPr>
                <w:rFonts w:ascii="宋体" w:hAnsi="宋体" w:cs="宋体"/>
                <w:sz w:val="24"/>
                <w:szCs w:val="24"/>
              </w:rPr>
            </w:pPr>
          </w:p>
        </w:tc>
        <w:tc>
          <w:tcPr>
            <w:tcW w:w="1815" w:type="dxa"/>
            <w:vAlign w:val="center"/>
          </w:tcPr>
          <w:p>
            <w:pPr>
              <w:spacing w:line="560" w:lineRule="exact"/>
              <w:rPr>
                <w:rFonts w:ascii="仿宋_GB2312" w:hAnsi="宋体"/>
                <w:szCs w:val="32"/>
              </w:rPr>
            </w:pPr>
            <w:r>
              <w:rPr>
                <w:rFonts w:hint="eastAsia" w:ascii="仿宋_GB2312" w:hAnsi="宋体"/>
                <w:szCs w:val="32"/>
              </w:rPr>
              <w:t>项目管理方案（2分）</w:t>
            </w:r>
          </w:p>
        </w:tc>
        <w:tc>
          <w:tcPr>
            <w:tcW w:w="4087" w:type="dxa"/>
            <w:vAlign w:val="center"/>
          </w:tcPr>
          <w:p>
            <w:pPr>
              <w:spacing w:line="560" w:lineRule="exact"/>
              <w:rPr>
                <w:rFonts w:ascii="仿宋_GB2312" w:hAnsi="宋体"/>
                <w:szCs w:val="32"/>
              </w:rPr>
            </w:pPr>
            <w:r>
              <w:rPr>
                <w:rFonts w:ascii="仿宋_GB2312" w:hAnsi="宋体"/>
                <w:szCs w:val="32"/>
              </w:rPr>
              <w:t>根据投标人在投标文件中提供的项目管理方案进行评分。</w:t>
            </w:r>
            <w:r>
              <w:rPr>
                <w:rFonts w:ascii="仿宋_GB2312" w:hAnsi="宋体"/>
                <w:szCs w:val="32"/>
              </w:rPr>
              <w:br w:type="textWrapping"/>
            </w:r>
            <w:r>
              <w:rPr>
                <w:rFonts w:ascii="仿宋_GB2312" w:hAnsi="宋体"/>
                <w:szCs w:val="32"/>
              </w:rPr>
              <w:t>投标人提供的项目管理方案满足本项目要求，进度安排合理，项目管理流程明确，具有可操作性，得2分；</w:t>
            </w:r>
            <w:r>
              <w:rPr>
                <w:rFonts w:ascii="仿宋_GB2312" w:hAnsi="宋体"/>
                <w:szCs w:val="32"/>
              </w:rPr>
              <w:br w:type="textWrapping"/>
            </w:r>
            <w:r>
              <w:rPr>
                <w:rFonts w:ascii="仿宋_GB2312" w:hAnsi="宋体"/>
                <w:szCs w:val="32"/>
              </w:rPr>
              <w:t>投标人提供的项目管理方案基本满足项目要求，进度安排欠合理，项目管理流程待完善，得1分；</w:t>
            </w:r>
            <w:r>
              <w:rPr>
                <w:rFonts w:ascii="仿宋_GB2312" w:hAnsi="宋体"/>
                <w:szCs w:val="32"/>
              </w:rPr>
              <w:br w:type="textWrapping"/>
            </w:r>
            <w:r>
              <w:rPr>
                <w:rFonts w:ascii="仿宋_GB2312" w:hAnsi="宋体"/>
                <w:szCs w:val="32"/>
              </w:rPr>
              <w:t>投标人未提供相关项目服务方案，得0分。</w:t>
            </w:r>
          </w:p>
        </w:tc>
        <w:tc>
          <w:tcPr>
            <w:tcW w:w="1028" w:type="dxa"/>
            <w:vAlign w:val="center"/>
          </w:tcPr>
          <w:p>
            <w:pPr>
              <w:spacing w:line="560" w:lineRule="exact"/>
              <w:rPr>
                <w:rFonts w:ascii="仿宋_GB2312" w:hAnsi="宋体"/>
                <w:szCs w:val="32"/>
              </w:rPr>
            </w:pPr>
            <w:r>
              <w:rPr>
                <w:rFonts w:hint="eastAsia" w:ascii="仿宋_GB2312" w:hAnsi="宋体"/>
                <w:szCs w:val="32"/>
              </w:rPr>
              <w:t>0-2分</w:t>
            </w:r>
          </w:p>
        </w:tc>
      </w:tr>
    </w:tbl>
    <w:p>
      <w:pPr>
        <w:widowControl/>
        <w:ind w:firstLine="480"/>
        <w:jc w:val="left"/>
        <w:rPr>
          <w:sz w:val="32"/>
          <w:szCs w:val="32"/>
        </w:rPr>
        <w:sectPr>
          <w:pgSz w:w="11906" w:h="16838"/>
          <w:pgMar w:top="958" w:right="1803" w:bottom="1440" w:left="1803" w:header="851" w:footer="992" w:gutter="0"/>
          <w:cols w:space="720" w:num="1"/>
          <w:docGrid w:type="lines" w:linePitch="328" w:charSpace="0"/>
        </w:sectPr>
      </w:pPr>
    </w:p>
    <w:p>
      <w:pPr>
        <w:pStyle w:val="22"/>
        <w:ind w:firstLine="643"/>
        <w:rPr>
          <w:sz w:val="32"/>
          <w:szCs w:val="32"/>
        </w:rPr>
      </w:pPr>
      <w:bookmarkStart w:id="3" w:name="_Toc25910"/>
      <w:r>
        <w:rPr>
          <w:rFonts w:hint="eastAsia"/>
          <w:sz w:val="32"/>
          <w:szCs w:val="32"/>
        </w:rPr>
        <w:t>申报文件格式</w:t>
      </w:r>
      <w:bookmarkEnd w:id="3"/>
    </w:p>
    <w:p>
      <w:pPr>
        <w:pStyle w:val="25"/>
        <w:ind w:firstLine="480"/>
        <w:rPr>
          <w:rFonts w:ascii="宋体" w:hAnsi="宋体" w:cs="宋体"/>
          <w:sz w:val="24"/>
          <w:szCs w:val="24"/>
        </w:rPr>
      </w:pPr>
      <w:r>
        <w:rPr>
          <w:rFonts w:hint="eastAsia" w:ascii="宋体" w:hAnsi="宋体" w:cs="宋体"/>
          <w:sz w:val="24"/>
          <w:szCs w:val="24"/>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文件应按规定的份数提交。格式如下：</w:t>
      </w:r>
    </w:p>
    <w:p>
      <w:pPr>
        <w:pStyle w:val="25"/>
        <w:ind w:firstLine="480"/>
        <w:rPr>
          <w:rFonts w:ascii="宋体" w:hAnsi="宋体" w:cs="宋体"/>
          <w:sz w:val="24"/>
          <w:szCs w:val="24"/>
        </w:rPr>
      </w:pPr>
    </w:p>
    <w:p>
      <w:pPr>
        <w:pStyle w:val="25"/>
        <w:ind w:firstLine="480"/>
        <w:rPr>
          <w:rFonts w:ascii="宋体" w:hAnsi="宋体" w:cs="宋体"/>
          <w:sz w:val="24"/>
          <w:szCs w:val="24"/>
        </w:rPr>
      </w:pPr>
    </w:p>
    <w:p>
      <w:pPr>
        <w:pStyle w:val="25"/>
        <w:ind w:firstLine="480"/>
        <w:rPr>
          <w:rFonts w:ascii="宋体" w:hAnsi="宋体" w:cs="宋体"/>
          <w:sz w:val="24"/>
          <w:szCs w:val="24"/>
        </w:rPr>
      </w:pPr>
    </w:p>
    <w:p>
      <w:pPr>
        <w:pStyle w:val="25"/>
        <w:ind w:firstLine="480"/>
        <w:rPr>
          <w:rFonts w:ascii="宋体" w:hAnsi="宋体" w:cs="宋体"/>
          <w:b/>
          <w:bCs/>
          <w:sz w:val="24"/>
          <w:szCs w:val="24"/>
        </w:rPr>
      </w:pPr>
      <w:r>
        <w:rPr>
          <w:rFonts w:hint="eastAsia" w:ascii="宋体" w:hAnsi="宋体" w:cs="宋体"/>
          <w:b/>
          <w:bCs/>
          <w:sz w:val="24"/>
          <w:szCs w:val="24"/>
        </w:rPr>
        <w:t>★文件制作提示：</w:t>
      </w:r>
    </w:p>
    <w:p>
      <w:pPr>
        <w:pStyle w:val="25"/>
        <w:ind w:firstLine="480"/>
        <w:rPr>
          <w:rFonts w:ascii="宋体" w:hAnsi="宋体" w:cs="宋体"/>
          <w:b/>
          <w:bCs/>
          <w:sz w:val="24"/>
          <w:szCs w:val="24"/>
        </w:rPr>
      </w:pPr>
      <w:r>
        <w:rPr>
          <w:rFonts w:hint="eastAsia" w:ascii="宋体" w:hAnsi="宋体" w:cs="宋体"/>
          <w:b/>
          <w:bCs/>
          <w:sz w:val="24"/>
          <w:szCs w:val="24"/>
        </w:rPr>
        <w:t>1、《资格文件》：须按照《资格文件》格式编写，A4纸打印，必须左侧胶装成册，印制2份；电子版1份（U盘形式，加盖公章PDF格式）；</w:t>
      </w:r>
    </w:p>
    <w:p>
      <w:pPr>
        <w:pStyle w:val="25"/>
        <w:ind w:firstLine="480"/>
        <w:rPr>
          <w:rFonts w:ascii="宋体" w:hAnsi="宋体" w:cs="宋体"/>
          <w:b/>
          <w:bCs/>
          <w:sz w:val="24"/>
          <w:szCs w:val="24"/>
        </w:rPr>
      </w:pPr>
      <w:r>
        <w:rPr>
          <w:rFonts w:hint="eastAsia" w:ascii="宋体" w:hAnsi="宋体" w:cs="宋体"/>
          <w:b/>
          <w:bCs/>
          <w:sz w:val="24"/>
          <w:szCs w:val="24"/>
        </w:rPr>
        <w:t>2、《项目申报书》：须按照《项目申报书》格式编写，A4纸打印，必须左侧胶装成册，印制5份并密封；电子版1份（U盘形式，WORD格式和加盖公章PDF格式）。</w:t>
      </w:r>
    </w:p>
    <w:p>
      <w:pPr>
        <w:pStyle w:val="25"/>
        <w:ind w:firstLine="480"/>
        <w:rPr>
          <w:rFonts w:ascii="宋体" w:hAnsi="宋体" w:cs="宋体"/>
          <w:b/>
          <w:bCs/>
          <w:sz w:val="24"/>
          <w:szCs w:val="24"/>
        </w:rPr>
        <w:sectPr>
          <w:pgSz w:w="11906" w:h="16838"/>
          <w:pgMar w:top="958" w:right="1803" w:bottom="1440" w:left="1803" w:header="851" w:footer="992" w:gutter="0"/>
          <w:cols w:space="720" w:num="1"/>
          <w:docGrid w:type="lines" w:linePitch="328" w:charSpace="0"/>
        </w:sectPr>
      </w:pPr>
    </w:p>
    <w:p>
      <w:pPr>
        <w:pStyle w:val="10"/>
        <w:pBdr>
          <w:bottom w:val="none" w:color="auto" w:sz="0" w:space="0"/>
        </w:pBdr>
        <w:tabs>
          <w:tab w:val="clear" w:pos="4153"/>
          <w:tab w:val="clear" w:pos="8306"/>
        </w:tabs>
        <w:spacing w:line="480" w:lineRule="auto"/>
        <w:jc w:val="both"/>
      </w:pPr>
    </w:p>
    <w:p>
      <w:pPr>
        <w:snapToGrid w:val="0"/>
        <w:spacing w:line="480" w:lineRule="auto"/>
        <w:rPr>
          <w:rFonts w:eastAsia="黑体"/>
          <w:bCs/>
          <w:sz w:val="52"/>
          <w:szCs w:val="52"/>
        </w:rPr>
      </w:pPr>
    </w:p>
    <w:p>
      <w:pPr>
        <w:snapToGrid w:val="0"/>
        <w:spacing w:line="480" w:lineRule="auto"/>
        <w:jc w:val="center"/>
        <w:rPr>
          <w:rFonts w:eastAsia="黑体"/>
          <w:bCs/>
          <w:sz w:val="52"/>
          <w:szCs w:val="52"/>
        </w:rPr>
      </w:pPr>
    </w:p>
    <w:p>
      <w:pPr>
        <w:pStyle w:val="27"/>
        <w:numPr>
          <w:ilvl w:val="0"/>
          <w:numId w:val="0"/>
        </w:numPr>
        <w:ind w:left="-1050" w:right="210"/>
        <w:jc w:val="center"/>
        <w:rPr>
          <w:sz w:val="40"/>
        </w:rPr>
      </w:pPr>
      <w:r>
        <w:rPr>
          <w:rFonts w:hint="eastAsia"/>
          <w:sz w:val="40"/>
        </w:rPr>
        <w:t xml:space="preserve">         资格文件（格式）</w:t>
      </w:r>
    </w:p>
    <w:p>
      <w:pPr>
        <w:snapToGrid w:val="0"/>
        <w:spacing w:line="480" w:lineRule="auto"/>
        <w:ind w:left="1915" w:firstLine="480"/>
      </w:pPr>
    </w:p>
    <w:p>
      <w:pPr>
        <w:snapToGrid w:val="0"/>
        <w:spacing w:line="480" w:lineRule="auto"/>
        <w:ind w:left="1915" w:firstLine="480"/>
      </w:pPr>
    </w:p>
    <w:p>
      <w:pPr>
        <w:ind w:firstLine="480"/>
      </w:pPr>
    </w:p>
    <w:p>
      <w:pPr>
        <w:ind w:firstLine="480"/>
      </w:pPr>
    </w:p>
    <w:p>
      <w:pPr>
        <w:ind w:firstLine="480"/>
      </w:pPr>
    </w:p>
    <w:p>
      <w:pPr>
        <w:ind w:firstLine="480"/>
      </w:pPr>
    </w:p>
    <w:p>
      <w:pPr>
        <w:snapToGrid w:val="0"/>
        <w:spacing w:line="480" w:lineRule="auto"/>
        <w:ind w:left="1915" w:firstLine="480"/>
      </w:pPr>
    </w:p>
    <w:p>
      <w:pPr>
        <w:snapToGrid w:val="0"/>
        <w:spacing w:line="480" w:lineRule="auto"/>
        <w:ind w:left="1915" w:firstLine="480"/>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widowControl/>
        <w:ind w:firstLine="480"/>
        <w:jc w:val="left"/>
        <w:sectPr>
          <w:headerReference r:id="rId12" w:type="first"/>
          <w:footerReference r:id="rId14" w:type="first"/>
          <w:headerReference r:id="rId11" w:type="default"/>
          <w:footerReference r:id="rId13" w:type="default"/>
          <w:pgSz w:w="11906" w:h="16838"/>
          <w:pgMar w:top="958" w:right="1803" w:bottom="1440" w:left="1803" w:header="851" w:footer="992" w:gutter="0"/>
          <w:cols w:space="720" w:num="1"/>
          <w:docGrid w:type="lines" w:linePitch="328" w:charSpace="0"/>
        </w:sectPr>
      </w:pPr>
    </w:p>
    <w:p>
      <w:pPr>
        <w:pStyle w:val="25"/>
        <w:ind w:firstLine="480"/>
        <w:rPr>
          <w:sz w:val="24"/>
          <w:szCs w:val="24"/>
        </w:rPr>
      </w:pPr>
    </w:p>
    <w:p>
      <w:pPr>
        <w:pStyle w:val="25"/>
        <w:ind w:firstLine="0"/>
        <w:jc w:val="center"/>
        <w:rPr>
          <w:rFonts w:ascii="宋体" w:hAnsi="宋体"/>
          <w:b/>
          <w:sz w:val="24"/>
          <w:szCs w:val="24"/>
        </w:rPr>
      </w:pPr>
      <w:r>
        <w:rPr>
          <w:rFonts w:hint="eastAsia" w:ascii="宋体" w:hAnsi="宋体"/>
          <w:b/>
          <w:sz w:val="24"/>
          <w:szCs w:val="24"/>
        </w:rPr>
        <w:t>资格文件目录</w:t>
      </w:r>
    </w:p>
    <w:p>
      <w:pPr>
        <w:pStyle w:val="25"/>
        <w:numPr>
          <w:ilvl w:val="0"/>
          <w:numId w:val="19"/>
        </w:numPr>
        <w:ind w:firstLine="480"/>
        <w:rPr>
          <w:sz w:val="24"/>
          <w:szCs w:val="24"/>
        </w:rPr>
      </w:pPr>
      <w:r>
        <w:rPr>
          <w:sz w:val="24"/>
          <w:szCs w:val="24"/>
        </w:rPr>
        <w:t>法定代表人身份证明和法人代表授权书（法定代表人申报仅需提供法定代表人身份证明）（原件加盖公章）</w:t>
      </w:r>
    </w:p>
    <w:p>
      <w:pPr>
        <w:pStyle w:val="25"/>
        <w:numPr>
          <w:ilvl w:val="0"/>
          <w:numId w:val="19"/>
        </w:numPr>
        <w:ind w:firstLine="480"/>
        <w:rPr>
          <w:sz w:val="24"/>
          <w:szCs w:val="24"/>
        </w:rPr>
      </w:pPr>
      <w:r>
        <w:rPr>
          <w:sz w:val="24"/>
          <w:szCs w:val="24"/>
        </w:rPr>
        <w:t>法人或者其他组织的有效营业执照等证明文件（复印件加盖公章）</w:t>
      </w:r>
    </w:p>
    <w:p>
      <w:pPr>
        <w:pStyle w:val="25"/>
        <w:numPr>
          <w:ilvl w:val="0"/>
          <w:numId w:val="19"/>
        </w:numPr>
        <w:ind w:firstLine="480"/>
        <w:rPr>
          <w:rFonts w:ascii="宋体" w:hAnsi="宋体"/>
          <w:szCs w:val="24"/>
        </w:rPr>
      </w:pPr>
      <w:r>
        <w:rPr>
          <w:rFonts w:hint="eastAsia"/>
          <w:sz w:val="24"/>
          <w:szCs w:val="24"/>
        </w:rPr>
        <w:t>资格声明书</w:t>
      </w:r>
      <w:r>
        <w:rPr>
          <w:rFonts w:ascii="宋体" w:hAnsi="宋体"/>
          <w:sz w:val="24"/>
          <w:szCs w:val="24"/>
        </w:rPr>
        <w:br w:type="page"/>
      </w:r>
    </w:p>
    <w:p>
      <w:pPr>
        <w:pStyle w:val="25"/>
        <w:ind w:firstLine="0"/>
        <w:rPr>
          <w:rFonts w:ascii="宋体" w:hAnsi="宋体"/>
          <w:szCs w:val="24"/>
        </w:rPr>
      </w:pPr>
    </w:p>
    <w:p>
      <w:pPr>
        <w:pStyle w:val="24"/>
        <w:numPr>
          <w:ilvl w:val="0"/>
          <w:numId w:val="20"/>
        </w:numPr>
        <w:rPr>
          <w:rFonts w:ascii="Times New Roman"/>
        </w:rPr>
      </w:pPr>
      <w:r>
        <w:rPr>
          <w:rFonts w:ascii="Times New Roman"/>
        </w:rPr>
        <w:t>法定代表人身份证明和法人代表授权书</w:t>
      </w:r>
    </w:p>
    <w:p>
      <w:pPr>
        <w:ind w:firstLine="482"/>
        <w:jc w:val="center"/>
        <w:rPr>
          <w:bCs/>
          <w:sz w:val="32"/>
          <w:szCs w:val="32"/>
        </w:rPr>
      </w:pPr>
      <w:bookmarkStart w:id="4" w:name="_Toc447805154"/>
      <w:bookmarkStart w:id="5" w:name="_Toc233647592"/>
      <w:r>
        <w:rPr>
          <w:b/>
          <w:sz w:val="22"/>
          <w:szCs w:val="24"/>
        </w:rPr>
        <w:t>法定代表人身份证明书</w:t>
      </w:r>
      <w:bookmarkEnd w:id="4"/>
      <w:bookmarkEnd w:id="5"/>
      <w:r>
        <w:rPr>
          <w:b/>
          <w:sz w:val="22"/>
          <w:szCs w:val="24"/>
        </w:rPr>
        <w:t>（格式）</w:t>
      </w:r>
    </w:p>
    <w:p>
      <w:pPr>
        <w:ind w:firstLine="482"/>
        <w:rPr>
          <w:b/>
          <w:bCs/>
          <w:sz w:val="22"/>
          <w:szCs w:val="24"/>
        </w:rPr>
      </w:pPr>
    </w:p>
    <w:p>
      <w:pPr>
        <w:spacing w:after="156" w:afterLines="50"/>
        <w:ind w:firstLine="480"/>
        <w:rPr>
          <w:sz w:val="22"/>
          <w:szCs w:val="24"/>
        </w:rPr>
      </w:pPr>
      <w:r>
        <w:rPr>
          <w:sz w:val="22"/>
          <w:szCs w:val="24"/>
        </w:rPr>
        <w:t>单位名称：</w:t>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 xml:space="preserve">         </w:t>
      </w:r>
      <w:r>
        <w:rPr>
          <w:rFonts w:hint="eastAsia"/>
          <w:sz w:val="22"/>
          <w:szCs w:val="24"/>
          <w:u w:val="single"/>
        </w:rPr>
        <w:t xml:space="preserve">             </w:t>
      </w:r>
      <w:r>
        <w:rPr>
          <w:sz w:val="22"/>
          <w:szCs w:val="24"/>
          <w:u w:val="single"/>
        </w:rPr>
        <w:t xml:space="preserve">   </w:t>
      </w:r>
      <w:r>
        <w:rPr>
          <w:rFonts w:hint="eastAsia"/>
          <w:sz w:val="22"/>
          <w:szCs w:val="24"/>
          <w:u w:val="single"/>
        </w:rPr>
        <w:t xml:space="preserve"> </w:t>
      </w:r>
      <w:r>
        <w:rPr>
          <w:sz w:val="22"/>
          <w:szCs w:val="24"/>
          <w:u w:val="single"/>
        </w:rPr>
        <w:t xml:space="preserve">      </w:t>
      </w:r>
      <w:r>
        <w:rPr>
          <w:sz w:val="22"/>
          <w:szCs w:val="24"/>
          <w:u w:val="single"/>
        </w:rPr>
        <w:tab/>
      </w:r>
      <w:r>
        <w:rPr>
          <w:sz w:val="22"/>
          <w:szCs w:val="24"/>
          <w:u w:val="single"/>
        </w:rPr>
        <w:tab/>
      </w:r>
    </w:p>
    <w:p>
      <w:pPr>
        <w:spacing w:after="156" w:afterLines="50"/>
        <w:ind w:firstLine="480"/>
        <w:rPr>
          <w:sz w:val="22"/>
          <w:szCs w:val="24"/>
          <w:u w:val="single"/>
        </w:rPr>
      </w:pPr>
      <w:r>
        <w:rPr>
          <w:sz w:val="22"/>
          <w:szCs w:val="24"/>
        </w:rPr>
        <w:t>单位性质：</w:t>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 xml:space="preserve">            </w:t>
      </w:r>
      <w:r>
        <w:rPr>
          <w:rFonts w:hint="eastAsia"/>
          <w:sz w:val="22"/>
          <w:szCs w:val="24"/>
          <w:u w:val="single"/>
        </w:rPr>
        <w:t xml:space="preserve">             </w:t>
      </w:r>
      <w:r>
        <w:rPr>
          <w:sz w:val="22"/>
          <w:szCs w:val="24"/>
          <w:u w:val="single"/>
        </w:rPr>
        <w:t xml:space="preserve">       </w:t>
      </w:r>
      <w:r>
        <w:rPr>
          <w:sz w:val="22"/>
          <w:szCs w:val="24"/>
          <w:u w:val="single"/>
        </w:rPr>
        <w:tab/>
      </w:r>
      <w:r>
        <w:rPr>
          <w:sz w:val="22"/>
          <w:szCs w:val="24"/>
          <w:u w:val="single"/>
        </w:rPr>
        <w:tab/>
      </w:r>
    </w:p>
    <w:p>
      <w:pPr>
        <w:spacing w:after="156" w:afterLines="50"/>
        <w:ind w:firstLine="480"/>
        <w:rPr>
          <w:sz w:val="22"/>
          <w:szCs w:val="24"/>
          <w:u w:val="single"/>
        </w:rPr>
      </w:pPr>
      <w:r>
        <w:rPr>
          <w:sz w:val="22"/>
          <w:szCs w:val="24"/>
        </w:rPr>
        <w:t>地    址：</w:t>
      </w:r>
      <w:r>
        <w:rPr>
          <w:sz w:val="22"/>
          <w:szCs w:val="24"/>
          <w:u w:val="single"/>
        </w:rPr>
        <w:tab/>
      </w:r>
      <w:r>
        <w:rPr>
          <w:sz w:val="22"/>
          <w:szCs w:val="24"/>
          <w:u w:val="single"/>
        </w:rPr>
        <w:tab/>
      </w:r>
      <w:r>
        <w:rPr>
          <w:sz w:val="22"/>
          <w:szCs w:val="24"/>
          <w:u w:val="single"/>
        </w:rPr>
        <w:t xml:space="preserve">  </w:t>
      </w:r>
      <w:r>
        <w:rPr>
          <w:sz w:val="22"/>
          <w:szCs w:val="24"/>
          <w:u w:val="single"/>
        </w:rPr>
        <w:tab/>
      </w:r>
      <w:r>
        <w:rPr>
          <w:sz w:val="22"/>
          <w:szCs w:val="24"/>
          <w:u w:val="single"/>
        </w:rPr>
        <w:tab/>
      </w:r>
      <w:r>
        <w:rPr>
          <w:sz w:val="22"/>
          <w:szCs w:val="24"/>
          <w:u w:val="single"/>
        </w:rPr>
        <w:tab/>
      </w:r>
      <w:r>
        <w:rPr>
          <w:sz w:val="22"/>
          <w:szCs w:val="24"/>
          <w:u w:val="single"/>
        </w:rPr>
        <w:t xml:space="preserve">       </w:t>
      </w:r>
      <w:r>
        <w:rPr>
          <w:sz w:val="22"/>
          <w:szCs w:val="24"/>
          <w:u w:val="single"/>
        </w:rPr>
        <w:tab/>
      </w:r>
      <w:r>
        <w:rPr>
          <w:sz w:val="22"/>
          <w:szCs w:val="24"/>
          <w:u w:val="single"/>
        </w:rPr>
        <w:t xml:space="preserve">                       </w:t>
      </w:r>
      <w:r>
        <w:rPr>
          <w:sz w:val="22"/>
          <w:szCs w:val="24"/>
          <w:u w:val="single"/>
        </w:rPr>
        <w:tab/>
      </w:r>
    </w:p>
    <w:p>
      <w:pPr>
        <w:spacing w:after="156" w:afterLines="50"/>
        <w:ind w:firstLine="480"/>
        <w:rPr>
          <w:sz w:val="22"/>
          <w:szCs w:val="24"/>
        </w:rPr>
      </w:pPr>
      <w:r>
        <w:rPr>
          <w:sz w:val="22"/>
          <w:szCs w:val="24"/>
        </w:rPr>
        <w:t>成立时间：</w:t>
      </w:r>
      <w:r>
        <w:rPr>
          <w:sz w:val="22"/>
          <w:szCs w:val="24"/>
          <w:u w:val="single"/>
        </w:rPr>
        <w:t xml:space="preserve">        </w:t>
      </w:r>
      <w:r>
        <w:rPr>
          <w:sz w:val="22"/>
          <w:szCs w:val="24"/>
        </w:rPr>
        <w:t>年</w:t>
      </w:r>
      <w:r>
        <w:rPr>
          <w:sz w:val="22"/>
          <w:szCs w:val="24"/>
          <w:u w:val="single"/>
        </w:rPr>
        <w:t xml:space="preserve">       </w:t>
      </w:r>
      <w:r>
        <w:rPr>
          <w:sz w:val="22"/>
          <w:szCs w:val="24"/>
        </w:rPr>
        <w:t>月</w:t>
      </w:r>
      <w:r>
        <w:rPr>
          <w:sz w:val="22"/>
          <w:szCs w:val="24"/>
          <w:u w:val="single"/>
        </w:rPr>
        <w:t xml:space="preserve">        </w:t>
      </w:r>
      <w:r>
        <w:rPr>
          <w:sz w:val="22"/>
          <w:szCs w:val="24"/>
        </w:rPr>
        <w:t>日</w:t>
      </w:r>
    </w:p>
    <w:p>
      <w:pPr>
        <w:spacing w:after="156" w:afterLines="50"/>
        <w:ind w:firstLine="480"/>
        <w:rPr>
          <w:sz w:val="22"/>
          <w:szCs w:val="24"/>
          <w:u w:val="single"/>
        </w:rPr>
      </w:pPr>
      <w:r>
        <w:rPr>
          <w:sz w:val="22"/>
          <w:szCs w:val="24"/>
        </w:rPr>
        <w:t>经营期限：</w:t>
      </w:r>
      <w:r>
        <w:rPr>
          <w:sz w:val="22"/>
          <w:szCs w:val="24"/>
          <w:u w:val="single"/>
        </w:rPr>
        <w:tab/>
      </w:r>
      <w:r>
        <w:rPr>
          <w:sz w:val="22"/>
          <w:szCs w:val="24"/>
          <w:u w:val="single"/>
        </w:rPr>
        <w:t xml:space="preserve">                                                </w:t>
      </w:r>
      <w:r>
        <w:rPr>
          <w:sz w:val="22"/>
          <w:szCs w:val="24"/>
          <w:u w:val="single"/>
        </w:rPr>
        <w:tab/>
      </w:r>
    </w:p>
    <w:p>
      <w:pPr>
        <w:spacing w:after="156" w:afterLines="50"/>
        <w:ind w:firstLine="480"/>
        <w:rPr>
          <w:sz w:val="22"/>
          <w:szCs w:val="24"/>
          <w:u w:val="single"/>
        </w:rPr>
      </w:pPr>
      <w:r>
        <w:rPr>
          <w:sz w:val="22"/>
          <w:szCs w:val="24"/>
        </w:rPr>
        <w:t>姓    名：</w:t>
      </w:r>
      <w:r>
        <w:rPr>
          <w:sz w:val="22"/>
          <w:szCs w:val="24"/>
          <w:u w:val="single"/>
        </w:rPr>
        <w:t xml:space="preserve">          </w:t>
      </w:r>
      <w:r>
        <w:rPr>
          <w:sz w:val="22"/>
          <w:szCs w:val="24"/>
        </w:rPr>
        <w:t xml:space="preserve"> 性别：</w:t>
      </w:r>
      <w:r>
        <w:rPr>
          <w:sz w:val="22"/>
          <w:szCs w:val="24"/>
          <w:u w:val="single"/>
        </w:rPr>
        <w:t xml:space="preserve">       </w:t>
      </w:r>
      <w:r>
        <w:rPr>
          <w:sz w:val="22"/>
          <w:szCs w:val="24"/>
        </w:rPr>
        <w:t>年龄：</w:t>
      </w:r>
      <w:r>
        <w:rPr>
          <w:sz w:val="22"/>
          <w:szCs w:val="24"/>
          <w:u w:val="single"/>
        </w:rPr>
        <w:t xml:space="preserve">       </w:t>
      </w:r>
      <w:r>
        <w:rPr>
          <w:sz w:val="22"/>
          <w:szCs w:val="24"/>
        </w:rPr>
        <w:t xml:space="preserve"> 职务：</w:t>
      </w:r>
      <w:r>
        <w:rPr>
          <w:sz w:val="22"/>
          <w:szCs w:val="24"/>
          <w:u w:val="single"/>
        </w:rPr>
        <w:tab/>
      </w:r>
      <w:r>
        <w:rPr>
          <w:sz w:val="22"/>
          <w:szCs w:val="24"/>
          <w:u w:val="single"/>
        </w:rPr>
        <w:tab/>
      </w:r>
      <w:r>
        <w:rPr>
          <w:sz w:val="22"/>
          <w:szCs w:val="24"/>
          <w:u w:val="single"/>
        </w:rPr>
        <w:t xml:space="preserve">   </w:t>
      </w:r>
    </w:p>
    <w:p>
      <w:pPr>
        <w:spacing w:after="156" w:afterLines="50"/>
        <w:ind w:firstLine="480"/>
        <w:rPr>
          <w:sz w:val="22"/>
          <w:szCs w:val="24"/>
        </w:rPr>
      </w:pPr>
      <w:r>
        <w:rPr>
          <w:sz w:val="22"/>
          <w:szCs w:val="24"/>
        </w:rPr>
        <w:t>身份证号：</w:t>
      </w:r>
      <w:r>
        <w:rPr>
          <w:sz w:val="22"/>
          <w:szCs w:val="24"/>
          <w:u w:val="single"/>
        </w:rPr>
        <w:t xml:space="preserve">                                                   </w:t>
      </w:r>
    </w:p>
    <w:p>
      <w:pPr>
        <w:spacing w:after="156" w:afterLines="50"/>
        <w:ind w:firstLine="480"/>
        <w:rPr>
          <w:sz w:val="22"/>
          <w:szCs w:val="24"/>
        </w:rPr>
      </w:pPr>
      <w:r>
        <w:rPr>
          <w:sz w:val="22"/>
          <w:szCs w:val="24"/>
        </w:rPr>
        <w:t>系</w:t>
      </w:r>
      <w:r>
        <w:rPr>
          <w:sz w:val="22"/>
          <w:szCs w:val="24"/>
          <w:u w:val="single"/>
        </w:rPr>
        <w:t xml:space="preserve">          （供应商单位名称）         </w:t>
      </w:r>
      <w:r>
        <w:rPr>
          <w:sz w:val="22"/>
          <w:szCs w:val="24"/>
        </w:rPr>
        <w:t>的法定代表人。</w:t>
      </w:r>
    </w:p>
    <w:p>
      <w:pPr>
        <w:spacing w:after="156" w:afterLines="50"/>
        <w:ind w:firstLine="480"/>
        <w:rPr>
          <w:sz w:val="22"/>
          <w:szCs w:val="24"/>
        </w:rPr>
      </w:pPr>
      <w:r>
        <w:rPr>
          <w:sz w:val="22"/>
          <w:szCs w:val="24"/>
        </w:rPr>
        <w:t>特此证明。</w:t>
      </w:r>
    </w:p>
    <w:p>
      <w:pPr>
        <w:spacing w:after="156" w:afterLines="50"/>
        <w:ind w:firstLine="480"/>
      </w:pPr>
      <w: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220980</wp:posOffset>
                </wp:positionV>
                <wp:extent cx="3591560" cy="1973580"/>
                <wp:effectExtent l="7620" t="12700" r="10795" b="13970"/>
                <wp:wrapNone/>
                <wp:docPr id="430517605" name="Rectangle 2"/>
                <wp:cNvGraphicFramePr/>
                <a:graphic xmlns:a="http://schemas.openxmlformats.org/drawingml/2006/main">
                  <a:graphicData uri="http://schemas.microsoft.com/office/word/2010/wordprocessingShape">
                    <wps:wsp>
                      <wps:cNvSpPr>
                        <a:spLocks noChangeArrowheads="1"/>
                      </wps:cNvSpPr>
                      <wps:spPr bwMode="auto">
                        <a:xfrm>
                          <a:off x="0" y="0"/>
                          <a:ext cx="3591560" cy="1973580"/>
                        </a:xfrm>
                        <a:prstGeom prst="rect">
                          <a:avLst/>
                        </a:prstGeom>
                        <a:solidFill>
                          <a:srgbClr val="FFFFFF"/>
                        </a:solidFill>
                        <a:ln w="9525">
                          <a:solidFill>
                            <a:srgbClr val="000000"/>
                          </a:solidFill>
                          <a:miter lim="800000"/>
                        </a:ln>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89.25pt;margin-top:17.4pt;height:155.4pt;width:282.8pt;z-index:251661312;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sgaNtgAAAAKAQAADwAAAAAAAAABACAAAAAiAAAAZHJzL2Rvd25y&#10;ZXYueG1sUEsBAhQAFAAAAAgAh07iQG5LavU3AgAAhgQAAA4AAAAAAAAAAQAgAAAAJwEAAGRycy9l&#10;Mm9Eb2MueG1sUEsFBgAAAAAGAAYAWQEAANAFAAAAAA==&#10;">
                <v:fill on="t" focussize="0,0"/>
                <v:stroke color="#000000" miterlimit="8"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pPr>
    </w:p>
    <w:p>
      <w:pPr>
        <w:tabs>
          <w:tab w:val="left" w:pos="720"/>
          <w:tab w:val="left" w:pos="900"/>
        </w:tabs>
        <w:ind w:firstLine="480"/>
        <w:rPr>
          <w:sz w:val="22"/>
          <w:szCs w:val="24"/>
        </w:rPr>
      </w:pPr>
      <w:r>
        <w:rPr>
          <w:sz w:val="22"/>
          <w:szCs w:val="24"/>
        </w:rPr>
        <w:t>供应商名称（加盖公章）：</w:t>
      </w:r>
      <w:r>
        <w:rPr>
          <w:sz w:val="22"/>
          <w:szCs w:val="24"/>
          <w:u w:val="single"/>
        </w:rPr>
        <w:t xml:space="preserve">                        </w:t>
      </w:r>
    </w:p>
    <w:p>
      <w:pPr>
        <w:ind w:firstLine="480"/>
        <w:rPr>
          <w:sz w:val="22"/>
          <w:szCs w:val="24"/>
        </w:rPr>
      </w:pPr>
      <w:r>
        <w:rPr>
          <w:sz w:val="22"/>
          <w:szCs w:val="24"/>
        </w:rPr>
        <w:t>日    期：</w:t>
      </w:r>
      <w:r>
        <w:rPr>
          <w:sz w:val="22"/>
          <w:szCs w:val="24"/>
          <w:u w:val="single"/>
        </w:rPr>
        <w:t xml:space="preserve">      </w:t>
      </w:r>
      <w:r>
        <w:rPr>
          <w:sz w:val="22"/>
          <w:szCs w:val="24"/>
        </w:rPr>
        <w:t>年</w:t>
      </w:r>
      <w:r>
        <w:rPr>
          <w:sz w:val="22"/>
          <w:szCs w:val="24"/>
          <w:u w:val="single"/>
        </w:rPr>
        <w:t xml:space="preserve">     </w:t>
      </w:r>
      <w:r>
        <w:rPr>
          <w:sz w:val="22"/>
          <w:szCs w:val="24"/>
        </w:rPr>
        <w:t>月</w:t>
      </w:r>
      <w:r>
        <w:rPr>
          <w:sz w:val="22"/>
          <w:szCs w:val="24"/>
          <w:u w:val="single"/>
        </w:rPr>
        <w:t xml:space="preserve">     </w:t>
      </w:r>
      <w:r>
        <w:rPr>
          <w:sz w:val="22"/>
          <w:szCs w:val="24"/>
        </w:rPr>
        <w:t>日</w:t>
      </w:r>
    </w:p>
    <w:p>
      <w:pPr>
        <w:widowControl/>
        <w:ind w:firstLine="480"/>
        <w:jc w:val="center"/>
      </w:pPr>
    </w:p>
    <w:p>
      <w:pPr>
        <w:ind w:firstLine="480"/>
      </w:pPr>
      <w:r>
        <w:br w:type="page"/>
      </w:r>
    </w:p>
    <w:p>
      <w:pPr>
        <w:pStyle w:val="8"/>
        <w:rPr>
          <w:sz w:val="24"/>
          <w:szCs w:val="24"/>
        </w:rPr>
      </w:pPr>
    </w:p>
    <w:p>
      <w:pPr>
        <w:ind w:firstLine="482"/>
        <w:jc w:val="center"/>
        <w:rPr>
          <w:b/>
          <w:sz w:val="24"/>
          <w:szCs w:val="24"/>
        </w:rPr>
      </w:pPr>
      <w:r>
        <w:rPr>
          <w:b/>
          <w:sz w:val="24"/>
          <w:szCs w:val="24"/>
        </w:rPr>
        <w:t>法定代表人授权书（格式）</w:t>
      </w:r>
    </w:p>
    <w:p>
      <w:pPr>
        <w:ind w:firstLine="480"/>
        <w:rPr>
          <w:sz w:val="24"/>
          <w:szCs w:val="24"/>
        </w:rPr>
      </w:pPr>
    </w:p>
    <w:p>
      <w:pPr>
        <w:ind w:right="-42" w:rightChars="-20" w:firstLine="480"/>
        <w:rPr>
          <w:sz w:val="24"/>
          <w:szCs w:val="24"/>
        </w:rPr>
      </w:pPr>
      <w:r>
        <w:rPr>
          <w:sz w:val="24"/>
          <w:szCs w:val="24"/>
        </w:rPr>
        <w:t>致</w:t>
      </w:r>
      <w:r>
        <w:rPr>
          <w:sz w:val="24"/>
          <w:szCs w:val="24"/>
          <w:u w:val="single"/>
        </w:rPr>
        <w:t>（</w:t>
      </w:r>
      <w:r>
        <w:rPr>
          <w:rFonts w:hint="eastAsia"/>
          <w:sz w:val="24"/>
          <w:szCs w:val="24"/>
          <w:u w:val="single"/>
        </w:rPr>
        <w:t>中国科学技术协会办公厅</w:t>
      </w:r>
      <w:r>
        <w:rPr>
          <w:sz w:val="24"/>
          <w:szCs w:val="24"/>
          <w:u w:val="single"/>
        </w:rPr>
        <w:t>）</w:t>
      </w:r>
      <w:r>
        <w:rPr>
          <w:sz w:val="24"/>
          <w:szCs w:val="24"/>
        </w:rPr>
        <w:t>：</w:t>
      </w:r>
    </w:p>
    <w:p>
      <w:pPr>
        <w:pStyle w:val="23"/>
        <w:ind w:firstLine="480"/>
        <w:rPr>
          <w:rFonts w:ascii="Times New Roman" w:cs="Times New Roman"/>
          <w:sz w:val="24"/>
        </w:rPr>
      </w:pPr>
    </w:p>
    <w:p>
      <w:pPr>
        <w:pStyle w:val="23"/>
        <w:ind w:firstLine="480"/>
        <w:rPr>
          <w:rFonts w:ascii="Times New Roman" w:cs="Times New Roman"/>
          <w:sz w:val="24"/>
        </w:rPr>
      </w:pPr>
      <w:r>
        <w:rPr>
          <w:rFonts w:ascii="Times New Roman" w:cs="Times New Roman"/>
          <w:sz w:val="24"/>
          <w:u w:val="single"/>
        </w:rPr>
        <w:t>（</w:t>
      </w:r>
      <w:r>
        <w:rPr>
          <w:rFonts w:ascii="Times New Roman" w:cs="Times New Roman"/>
          <w:i/>
          <w:iCs/>
          <w:sz w:val="24"/>
          <w:u w:val="single"/>
        </w:rPr>
        <w:t>供应商全称</w:t>
      </w:r>
      <w:r>
        <w:rPr>
          <w:rFonts w:ascii="Times New Roman" w:cs="Times New Roman"/>
          <w:sz w:val="24"/>
          <w:u w:val="single"/>
        </w:rPr>
        <w:t>）</w:t>
      </w:r>
      <w:r>
        <w:rPr>
          <w:rFonts w:ascii="Times New Roman" w:cs="Times New Roman"/>
          <w:sz w:val="24"/>
        </w:rPr>
        <w:t>的在下面签字【或签章】的</w:t>
      </w:r>
      <w:r>
        <w:rPr>
          <w:rFonts w:ascii="Times New Roman" w:cs="Times New Roman"/>
          <w:sz w:val="24"/>
          <w:u w:val="single"/>
        </w:rPr>
        <w:t>（</w:t>
      </w:r>
      <w:r>
        <w:rPr>
          <w:rFonts w:ascii="Times New Roman" w:cs="Times New Roman"/>
          <w:i/>
          <w:iCs/>
          <w:sz w:val="24"/>
          <w:u w:val="single"/>
        </w:rPr>
        <w:t>法人代表姓名</w:t>
      </w:r>
      <w:r>
        <w:rPr>
          <w:rFonts w:ascii="Times New Roman" w:cs="Times New Roman"/>
          <w:sz w:val="24"/>
          <w:u w:val="single"/>
        </w:rPr>
        <w:t>）</w:t>
      </w:r>
      <w:r>
        <w:rPr>
          <w:rFonts w:ascii="Times New Roman" w:cs="Times New Roman"/>
          <w:sz w:val="24"/>
        </w:rPr>
        <w:t>代表本单位授权</w:t>
      </w:r>
      <w:r>
        <w:rPr>
          <w:rFonts w:ascii="Times New Roman" w:cs="Times New Roman"/>
          <w:sz w:val="24"/>
          <w:u w:val="single"/>
        </w:rPr>
        <w:t>（</w:t>
      </w:r>
      <w:r>
        <w:rPr>
          <w:rFonts w:ascii="Times New Roman" w:cs="Times New Roman"/>
          <w:i/>
          <w:iCs/>
          <w:sz w:val="24"/>
          <w:u w:val="single"/>
        </w:rPr>
        <w:t>被授权人姓名</w:t>
      </w:r>
      <w:r>
        <w:rPr>
          <w:rFonts w:ascii="Times New Roman" w:cs="Times New Roman"/>
          <w:sz w:val="24"/>
          <w:u w:val="single"/>
        </w:rPr>
        <w:t>）</w:t>
      </w:r>
      <w:r>
        <w:rPr>
          <w:rFonts w:ascii="Times New Roman" w:cs="Times New Roman"/>
          <w:sz w:val="24"/>
        </w:rPr>
        <w:t>为本公司的合法代理人，就</w:t>
      </w:r>
      <w:r>
        <w:rPr>
          <w:rFonts w:ascii="Times New Roman" w:cs="Times New Roman"/>
          <w:sz w:val="24"/>
          <w:u w:val="single"/>
        </w:rPr>
        <w:t>（</w:t>
      </w:r>
      <w:r>
        <w:rPr>
          <w:rFonts w:ascii="Times New Roman" w:cs="Times New Roman"/>
          <w:i/>
          <w:iCs/>
          <w:sz w:val="24"/>
          <w:u w:val="single"/>
        </w:rPr>
        <w:t>项目名称</w:t>
      </w:r>
      <w:r>
        <w:rPr>
          <w:rFonts w:hint="eastAsia" w:ascii="Times New Roman" w:cs="Times New Roman"/>
          <w:i/>
          <w:iCs/>
          <w:sz w:val="24"/>
          <w:u w:val="single"/>
        </w:rPr>
        <w:t>（子项目名称）</w:t>
      </w:r>
      <w:r>
        <w:rPr>
          <w:rFonts w:ascii="Times New Roman" w:cs="Times New Roman"/>
          <w:sz w:val="24"/>
          <w:u w:val="single"/>
        </w:rPr>
        <w:t>）</w:t>
      </w:r>
      <w:r>
        <w:rPr>
          <w:rFonts w:ascii="Times New Roman" w:cs="Times New Roman"/>
          <w:sz w:val="24"/>
        </w:rPr>
        <w:t>的申报，以本单位名义处理一切与之有关的事务。</w:t>
      </w:r>
    </w:p>
    <w:p>
      <w:pPr>
        <w:ind w:left="720" w:right="-42" w:rightChars="-20" w:firstLine="480"/>
        <w:rPr>
          <w:sz w:val="24"/>
          <w:szCs w:val="24"/>
        </w:rPr>
      </w:pPr>
    </w:p>
    <w:p>
      <w:pPr>
        <w:ind w:left="720" w:right="-42" w:rightChars="-20" w:firstLine="480"/>
        <w:rPr>
          <w:sz w:val="24"/>
          <w:szCs w:val="24"/>
        </w:rPr>
      </w:pPr>
    </w:p>
    <w:p>
      <w:pPr>
        <w:ind w:left="2852" w:leftChars="1358" w:firstLine="482"/>
        <w:rPr>
          <w:b/>
          <w:bCs/>
          <w:sz w:val="24"/>
          <w:szCs w:val="24"/>
        </w:rPr>
      </w:pPr>
      <w:r>
        <w:rPr>
          <w:b/>
          <w:bCs/>
          <w:sz w:val="24"/>
          <w:szCs w:val="24"/>
        </w:rPr>
        <w:t>法人代表签字或签章：</w:t>
      </w:r>
    </w:p>
    <w:p>
      <w:pPr>
        <w:ind w:left="2852" w:leftChars="1358" w:firstLine="482"/>
        <w:rPr>
          <w:b/>
          <w:bCs/>
          <w:sz w:val="24"/>
          <w:szCs w:val="24"/>
        </w:rPr>
      </w:pPr>
    </w:p>
    <w:p>
      <w:pPr>
        <w:ind w:left="2852" w:leftChars="1358" w:firstLine="482"/>
        <w:rPr>
          <w:b/>
          <w:bCs/>
          <w:sz w:val="24"/>
          <w:szCs w:val="24"/>
        </w:rPr>
      </w:pPr>
      <w:r>
        <w:rPr>
          <w:b/>
          <w:bCs/>
          <w:sz w:val="24"/>
          <w:szCs w:val="24"/>
        </w:rPr>
        <w:t>被授权人签字：</w:t>
      </w:r>
    </w:p>
    <w:p>
      <w:pPr>
        <w:ind w:left="2852" w:leftChars="1358" w:firstLine="482"/>
        <w:rPr>
          <w:b/>
          <w:bCs/>
          <w:sz w:val="24"/>
          <w:szCs w:val="24"/>
        </w:rPr>
      </w:pPr>
    </w:p>
    <w:p>
      <w:pPr>
        <w:ind w:left="2852" w:leftChars="1358" w:firstLine="482"/>
        <w:rPr>
          <w:b/>
          <w:bCs/>
          <w:sz w:val="24"/>
          <w:szCs w:val="24"/>
        </w:rPr>
      </w:pPr>
      <w:r>
        <w:rPr>
          <w:b/>
          <w:bCs/>
          <w:sz w:val="24"/>
          <w:szCs w:val="24"/>
        </w:rPr>
        <w:t>供应商名称（加盖公章）：</w:t>
      </w:r>
    </w:p>
    <w:p>
      <w:pPr>
        <w:ind w:left="2852" w:leftChars="1358" w:firstLine="482"/>
        <w:rPr>
          <w:sz w:val="24"/>
          <w:szCs w:val="24"/>
        </w:rPr>
      </w:pPr>
      <w:r>
        <w:rPr>
          <w:b/>
          <w:bCs/>
          <w:sz w:val="24"/>
          <w:szCs w:val="24"/>
        </w:rPr>
        <w:t>日期：</w:t>
      </w:r>
    </w:p>
    <w:p>
      <w:pPr>
        <w:ind w:left="720" w:right="-42" w:rightChars="-20" w:firstLine="480"/>
        <w:rPr>
          <w:sz w:val="24"/>
          <w:szCs w:val="24"/>
        </w:rPr>
      </w:pPr>
    </w:p>
    <w:p>
      <w:pPr>
        <w:pStyle w:val="23"/>
        <w:ind w:firstLine="480"/>
        <w:rPr>
          <w:rFonts w:ascii="Times New Roman" w:cs="Times New Roman"/>
          <w:sz w:val="24"/>
        </w:rPr>
      </w:pPr>
      <w:r>
        <w:rPr>
          <w:rFonts w:ascii="Times New Roman" w:cs="Times New Roman"/>
          <w:sz w:val="24"/>
        </w:rPr>
        <w:t>后附：</w:t>
      </w:r>
      <w:r>
        <w:rPr>
          <w:rFonts w:ascii="Times New Roman" w:cs="Times New Roman"/>
          <w:b/>
          <w:bCs/>
          <w:sz w:val="24"/>
        </w:rPr>
        <w:t>（法人和被授权人身份证明复印件）</w:t>
      </w:r>
    </w:p>
    <w:p>
      <w:pPr>
        <w:pStyle w:val="23"/>
        <w:ind w:firstLine="480"/>
        <w:rPr>
          <w:rFonts w:ascii="Times New Roman" w:cs="Times New Roman"/>
          <w:sz w:val="24"/>
        </w:rPr>
      </w:pPr>
      <w:r>
        <w:rPr>
          <w:rFonts w:ascii="Times New Roman" w:cs="Times New Roman"/>
          <w:sz w:val="24"/>
        </w:rPr>
        <w:t>被授权人姓名：</w:t>
      </w:r>
    </w:p>
    <w:p>
      <w:pPr>
        <w:pStyle w:val="23"/>
        <w:ind w:firstLine="480"/>
        <w:rPr>
          <w:rFonts w:ascii="Times New Roman" w:cs="Times New Roman"/>
          <w:sz w:val="24"/>
        </w:rPr>
      </w:pPr>
      <w:r>
        <w:rPr>
          <w:rFonts w:ascii="Times New Roman" w:cs="Times New Roman"/>
          <w:sz w:val="24"/>
        </w:rPr>
        <w:t>职务：</w:t>
      </w:r>
    </w:p>
    <w:p>
      <w:pPr>
        <w:pStyle w:val="23"/>
        <w:ind w:firstLine="480"/>
        <w:rPr>
          <w:rFonts w:ascii="Times New Roman" w:cs="Times New Roman"/>
          <w:sz w:val="24"/>
        </w:rPr>
      </w:pPr>
      <w:r>
        <w:rPr>
          <w:rFonts w:ascii="Times New Roman" w:cs="Times New Roman"/>
          <w:sz w:val="24"/>
        </w:rPr>
        <w:t>详细通信地址：</w:t>
      </w:r>
    </w:p>
    <w:p>
      <w:pPr>
        <w:pStyle w:val="23"/>
        <w:ind w:firstLine="480"/>
        <w:rPr>
          <w:rFonts w:ascii="Times New Roman" w:cs="Times New Roman"/>
          <w:sz w:val="24"/>
        </w:rPr>
      </w:pPr>
      <w:r>
        <w:rPr>
          <w:rFonts w:ascii="Times New Roman" w:cs="Times New Roman"/>
          <w:sz w:val="24"/>
        </w:rPr>
        <w:t>邮政编码：</w:t>
      </w:r>
    </w:p>
    <w:p>
      <w:pPr>
        <w:pStyle w:val="23"/>
        <w:ind w:firstLine="480"/>
        <w:rPr>
          <w:rFonts w:ascii="Times New Roman" w:cs="Times New Roman"/>
          <w:sz w:val="24"/>
        </w:rPr>
      </w:pPr>
      <w:r>
        <w:rPr>
          <w:rFonts w:ascii="Times New Roman" w:cs="Times New Roman"/>
          <w:sz w:val="24"/>
        </w:rPr>
        <w:t>传真：</w:t>
      </w:r>
    </w:p>
    <w:p>
      <w:pPr>
        <w:pStyle w:val="23"/>
        <w:ind w:firstLine="480"/>
        <w:rPr>
          <w:rFonts w:ascii="Times New Roman" w:cs="Times New Roman"/>
          <w:sz w:val="24"/>
        </w:rPr>
      </w:pPr>
      <w:r>
        <w:rPr>
          <w:rFonts w:ascii="Times New Roman" w:cs="Times New Roman"/>
          <w:sz w:val="24"/>
        </w:rPr>
        <w:t>电话：</w:t>
      </w:r>
    </w:p>
    <w:p>
      <w:pPr>
        <w:widowControl/>
        <w:ind w:firstLine="480"/>
        <w:jc w:val="left"/>
      </w:pPr>
      <w:r>
        <w:br w:type="page"/>
      </w:r>
    </w:p>
    <w:p>
      <w:pPr>
        <w:pStyle w:val="24"/>
        <w:numPr>
          <w:ilvl w:val="0"/>
          <w:numId w:val="20"/>
        </w:numPr>
        <w:rPr>
          <w:rFonts w:ascii="Times New Roman"/>
        </w:rPr>
      </w:pPr>
      <w:bookmarkStart w:id="6" w:name="_Toc496859272"/>
      <w:r>
        <w:rPr>
          <w:rFonts w:ascii="Times New Roman"/>
        </w:rPr>
        <w:t>法人或者其他组织的营业执照等证明文件</w:t>
      </w:r>
      <w:bookmarkEnd w:id="6"/>
    </w:p>
    <w:p>
      <w:pPr>
        <w:ind w:firstLine="480"/>
        <w:rPr>
          <w:sz w:val="22"/>
          <w:szCs w:val="24"/>
        </w:rPr>
      </w:pPr>
      <w:r>
        <w:rPr>
          <w:sz w:val="22"/>
          <w:szCs w:val="24"/>
        </w:rPr>
        <w:t>（供应商为企业的，提供营业执照复印件；供应商为事业单位的，提供事业单位法人证书复印件加盖公章）</w:t>
      </w:r>
    </w:p>
    <w:p>
      <w:pPr>
        <w:ind w:firstLine="480"/>
      </w:pPr>
      <w:r>
        <w:br w:type="page"/>
      </w:r>
    </w:p>
    <w:p>
      <w:pPr>
        <w:pStyle w:val="24"/>
        <w:numPr>
          <w:ilvl w:val="0"/>
          <w:numId w:val="20"/>
        </w:numPr>
        <w:rPr>
          <w:rFonts w:ascii="Times New Roman"/>
        </w:rPr>
      </w:pPr>
      <w:r>
        <w:rPr>
          <w:rFonts w:hint="eastAsia" w:ascii="Times New Roman"/>
        </w:rPr>
        <w:t>资格声明书</w:t>
      </w:r>
    </w:p>
    <w:p>
      <w:pPr>
        <w:tabs>
          <w:tab w:val="left" w:pos="5580"/>
        </w:tabs>
        <w:spacing w:line="360" w:lineRule="auto"/>
        <w:rPr>
          <w:sz w:val="24"/>
        </w:rPr>
      </w:pPr>
      <w:r>
        <w:rPr>
          <w:sz w:val="24"/>
        </w:rPr>
        <w:t>致：</w:t>
      </w:r>
      <w:r>
        <w:rPr>
          <w:rFonts w:hint="eastAsia"/>
          <w:sz w:val="24"/>
        </w:rPr>
        <w:t>中国科学技术协会办公厅</w:t>
      </w:r>
    </w:p>
    <w:p>
      <w:pPr>
        <w:spacing w:line="360" w:lineRule="auto"/>
        <w:ind w:firstLine="480" w:firstLineChars="200"/>
        <w:rPr>
          <w:sz w:val="24"/>
        </w:rPr>
      </w:pPr>
      <w:r>
        <w:rPr>
          <w:sz w:val="24"/>
        </w:rPr>
        <w:t>在参与本次项目</w:t>
      </w:r>
      <w:r>
        <w:rPr>
          <w:rFonts w:hint="eastAsia"/>
          <w:sz w:val="24"/>
        </w:rPr>
        <w:t>申报</w:t>
      </w:r>
      <w:r>
        <w:rPr>
          <w:sz w:val="24"/>
        </w:rPr>
        <w:t>中，我单位承诺：</w:t>
      </w:r>
    </w:p>
    <w:p>
      <w:pPr>
        <w:numPr>
          <w:ilvl w:val="0"/>
          <w:numId w:val="21"/>
        </w:numPr>
        <w:spacing w:line="360" w:lineRule="auto"/>
        <w:ind w:left="12" w:hanging="12" w:hangingChars="5"/>
        <w:rPr>
          <w:sz w:val="24"/>
        </w:rPr>
      </w:pPr>
      <w:r>
        <w:rPr>
          <w:sz w:val="24"/>
        </w:rPr>
        <w:t>具有良好的商业信誉和健全的财务会计制度；</w:t>
      </w:r>
    </w:p>
    <w:p>
      <w:pPr>
        <w:numPr>
          <w:ilvl w:val="0"/>
          <w:numId w:val="21"/>
        </w:numPr>
        <w:spacing w:line="360" w:lineRule="auto"/>
        <w:ind w:left="653" w:hanging="652" w:hangingChars="272"/>
        <w:rPr>
          <w:sz w:val="24"/>
        </w:rPr>
      </w:pPr>
      <w:r>
        <w:rPr>
          <w:sz w:val="24"/>
        </w:rPr>
        <w:t>具有履行合同所必需的设备和专业技术能力；</w:t>
      </w:r>
    </w:p>
    <w:p>
      <w:pPr>
        <w:numPr>
          <w:ilvl w:val="0"/>
          <w:numId w:val="21"/>
        </w:numPr>
        <w:spacing w:line="360" w:lineRule="auto"/>
        <w:ind w:left="653" w:hanging="652" w:hangingChars="272"/>
        <w:rPr>
          <w:sz w:val="24"/>
        </w:rPr>
      </w:pPr>
      <w:r>
        <w:rPr>
          <w:sz w:val="24"/>
        </w:rPr>
        <w:t>有依法缴纳税收和社会保障资金的良好记录；</w:t>
      </w:r>
    </w:p>
    <w:p>
      <w:pPr>
        <w:numPr>
          <w:ilvl w:val="0"/>
          <w:numId w:val="21"/>
        </w:numPr>
        <w:spacing w:line="360" w:lineRule="auto"/>
        <w:ind w:left="653" w:hanging="652" w:hangingChars="272"/>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653" w:hanging="652" w:hangingChars="272"/>
        <w:rPr>
          <w:sz w:val="24"/>
        </w:rPr>
      </w:pPr>
      <w:r>
        <w:rPr>
          <w:sz w:val="24"/>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653" w:hanging="652" w:hangingChars="272"/>
        <w:rPr>
          <w:sz w:val="24"/>
        </w:rPr>
      </w:pPr>
      <w:r>
        <w:rPr>
          <w:sz w:val="24"/>
        </w:rPr>
        <w:t>与我单位存在“单位负责人为同一人或者存在直接控股、管理关系”的其他法人单位信息如下（如有，不论其是否参加</w:t>
      </w:r>
      <w:r>
        <w:rPr>
          <w:rFonts w:hint="eastAsia"/>
          <w:sz w:val="24"/>
        </w:rPr>
        <w:t>本项目</w:t>
      </w:r>
      <w:r>
        <w:rPr>
          <w:sz w:val="24"/>
        </w:rPr>
        <w:t>项下的采购活动均须填写）：</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rPr>
          <w:sz w:val="24"/>
        </w:rPr>
      </w:pPr>
      <w:r>
        <w:rPr>
          <w:rFonts w:hint="eastAsia"/>
          <w:sz w:val="24"/>
        </w:rPr>
        <w:t>我单位已仔细阅读上述条款，</w:t>
      </w: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rPr>
          <w:sz w:val="24"/>
          <w:lang w:val="zh-CN"/>
        </w:rPr>
      </w:pPr>
      <w:r>
        <w:rPr>
          <w:rFonts w:hint="eastAsia"/>
          <w:sz w:val="24"/>
        </w:rPr>
        <w:t>供应商</w:t>
      </w:r>
      <w:r>
        <w:rPr>
          <w:sz w:val="24"/>
        </w:rPr>
        <w:t>名称（加盖公章）</w:t>
      </w:r>
      <w:r>
        <w:rPr>
          <w:sz w:val="24"/>
          <w:lang w:val="zh-CN"/>
        </w:rPr>
        <w:t>：    ____________</w:t>
      </w:r>
    </w:p>
    <w:p>
      <w:pPr>
        <w:rPr>
          <w:sz w:val="48"/>
        </w:rPr>
      </w:pPr>
      <w:r>
        <w:rPr>
          <w:sz w:val="24"/>
          <w:szCs w:val="20"/>
        </w:rPr>
        <w:t xml:space="preserve">日期：_____年______月______日 </w:t>
      </w:r>
    </w:p>
    <w:p>
      <w:pPr>
        <w:pStyle w:val="8"/>
      </w:pPr>
      <w:r>
        <w:br w:type="page"/>
      </w:r>
    </w:p>
    <w:p/>
    <w:p/>
    <w:p/>
    <w:p/>
    <w:p/>
    <w:p>
      <w:pPr>
        <w:pStyle w:val="27"/>
        <w:numPr>
          <w:ilvl w:val="0"/>
          <w:numId w:val="0"/>
        </w:numPr>
        <w:ind w:right="210"/>
        <w:jc w:val="center"/>
        <w:rPr>
          <w:rFonts w:ascii="Times New Roman" w:hAnsi="Times New Roman"/>
          <w:sz w:val="48"/>
        </w:rPr>
      </w:pPr>
      <w:r>
        <w:rPr>
          <w:rFonts w:ascii="Times New Roman" w:hAnsi="Times New Roman"/>
          <w:sz w:val="48"/>
        </w:rPr>
        <w:t>项目申报书（格式）</w:t>
      </w:r>
    </w:p>
    <w:p>
      <w:pPr>
        <w:snapToGrid w:val="0"/>
        <w:spacing w:line="480" w:lineRule="auto"/>
        <w:ind w:left="1915" w:firstLine="480"/>
      </w:pPr>
    </w:p>
    <w:p>
      <w:pPr>
        <w:snapToGrid w:val="0"/>
        <w:spacing w:line="480" w:lineRule="auto"/>
        <w:ind w:left="1915" w:firstLine="480"/>
      </w:pPr>
    </w:p>
    <w:p>
      <w:pPr>
        <w:snapToGrid w:val="0"/>
        <w:spacing w:line="480" w:lineRule="auto"/>
        <w:ind w:left="1915" w:firstLine="480"/>
      </w:pPr>
    </w:p>
    <w:p>
      <w:pPr>
        <w:snapToGrid w:val="0"/>
        <w:spacing w:line="480" w:lineRule="auto"/>
        <w:ind w:left="1915" w:firstLine="480"/>
      </w:pPr>
    </w:p>
    <w:p>
      <w:pPr>
        <w:snapToGrid w:val="0"/>
        <w:spacing w:line="480" w:lineRule="auto"/>
        <w:ind w:left="1915" w:firstLine="480"/>
      </w:pPr>
    </w:p>
    <w:p>
      <w:pPr>
        <w:snapToGrid w:val="0"/>
        <w:spacing w:line="480" w:lineRule="auto"/>
        <w:ind w:left="1915" w:firstLine="480"/>
      </w:pPr>
    </w:p>
    <w:p>
      <w:pPr>
        <w:snapToGrid w:val="0"/>
        <w:spacing w:line="480" w:lineRule="auto"/>
        <w:ind w:left="1915" w:firstLine="480"/>
      </w:pPr>
    </w:p>
    <w:p/>
    <w:p/>
    <w:p/>
    <w:p/>
    <w:p/>
    <w:p>
      <w:pPr>
        <w:snapToGrid w:val="0"/>
        <w:spacing w:line="480" w:lineRule="auto"/>
        <w:ind w:left="1915" w:firstLine="480"/>
      </w:pPr>
    </w:p>
    <w:p>
      <w:pPr>
        <w:snapToGrid w:val="0"/>
        <w:spacing w:line="480" w:lineRule="auto"/>
        <w:ind w:left="1915" w:firstLine="480"/>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ind w:firstLine="480"/>
        <w:rPr>
          <w:sz w:val="32"/>
          <w:szCs w:val="36"/>
        </w:rPr>
      </w:pPr>
      <w:r>
        <w:br w:type="page"/>
      </w:r>
    </w:p>
    <w:p>
      <w:pPr>
        <w:ind w:firstLine="482"/>
        <w:jc w:val="center"/>
        <w:rPr>
          <w:b/>
          <w:sz w:val="32"/>
          <w:szCs w:val="36"/>
        </w:rPr>
      </w:pPr>
      <w:r>
        <w:rPr>
          <w:b/>
          <w:sz w:val="32"/>
          <w:szCs w:val="36"/>
        </w:rPr>
        <w:t>项目申报书目录</w:t>
      </w:r>
    </w:p>
    <w:p>
      <w:pPr>
        <w:pStyle w:val="26"/>
        <w:numPr>
          <w:ilvl w:val="0"/>
          <w:numId w:val="22"/>
        </w:numPr>
        <w:rPr>
          <w:sz w:val="32"/>
          <w:szCs w:val="36"/>
        </w:rPr>
      </w:pPr>
      <w:r>
        <w:rPr>
          <w:sz w:val="32"/>
          <w:szCs w:val="36"/>
        </w:rPr>
        <w:t>申报单位基本情况</w:t>
      </w:r>
    </w:p>
    <w:p>
      <w:pPr>
        <w:pStyle w:val="26"/>
        <w:numPr>
          <w:ilvl w:val="0"/>
          <w:numId w:val="22"/>
        </w:numPr>
        <w:rPr>
          <w:sz w:val="32"/>
          <w:szCs w:val="36"/>
        </w:rPr>
      </w:pPr>
      <w:r>
        <w:rPr>
          <w:sz w:val="32"/>
          <w:szCs w:val="36"/>
        </w:rPr>
        <w:t>服务报价情况</w:t>
      </w:r>
    </w:p>
    <w:p>
      <w:pPr>
        <w:pStyle w:val="26"/>
        <w:numPr>
          <w:ilvl w:val="0"/>
          <w:numId w:val="22"/>
        </w:numPr>
        <w:rPr>
          <w:sz w:val="32"/>
          <w:szCs w:val="36"/>
        </w:rPr>
      </w:pPr>
      <w:r>
        <w:rPr>
          <w:sz w:val="32"/>
          <w:szCs w:val="36"/>
        </w:rPr>
        <w:t>服务能力及经验业绩</w:t>
      </w:r>
    </w:p>
    <w:p>
      <w:pPr>
        <w:pStyle w:val="26"/>
        <w:numPr>
          <w:ilvl w:val="0"/>
          <w:numId w:val="22"/>
        </w:numPr>
        <w:rPr>
          <w:sz w:val="32"/>
          <w:szCs w:val="36"/>
        </w:rPr>
      </w:pPr>
      <w:r>
        <w:rPr>
          <w:sz w:val="32"/>
          <w:szCs w:val="36"/>
        </w:rPr>
        <w:t>技术响应方案</w:t>
      </w:r>
    </w:p>
    <w:p>
      <w:pPr>
        <w:pStyle w:val="26"/>
        <w:numPr>
          <w:ilvl w:val="0"/>
          <w:numId w:val="22"/>
        </w:numPr>
        <w:rPr>
          <w:sz w:val="32"/>
          <w:szCs w:val="36"/>
        </w:rPr>
      </w:pPr>
      <w:r>
        <w:rPr>
          <w:sz w:val="32"/>
          <w:szCs w:val="36"/>
        </w:rPr>
        <w:t>措施方案</w:t>
      </w:r>
    </w:p>
    <w:p>
      <w:pPr>
        <w:pStyle w:val="26"/>
        <w:numPr>
          <w:ilvl w:val="0"/>
          <w:numId w:val="22"/>
        </w:numPr>
        <w:rPr>
          <w:sz w:val="32"/>
          <w:szCs w:val="36"/>
        </w:rPr>
      </w:pPr>
      <w:r>
        <w:rPr>
          <w:sz w:val="32"/>
          <w:szCs w:val="36"/>
        </w:rPr>
        <w:t>基础保障及项目团队情况</w:t>
      </w:r>
    </w:p>
    <w:p>
      <w:pPr>
        <w:pStyle w:val="26"/>
        <w:numPr>
          <w:ilvl w:val="0"/>
          <w:numId w:val="22"/>
        </w:numPr>
        <w:rPr>
          <w:sz w:val="32"/>
          <w:szCs w:val="36"/>
        </w:rPr>
      </w:pPr>
      <w:r>
        <w:rPr>
          <w:sz w:val="32"/>
          <w:szCs w:val="36"/>
        </w:rPr>
        <w:t>预期成果</w:t>
      </w:r>
    </w:p>
    <w:p>
      <w:pPr>
        <w:pStyle w:val="26"/>
        <w:ind w:firstLine="320" w:firstLineChars="100"/>
        <w:rPr>
          <w:b/>
          <w:bCs/>
          <w:sz w:val="28"/>
          <w:szCs w:val="32"/>
        </w:rPr>
      </w:pPr>
      <w:r>
        <w:rPr>
          <w:rFonts w:hint="eastAsia"/>
          <w:sz w:val="32"/>
          <w:szCs w:val="36"/>
        </w:rPr>
        <w:t>（八）</w:t>
      </w:r>
      <w:r>
        <w:rPr>
          <w:sz w:val="32"/>
          <w:szCs w:val="36"/>
        </w:rPr>
        <w:t>其他参与评审的资料</w:t>
      </w:r>
      <w:r>
        <w:rPr>
          <w:sz w:val="32"/>
          <w:szCs w:val="36"/>
        </w:rPr>
        <w:br w:type="page"/>
      </w:r>
      <w:r>
        <w:rPr>
          <w:rFonts w:hint="eastAsia"/>
          <w:sz w:val="32"/>
          <w:szCs w:val="36"/>
        </w:rPr>
        <w:t>（一）</w:t>
      </w:r>
      <w:r>
        <w:rPr>
          <w:b/>
          <w:bCs/>
          <w:sz w:val="28"/>
          <w:szCs w:val="32"/>
        </w:rPr>
        <w:t>申报单位基本情况</w:t>
      </w:r>
    </w:p>
    <w:p>
      <w:pPr>
        <w:ind w:firstLine="480"/>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shd w:val="clear" w:color="auto" w:fill="auto"/>
            <w:vAlign w:val="center"/>
          </w:tcPr>
          <w:p>
            <w:pPr>
              <w:ind w:firstLine="480"/>
              <w:rPr>
                <w:b/>
                <w:bCs/>
                <w:szCs w:val="24"/>
              </w:rPr>
            </w:pPr>
            <w:r>
              <w:rPr>
                <w:bCs/>
                <w:szCs w:val="24"/>
              </w:rPr>
              <w:t>单位名称</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单位性质</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ind w:firstLine="480"/>
              <w:rPr>
                <w:b/>
                <w:bCs/>
                <w:szCs w:val="24"/>
              </w:rPr>
            </w:pPr>
            <w:r>
              <w:rPr>
                <w:bCs/>
                <w:szCs w:val="24"/>
              </w:rPr>
              <w:t>单位地址</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统一社会</w:t>
            </w:r>
            <w:r>
              <w:rPr>
                <w:bCs/>
                <w:szCs w:val="24"/>
              </w:rPr>
              <w:br w:type="textWrapping"/>
            </w:r>
            <w:r>
              <w:rPr>
                <w:bCs/>
                <w:szCs w:val="24"/>
              </w:rPr>
              <w:t>信用代码</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shd w:val="clear" w:color="auto" w:fill="auto"/>
            <w:vAlign w:val="center"/>
          </w:tcPr>
          <w:p>
            <w:pPr>
              <w:jc w:val="center"/>
              <w:rPr>
                <w:b/>
                <w:bCs/>
                <w:szCs w:val="24"/>
              </w:rPr>
            </w:pPr>
            <w:r>
              <w:rPr>
                <w:bCs/>
                <w:szCs w:val="24"/>
              </w:rPr>
              <w:t>法定代表人</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授权代表</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shd w:val="clear" w:color="auto" w:fill="auto"/>
            <w:vAlign w:val="center"/>
          </w:tcPr>
          <w:p>
            <w:pPr>
              <w:jc w:val="center"/>
              <w:rPr>
                <w:b/>
                <w:bCs/>
                <w:szCs w:val="24"/>
              </w:rPr>
            </w:pPr>
            <w:r>
              <w:rPr>
                <w:bCs/>
                <w:szCs w:val="24"/>
              </w:rPr>
              <w:t>项目负责人</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职称/职务</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shd w:val="clear" w:color="auto" w:fill="auto"/>
            <w:vAlign w:val="center"/>
          </w:tcPr>
          <w:p>
            <w:pPr>
              <w:ind w:firstLine="480"/>
              <w:rPr>
                <w:b/>
                <w:bCs/>
                <w:szCs w:val="24"/>
              </w:rPr>
            </w:pPr>
            <w:r>
              <w:rPr>
                <w:bCs/>
                <w:szCs w:val="24"/>
              </w:rPr>
              <w:t>办公电话</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移动电话</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shd w:val="clear" w:color="auto" w:fill="auto"/>
            <w:vAlign w:val="center"/>
          </w:tcPr>
          <w:p>
            <w:pPr>
              <w:ind w:firstLine="480"/>
              <w:rPr>
                <w:b/>
                <w:bCs/>
                <w:szCs w:val="24"/>
              </w:rPr>
            </w:pPr>
            <w:r>
              <w:rPr>
                <w:bCs/>
                <w:szCs w:val="24"/>
              </w:rPr>
              <w:t>电子邮件</w:t>
            </w:r>
          </w:p>
        </w:tc>
        <w:tc>
          <w:tcPr>
            <w:tcW w:w="2130" w:type="dxa"/>
            <w:shd w:val="clear" w:color="auto" w:fill="auto"/>
          </w:tcPr>
          <w:p>
            <w:pPr>
              <w:pStyle w:val="25"/>
              <w:ind w:firstLine="0"/>
              <w:rPr>
                <w:b/>
                <w:bCs/>
                <w:szCs w:val="24"/>
              </w:rPr>
            </w:pPr>
          </w:p>
        </w:tc>
        <w:tc>
          <w:tcPr>
            <w:tcW w:w="1815" w:type="dxa"/>
            <w:shd w:val="clear" w:color="auto" w:fill="auto"/>
            <w:vAlign w:val="center"/>
          </w:tcPr>
          <w:p>
            <w:pPr>
              <w:jc w:val="center"/>
              <w:rPr>
                <w:b/>
                <w:bCs/>
                <w:szCs w:val="24"/>
              </w:rPr>
            </w:pPr>
            <w:r>
              <w:rPr>
                <w:bCs/>
                <w:szCs w:val="24"/>
              </w:rPr>
              <w:t>传   真</w:t>
            </w:r>
          </w:p>
        </w:tc>
        <w:tc>
          <w:tcPr>
            <w:tcW w:w="2447" w:type="dxa"/>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shd w:val="clear" w:color="auto" w:fill="auto"/>
            <w:vAlign w:val="center"/>
          </w:tcPr>
          <w:p>
            <w:pPr>
              <w:ind w:firstLine="480"/>
              <w:rPr>
                <w:b/>
                <w:bCs/>
                <w:szCs w:val="24"/>
              </w:rPr>
            </w:pPr>
            <w:r>
              <w:rPr>
                <w:bCs/>
                <w:szCs w:val="24"/>
              </w:rPr>
              <w:t>单位简介</w:t>
            </w:r>
          </w:p>
        </w:tc>
        <w:tc>
          <w:tcPr>
            <w:tcW w:w="6392" w:type="dxa"/>
            <w:gridSpan w:val="3"/>
            <w:shd w:val="clear" w:color="auto" w:fill="auto"/>
          </w:tcPr>
          <w:p>
            <w:pPr>
              <w:pStyle w:val="25"/>
              <w:ind w:firstLine="0"/>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shd w:val="clear" w:color="auto" w:fill="auto"/>
            <w:vAlign w:val="center"/>
          </w:tcPr>
          <w:p>
            <w:pPr>
              <w:ind w:firstLine="480"/>
              <w:rPr>
                <w:szCs w:val="24"/>
              </w:rPr>
            </w:pPr>
            <w:r>
              <w:rPr>
                <w:szCs w:val="24"/>
              </w:rPr>
              <w:t>相关资质</w:t>
            </w:r>
            <w:r>
              <w:rPr>
                <w:szCs w:val="24"/>
              </w:rPr>
              <w:br w:type="textWrapping"/>
            </w:r>
          </w:p>
        </w:tc>
        <w:tc>
          <w:tcPr>
            <w:tcW w:w="6392" w:type="dxa"/>
            <w:gridSpan w:val="3"/>
            <w:shd w:val="clear" w:color="auto" w:fill="auto"/>
          </w:tcPr>
          <w:p>
            <w:pPr>
              <w:pStyle w:val="25"/>
              <w:ind w:firstLine="0"/>
              <w:rPr>
                <w:b/>
                <w:bCs/>
                <w:szCs w:val="24"/>
              </w:rPr>
            </w:pPr>
            <w:r>
              <w:rPr>
                <w:bCs/>
                <w:szCs w:val="24"/>
              </w:rPr>
              <w:t>（请填写有助于申报单位通过申报评审的各类资质、证明，此处需文字表述，证明材料可另附页。）</w:t>
            </w:r>
          </w:p>
        </w:tc>
      </w:tr>
    </w:tbl>
    <w:p>
      <w:pPr>
        <w:pStyle w:val="25"/>
        <w:ind w:left="420" w:leftChars="200" w:firstLine="0"/>
        <w:rPr>
          <w:b/>
          <w:bCs/>
        </w:rPr>
      </w:pPr>
      <w:r>
        <w:rPr>
          <w:b/>
          <w:bCs/>
        </w:rPr>
        <w:br w:type="page"/>
      </w:r>
    </w:p>
    <w:p>
      <w:pPr>
        <w:pStyle w:val="24"/>
        <w:ind w:left="562"/>
        <w:rPr>
          <w:rFonts w:ascii="Times New Roman"/>
          <w:b w:val="0"/>
          <w:bCs w:val="0"/>
        </w:rPr>
      </w:pPr>
      <w:r>
        <w:rPr>
          <w:rFonts w:hint="eastAsia" w:ascii="Times New Roman"/>
        </w:rPr>
        <w:t>（二）</w:t>
      </w:r>
      <w:r>
        <w:rPr>
          <w:rFonts w:ascii="Times New Roman"/>
        </w:rPr>
        <w:t>报价情况</w:t>
      </w:r>
    </w:p>
    <w:p>
      <w:pPr>
        <w:pStyle w:val="25"/>
        <w:ind w:firstLine="0"/>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序号</w:t>
            </w:r>
          </w:p>
        </w:tc>
        <w:tc>
          <w:tcPr>
            <w:tcW w:w="2566"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分项内容说明</w:t>
            </w:r>
          </w:p>
        </w:tc>
        <w:tc>
          <w:tcPr>
            <w:tcW w:w="1150"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数量</w:t>
            </w:r>
          </w:p>
        </w:tc>
        <w:tc>
          <w:tcPr>
            <w:tcW w:w="2161"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单价</w:t>
            </w:r>
          </w:p>
        </w:tc>
        <w:tc>
          <w:tcPr>
            <w:tcW w:w="1697"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1</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2</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3</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4</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shd w:val="clear" w:color="auto" w:fill="auto"/>
          </w:tcPr>
          <w:p>
            <w:pPr>
              <w:pStyle w:val="25"/>
              <w:ind w:firstLine="0"/>
              <w:jc w:val="center"/>
              <w:rPr>
                <w:rFonts w:ascii="宋体" w:hAnsi="宋体" w:cs="宋体"/>
                <w:sz w:val="24"/>
                <w:szCs w:val="24"/>
              </w:rPr>
            </w:pPr>
            <w:r>
              <w:rPr>
                <w:rFonts w:hint="eastAsia" w:ascii="宋体" w:hAnsi="宋体" w:cs="宋体"/>
                <w:sz w:val="24"/>
                <w:szCs w:val="24"/>
              </w:rPr>
              <w:t>5</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tcPr>
          <w:p>
            <w:pPr>
              <w:pStyle w:val="25"/>
              <w:ind w:firstLine="0"/>
              <w:rPr>
                <w:rFonts w:ascii="宋体" w:hAnsi="宋体" w:cs="宋体"/>
                <w:sz w:val="24"/>
                <w:szCs w:val="24"/>
              </w:rPr>
            </w:pPr>
            <w:r>
              <w:rPr>
                <w:rFonts w:hint="eastAsia" w:ascii="宋体" w:hAnsi="宋体" w:cs="宋体"/>
                <w:sz w:val="24"/>
                <w:szCs w:val="24"/>
              </w:rPr>
              <w:t>......</w:t>
            </w:r>
          </w:p>
        </w:tc>
        <w:tc>
          <w:tcPr>
            <w:tcW w:w="2566" w:type="dxa"/>
            <w:shd w:val="clear" w:color="auto" w:fill="auto"/>
          </w:tcPr>
          <w:p>
            <w:pPr>
              <w:pStyle w:val="25"/>
              <w:ind w:firstLine="0"/>
              <w:rPr>
                <w:rFonts w:ascii="宋体" w:hAnsi="宋体" w:cs="宋体"/>
                <w:sz w:val="24"/>
                <w:szCs w:val="24"/>
              </w:rPr>
            </w:pPr>
          </w:p>
        </w:tc>
        <w:tc>
          <w:tcPr>
            <w:tcW w:w="1150" w:type="dxa"/>
            <w:shd w:val="clear" w:color="auto" w:fill="auto"/>
          </w:tcPr>
          <w:p>
            <w:pPr>
              <w:pStyle w:val="25"/>
              <w:ind w:firstLine="0"/>
              <w:rPr>
                <w:rFonts w:ascii="宋体" w:hAnsi="宋体" w:cs="宋体"/>
                <w:sz w:val="24"/>
                <w:szCs w:val="24"/>
              </w:rPr>
            </w:pPr>
          </w:p>
        </w:tc>
        <w:tc>
          <w:tcPr>
            <w:tcW w:w="2161" w:type="dxa"/>
            <w:shd w:val="clear" w:color="auto" w:fill="auto"/>
          </w:tcPr>
          <w:p>
            <w:pPr>
              <w:pStyle w:val="25"/>
              <w:ind w:firstLine="0"/>
              <w:rPr>
                <w:rFonts w:ascii="宋体" w:hAnsi="宋体" w:cs="宋体"/>
                <w:sz w:val="24"/>
                <w:szCs w:val="24"/>
              </w:rPr>
            </w:pPr>
          </w:p>
        </w:tc>
        <w:tc>
          <w:tcPr>
            <w:tcW w:w="1697" w:type="dxa"/>
            <w:shd w:val="clear" w:color="auto" w:fill="auto"/>
          </w:tcPr>
          <w:p>
            <w:pPr>
              <w:pStyle w:val="25"/>
              <w:ind w:firstLine="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22" w:type="dxa"/>
            <w:gridSpan w:val="4"/>
            <w:shd w:val="clear" w:color="auto" w:fill="auto"/>
          </w:tcPr>
          <w:p>
            <w:pPr>
              <w:pStyle w:val="25"/>
              <w:ind w:firstLine="0"/>
              <w:jc w:val="center"/>
              <w:rPr>
                <w:rFonts w:ascii="宋体" w:hAnsi="宋体" w:cs="宋体"/>
                <w:sz w:val="24"/>
                <w:szCs w:val="24"/>
              </w:rPr>
            </w:pPr>
            <w:r>
              <w:rPr>
                <w:rFonts w:hint="eastAsia" w:ascii="宋体" w:hAnsi="宋体" w:cs="宋体"/>
                <w:sz w:val="24"/>
                <w:szCs w:val="24"/>
              </w:rPr>
              <w:t>总价</w:t>
            </w:r>
          </w:p>
        </w:tc>
        <w:tc>
          <w:tcPr>
            <w:tcW w:w="1697" w:type="dxa"/>
            <w:shd w:val="clear" w:color="auto" w:fill="auto"/>
          </w:tcPr>
          <w:p>
            <w:pPr>
              <w:pStyle w:val="25"/>
              <w:ind w:firstLine="0"/>
              <w:rPr>
                <w:rFonts w:ascii="宋体" w:hAnsi="宋体" w:cs="宋体"/>
                <w:sz w:val="24"/>
                <w:szCs w:val="24"/>
              </w:rPr>
            </w:pPr>
          </w:p>
        </w:tc>
      </w:tr>
    </w:tbl>
    <w:p>
      <w:pPr>
        <w:pStyle w:val="25"/>
        <w:ind w:firstLine="0"/>
      </w:pPr>
      <w:r>
        <w:t xml:space="preserve">             </w:t>
      </w:r>
    </w:p>
    <w:p>
      <w:pPr>
        <w:pStyle w:val="25"/>
        <w:ind w:firstLine="0"/>
        <w:rPr>
          <w:sz w:val="24"/>
          <w:szCs w:val="24"/>
        </w:rPr>
      </w:pPr>
      <w:r>
        <w:rPr>
          <w:sz w:val="24"/>
          <w:szCs w:val="24"/>
        </w:rPr>
        <w:t>供应商名称（加盖公章）：</w:t>
      </w:r>
      <w:r>
        <w:rPr>
          <w:sz w:val="24"/>
          <w:szCs w:val="24"/>
          <w:u w:val="single"/>
        </w:rPr>
        <w:t xml:space="preserve">                                    </w:t>
      </w:r>
      <w:r>
        <w:rPr>
          <w:sz w:val="24"/>
          <w:szCs w:val="24"/>
        </w:rPr>
        <w:t xml:space="preserve">                      </w:t>
      </w:r>
    </w:p>
    <w:p>
      <w:pPr>
        <w:pStyle w:val="25"/>
        <w:ind w:firstLine="0"/>
      </w:pPr>
      <w:r>
        <w:br w:type="page"/>
      </w:r>
    </w:p>
    <w:p>
      <w:pPr>
        <w:pStyle w:val="24"/>
        <w:ind w:left="562"/>
        <w:rPr>
          <w:rFonts w:ascii="Times New Roman"/>
          <w:b w:val="0"/>
          <w:bCs w:val="0"/>
        </w:rPr>
      </w:pPr>
      <w:r>
        <w:rPr>
          <w:rFonts w:hint="eastAsia" w:ascii="Times New Roman"/>
        </w:rPr>
        <w:t>（三）</w:t>
      </w:r>
      <w:r>
        <w:rPr>
          <w:rFonts w:ascii="Times New Roman"/>
        </w:rPr>
        <w:t>服务能力及经验业绩</w:t>
      </w:r>
    </w:p>
    <w:p>
      <w:pPr>
        <w:pStyle w:val="25"/>
        <w:ind w:firstLine="0"/>
        <w:jc w:val="center"/>
        <w:rPr>
          <w:sz w:val="24"/>
          <w:szCs w:val="28"/>
        </w:rPr>
      </w:pPr>
      <w:r>
        <w:rPr>
          <w:sz w:val="24"/>
          <w:szCs w:val="28"/>
        </w:rPr>
        <w:t>（描述单位专业领域情况，并填写项目业绩清单）</w:t>
      </w:r>
    </w:p>
    <w:p>
      <w:pPr>
        <w:pStyle w:val="25"/>
        <w:ind w:firstLine="0"/>
        <w:jc w:val="center"/>
        <w:rPr>
          <w:sz w:val="24"/>
          <w:szCs w:val="28"/>
        </w:rPr>
      </w:pPr>
    </w:p>
    <w:p>
      <w:pPr>
        <w:pStyle w:val="25"/>
        <w:ind w:firstLine="0"/>
        <w:jc w:val="center"/>
        <w:rPr>
          <w:sz w:val="24"/>
          <w:szCs w:val="28"/>
        </w:rPr>
      </w:pPr>
      <w:r>
        <w:rPr>
          <w:sz w:val="24"/>
          <w:szCs w:val="28"/>
        </w:rPr>
        <w:t>项目业绩清单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序号</w:t>
            </w:r>
          </w:p>
        </w:tc>
        <w:tc>
          <w:tcPr>
            <w:tcW w:w="1866" w:type="dxa"/>
            <w:shd w:val="clear" w:color="auto" w:fill="auto"/>
          </w:tcPr>
          <w:p>
            <w:pPr>
              <w:pStyle w:val="25"/>
              <w:ind w:firstLine="0"/>
              <w:jc w:val="center"/>
              <w:rPr>
                <w:sz w:val="24"/>
                <w:szCs w:val="28"/>
              </w:rPr>
            </w:pPr>
            <w:r>
              <w:rPr>
                <w:sz w:val="24"/>
                <w:szCs w:val="28"/>
              </w:rPr>
              <w:t>项目名称</w:t>
            </w:r>
          </w:p>
        </w:tc>
        <w:tc>
          <w:tcPr>
            <w:tcW w:w="1550" w:type="dxa"/>
            <w:shd w:val="clear" w:color="auto" w:fill="auto"/>
          </w:tcPr>
          <w:p>
            <w:pPr>
              <w:pStyle w:val="25"/>
              <w:ind w:firstLine="0"/>
              <w:jc w:val="center"/>
              <w:rPr>
                <w:sz w:val="24"/>
                <w:szCs w:val="28"/>
              </w:rPr>
            </w:pPr>
            <w:r>
              <w:rPr>
                <w:sz w:val="24"/>
                <w:szCs w:val="28"/>
              </w:rPr>
              <w:t>签署日期</w:t>
            </w:r>
          </w:p>
        </w:tc>
        <w:tc>
          <w:tcPr>
            <w:tcW w:w="1517" w:type="dxa"/>
            <w:shd w:val="clear" w:color="auto" w:fill="auto"/>
          </w:tcPr>
          <w:p>
            <w:pPr>
              <w:pStyle w:val="25"/>
              <w:ind w:firstLine="0"/>
              <w:jc w:val="center"/>
              <w:rPr>
                <w:sz w:val="24"/>
                <w:szCs w:val="28"/>
              </w:rPr>
            </w:pPr>
            <w:r>
              <w:rPr>
                <w:sz w:val="24"/>
                <w:szCs w:val="28"/>
              </w:rPr>
              <w:t>委托单位</w:t>
            </w:r>
          </w:p>
        </w:tc>
        <w:tc>
          <w:tcPr>
            <w:tcW w:w="2494" w:type="dxa"/>
            <w:shd w:val="clear" w:color="auto" w:fill="auto"/>
          </w:tcPr>
          <w:p>
            <w:pPr>
              <w:pStyle w:val="25"/>
              <w:ind w:firstLine="0"/>
              <w:jc w:val="center"/>
              <w:rPr>
                <w:sz w:val="24"/>
                <w:szCs w:val="28"/>
              </w:rPr>
            </w:pPr>
            <w:r>
              <w:rPr>
                <w:sz w:val="24"/>
                <w:szCs w:val="28"/>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1</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2</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3</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4</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5</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shd w:val="clear" w:color="auto" w:fill="auto"/>
          </w:tcPr>
          <w:p>
            <w:pPr>
              <w:pStyle w:val="25"/>
              <w:ind w:firstLine="0"/>
              <w:jc w:val="center"/>
              <w:rPr>
                <w:sz w:val="24"/>
                <w:szCs w:val="28"/>
              </w:rPr>
            </w:pPr>
            <w:r>
              <w:rPr>
                <w:sz w:val="24"/>
                <w:szCs w:val="28"/>
              </w:rPr>
              <w:t>......</w:t>
            </w:r>
          </w:p>
        </w:tc>
        <w:tc>
          <w:tcPr>
            <w:tcW w:w="1866" w:type="dxa"/>
            <w:shd w:val="clear" w:color="auto" w:fill="auto"/>
          </w:tcPr>
          <w:p>
            <w:pPr>
              <w:pStyle w:val="25"/>
              <w:ind w:firstLine="0"/>
              <w:jc w:val="center"/>
              <w:rPr>
                <w:sz w:val="24"/>
                <w:szCs w:val="28"/>
              </w:rPr>
            </w:pPr>
          </w:p>
        </w:tc>
        <w:tc>
          <w:tcPr>
            <w:tcW w:w="1550" w:type="dxa"/>
            <w:shd w:val="clear" w:color="auto" w:fill="auto"/>
          </w:tcPr>
          <w:p>
            <w:pPr>
              <w:pStyle w:val="25"/>
              <w:ind w:firstLine="0"/>
              <w:jc w:val="center"/>
              <w:rPr>
                <w:sz w:val="24"/>
                <w:szCs w:val="28"/>
              </w:rPr>
            </w:pPr>
          </w:p>
        </w:tc>
        <w:tc>
          <w:tcPr>
            <w:tcW w:w="1517" w:type="dxa"/>
            <w:shd w:val="clear" w:color="auto" w:fill="auto"/>
          </w:tcPr>
          <w:p>
            <w:pPr>
              <w:pStyle w:val="25"/>
              <w:ind w:firstLine="0"/>
              <w:jc w:val="center"/>
              <w:rPr>
                <w:sz w:val="24"/>
                <w:szCs w:val="28"/>
              </w:rPr>
            </w:pPr>
          </w:p>
        </w:tc>
        <w:tc>
          <w:tcPr>
            <w:tcW w:w="2494" w:type="dxa"/>
            <w:shd w:val="clear" w:color="auto" w:fill="auto"/>
          </w:tcPr>
          <w:p>
            <w:pPr>
              <w:pStyle w:val="25"/>
              <w:ind w:firstLine="0"/>
              <w:jc w:val="center"/>
              <w:rPr>
                <w:sz w:val="24"/>
                <w:szCs w:val="28"/>
              </w:rPr>
            </w:pPr>
          </w:p>
        </w:tc>
      </w:tr>
    </w:tbl>
    <w:p>
      <w:pPr>
        <w:pStyle w:val="25"/>
        <w:ind w:firstLine="0"/>
        <w:jc w:val="left"/>
        <w:rPr>
          <w:sz w:val="24"/>
          <w:szCs w:val="28"/>
        </w:rPr>
      </w:pPr>
      <w:r>
        <w:rPr>
          <w:sz w:val="24"/>
          <w:szCs w:val="28"/>
        </w:rPr>
        <w:t>注：业绩证明文件是指合同或任务书等有效证明材料。</w:t>
      </w:r>
    </w:p>
    <w:p>
      <w:pPr>
        <w:pStyle w:val="25"/>
        <w:ind w:firstLine="0"/>
        <w:rPr>
          <w:sz w:val="22"/>
          <w:szCs w:val="24"/>
        </w:rPr>
      </w:pPr>
    </w:p>
    <w:p>
      <w:pPr>
        <w:pStyle w:val="25"/>
        <w:ind w:firstLine="0"/>
      </w:pPr>
    </w:p>
    <w:p>
      <w:pPr>
        <w:pStyle w:val="25"/>
        <w:ind w:firstLine="0"/>
      </w:pPr>
    </w:p>
    <w:p>
      <w:pPr>
        <w:pStyle w:val="24"/>
        <w:ind w:left="562"/>
        <w:rPr>
          <w:rFonts w:ascii="Times New Roman"/>
          <w:b w:val="0"/>
          <w:bCs w:val="0"/>
        </w:rPr>
      </w:pPr>
      <w:r>
        <w:rPr>
          <w:rFonts w:hint="eastAsia" w:ascii="Times New Roman"/>
        </w:rPr>
        <w:t>（四）</w:t>
      </w:r>
      <w:r>
        <w:rPr>
          <w:rFonts w:ascii="Times New Roman"/>
        </w:rPr>
        <w:t>技术响应方案</w:t>
      </w:r>
    </w:p>
    <w:p>
      <w:pPr>
        <w:pStyle w:val="25"/>
        <w:ind w:firstLine="0"/>
        <w:jc w:val="center"/>
        <w:rPr>
          <w:sz w:val="24"/>
          <w:szCs w:val="28"/>
        </w:rPr>
      </w:pPr>
      <w:r>
        <w:rPr>
          <w:sz w:val="24"/>
          <w:szCs w:val="28"/>
        </w:rPr>
        <w:t>（供应商按</w:t>
      </w:r>
      <w:r>
        <w:rPr>
          <w:b/>
          <w:bCs/>
          <w:sz w:val="24"/>
          <w:szCs w:val="28"/>
        </w:rPr>
        <w:t>采购需求</w:t>
      </w:r>
      <w:r>
        <w:rPr>
          <w:sz w:val="24"/>
          <w:szCs w:val="28"/>
        </w:rPr>
        <w:t>及</w:t>
      </w:r>
      <w:r>
        <w:rPr>
          <w:b/>
          <w:bCs/>
          <w:sz w:val="24"/>
          <w:szCs w:val="28"/>
        </w:rPr>
        <w:t>评分标准</w:t>
      </w:r>
      <w:r>
        <w:rPr>
          <w:sz w:val="24"/>
          <w:szCs w:val="28"/>
        </w:rPr>
        <w:t>编写包括但不限于工作目标任务、内容、工作量、进度计划等详细、有针对性的实施方案）</w:t>
      </w:r>
    </w:p>
    <w:p>
      <w:pPr>
        <w:pStyle w:val="25"/>
        <w:ind w:firstLine="0"/>
        <w:jc w:val="center"/>
        <w:rPr>
          <w:sz w:val="24"/>
          <w:szCs w:val="28"/>
        </w:rPr>
      </w:pPr>
      <w:r>
        <w:rPr>
          <w:rFonts w:hint="eastAsia"/>
          <w:sz w:val="24"/>
          <w:szCs w:val="28"/>
        </w:rPr>
        <w:t>须具体、完整地说明各项工作内容。若有多项任务，须分条分类说明，具体叙述各项任务内容。</w:t>
      </w:r>
    </w:p>
    <w:p>
      <w:pPr>
        <w:pStyle w:val="25"/>
        <w:ind w:firstLine="0"/>
        <w:jc w:val="center"/>
      </w:pPr>
    </w:p>
    <w:p>
      <w:pPr>
        <w:pStyle w:val="25"/>
        <w:ind w:firstLine="0"/>
        <w:jc w:val="center"/>
      </w:pPr>
    </w:p>
    <w:p>
      <w:pPr>
        <w:pStyle w:val="24"/>
        <w:ind w:left="562"/>
        <w:rPr>
          <w:rFonts w:ascii="Times New Roman"/>
          <w:b w:val="0"/>
          <w:bCs w:val="0"/>
        </w:rPr>
      </w:pPr>
      <w:r>
        <w:rPr>
          <w:rFonts w:hint="eastAsia" w:ascii="Times New Roman"/>
        </w:rPr>
        <w:t>（五）</w:t>
      </w:r>
      <w:r>
        <w:rPr>
          <w:rFonts w:ascii="Times New Roman"/>
        </w:rPr>
        <w:t>措施方案</w:t>
      </w:r>
    </w:p>
    <w:p>
      <w:pPr>
        <w:pStyle w:val="25"/>
        <w:ind w:firstLine="0"/>
        <w:jc w:val="center"/>
        <w:rPr>
          <w:sz w:val="24"/>
          <w:szCs w:val="28"/>
        </w:rPr>
      </w:pPr>
      <w:r>
        <w:rPr>
          <w:sz w:val="24"/>
          <w:szCs w:val="28"/>
        </w:rPr>
        <w:t>（供应商按采购需求编写详细、有针对性的措施方案，包括但不限于质量、进度、服务等保障措施）</w:t>
      </w:r>
    </w:p>
    <w:p>
      <w:pPr>
        <w:pStyle w:val="24"/>
        <w:ind w:left="562"/>
        <w:rPr>
          <w:rFonts w:ascii="Times New Roman"/>
          <w:b w:val="0"/>
          <w:bCs w:val="0"/>
        </w:rPr>
      </w:pPr>
      <w:r>
        <w:rPr>
          <w:rFonts w:hint="eastAsia" w:ascii="Times New Roman"/>
        </w:rPr>
        <w:t>（六）</w:t>
      </w:r>
      <w:r>
        <w:rPr>
          <w:rFonts w:ascii="Times New Roman"/>
        </w:rPr>
        <w:t>基础保障及项目团队情况</w:t>
      </w:r>
    </w:p>
    <w:p>
      <w:pPr>
        <w:pStyle w:val="25"/>
        <w:ind w:firstLine="0"/>
      </w:pPr>
    </w:p>
    <w:p>
      <w:pPr>
        <w:pStyle w:val="25"/>
        <w:ind w:firstLine="0"/>
        <w:jc w:val="center"/>
        <w:rPr>
          <w:sz w:val="24"/>
          <w:szCs w:val="28"/>
        </w:rPr>
      </w:pPr>
      <w:r>
        <w:rPr>
          <w:sz w:val="24"/>
          <w:szCs w:val="28"/>
        </w:rPr>
        <w:t>（供应商从办公条件及配套设施、项目团队人员情况等角度详细描述项目的组织实施条件。</w:t>
      </w:r>
      <w:r>
        <w:rPr>
          <w:rFonts w:hint="eastAsia"/>
          <w:sz w:val="24"/>
          <w:szCs w:val="28"/>
        </w:rPr>
        <w:t>提供有利于评审的证明材料，如人员学历或职称等证书复印件</w:t>
      </w:r>
      <w:r>
        <w:rPr>
          <w:sz w:val="24"/>
          <w:szCs w:val="28"/>
        </w:rPr>
        <w:t>）</w:t>
      </w:r>
    </w:p>
    <w:p>
      <w:pPr>
        <w:pStyle w:val="25"/>
        <w:ind w:firstLine="0"/>
        <w:jc w:val="center"/>
        <w:rPr>
          <w:sz w:val="24"/>
          <w:szCs w:val="28"/>
        </w:rPr>
      </w:pPr>
    </w:p>
    <w:p>
      <w:pPr>
        <w:pStyle w:val="25"/>
        <w:ind w:firstLine="0"/>
        <w:jc w:val="center"/>
        <w:rPr>
          <w:b/>
          <w:bCs/>
          <w:sz w:val="24"/>
          <w:szCs w:val="28"/>
        </w:rPr>
      </w:pPr>
      <w:r>
        <w:rPr>
          <w:b/>
          <w:bCs/>
          <w:sz w:val="24"/>
          <w:szCs w:val="28"/>
        </w:rPr>
        <w:t>拟投入项目团队人员列表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vAlign w:val="center"/>
          </w:tcPr>
          <w:p>
            <w:pPr>
              <w:pStyle w:val="25"/>
              <w:ind w:firstLine="0"/>
              <w:jc w:val="center"/>
              <w:rPr>
                <w:sz w:val="24"/>
                <w:szCs w:val="28"/>
              </w:rPr>
            </w:pPr>
            <w:r>
              <w:rPr>
                <w:sz w:val="24"/>
                <w:szCs w:val="28"/>
              </w:rPr>
              <w:t>序号</w:t>
            </w:r>
          </w:p>
        </w:tc>
        <w:tc>
          <w:tcPr>
            <w:tcW w:w="1184" w:type="dxa"/>
            <w:shd w:val="clear" w:color="auto" w:fill="auto"/>
            <w:vAlign w:val="center"/>
          </w:tcPr>
          <w:p>
            <w:pPr>
              <w:pStyle w:val="25"/>
              <w:ind w:firstLine="0"/>
              <w:jc w:val="center"/>
              <w:rPr>
                <w:sz w:val="24"/>
                <w:szCs w:val="28"/>
              </w:rPr>
            </w:pPr>
            <w:r>
              <w:rPr>
                <w:sz w:val="24"/>
                <w:szCs w:val="28"/>
              </w:rPr>
              <w:t>姓名</w:t>
            </w:r>
          </w:p>
        </w:tc>
        <w:tc>
          <w:tcPr>
            <w:tcW w:w="1300" w:type="dxa"/>
            <w:shd w:val="clear" w:color="auto" w:fill="auto"/>
            <w:vAlign w:val="center"/>
          </w:tcPr>
          <w:p>
            <w:pPr>
              <w:pStyle w:val="25"/>
              <w:ind w:firstLine="0"/>
              <w:jc w:val="center"/>
              <w:rPr>
                <w:sz w:val="24"/>
                <w:szCs w:val="28"/>
              </w:rPr>
            </w:pPr>
            <w:r>
              <w:rPr>
                <w:sz w:val="24"/>
                <w:szCs w:val="28"/>
              </w:rPr>
              <w:t>工作年限</w:t>
            </w:r>
          </w:p>
        </w:tc>
        <w:tc>
          <w:tcPr>
            <w:tcW w:w="2200" w:type="dxa"/>
            <w:shd w:val="clear" w:color="auto" w:fill="auto"/>
            <w:vAlign w:val="center"/>
          </w:tcPr>
          <w:p>
            <w:pPr>
              <w:pStyle w:val="25"/>
              <w:ind w:firstLine="0"/>
              <w:jc w:val="center"/>
              <w:rPr>
                <w:sz w:val="24"/>
                <w:szCs w:val="28"/>
              </w:rPr>
            </w:pPr>
            <w:r>
              <w:rPr>
                <w:sz w:val="24"/>
                <w:szCs w:val="28"/>
              </w:rPr>
              <w:t>职称或职业资格</w:t>
            </w:r>
          </w:p>
        </w:tc>
        <w:tc>
          <w:tcPr>
            <w:tcW w:w="2986" w:type="dxa"/>
            <w:shd w:val="clear" w:color="auto" w:fill="auto"/>
            <w:vAlign w:val="center"/>
          </w:tcPr>
          <w:p>
            <w:pPr>
              <w:pStyle w:val="25"/>
              <w:ind w:firstLine="0"/>
              <w:jc w:val="center"/>
              <w:rPr>
                <w:sz w:val="24"/>
                <w:szCs w:val="28"/>
              </w:rPr>
            </w:pPr>
            <w:r>
              <w:rPr>
                <w:sz w:val="24"/>
                <w:szCs w:val="28"/>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1</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2</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3</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4</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5</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shd w:val="clear" w:color="auto" w:fill="auto"/>
          </w:tcPr>
          <w:p>
            <w:pPr>
              <w:pStyle w:val="25"/>
              <w:ind w:firstLine="0"/>
              <w:jc w:val="center"/>
              <w:rPr>
                <w:sz w:val="24"/>
                <w:szCs w:val="28"/>
              </w:rPr>
            </w:pPr>
            <w:r>
              <w:rPr>
                <w:sz w:val="24"/>
                <w:szCs w:val="28"/>
              </w:rPr>
              <w:t>......</w:t>
            </w:r>
          </w:p>
        </w:tc>
        <w:tc>
          <w:tcPr>
            <w:tcW w:w="1184" w:type="dxa"/>
            <w:shd w:val="clear" w:color="auto" w:fill="auto"/>
          </w:tcPr>
          <w:p>
            <w:pPr>
              <w:pStyle w:val="25"/>
              <w:ind w:firstLine="0"/>
              <w:jc w:val="center"/>
              <w:rPr>
                <w:sz w:val="24"/>
                <w:szCs w:val="28"/>
              </w:rPr>
            </w:pPr>
          </w:p>
        </w:tc>
        <w:tc>
          <w:tcPr>
            <w:tcW w:w="1300" w:type="dxa"/>
            <w:shd w:val="clear" w:color="auto" w:fill="auto"/>
          </w:tcPr>
          <w:p>
            <w:pPr>
              <w:pStyle w:val="25"/>
              <w:ind w:firstLine="0"/>
              <w:jc w:val="center"/>
              <w:rPr>
                <w:sz w:val="24"/>
                <w:szCs w:val="28"/>
              </w:rPr>
            </w:pPr>
          </w:p>
        </w:tc>
        <w:tc>
          <w:tcPr>
            <w:tcW w:w="2200" w:type="dxa"/>
            <w:shd w:val="clear" w:color="auto" w:fill="auto"/>
          </w:tcPr>
          <w:p>
            <w:pPr>
              <w:pStyle w:val="25"/>
              <w:ind w:firstLine="0"/>
              <w:jc w:val="center"/>
              <w:rPr>
                <w:sz w:val="24"/>
                <w:szCs w:val="28"/>
              </w:rPr>
            </w:pPr>
          </w:p>
        </w:tc>
        <w:tc>
          <w:tcPr>
            <w:tcW w:w="2986" w:type="dxa"/>
            <w:shd w:val="clear" w:color="auto" w:fill="auto"/>
          </w:tcPr>
          <w:p>
            <w:pPr>
              <w:pStyle w:val="25"/>
              <w:ind w:firstLine="0"/>
              <w:jc w:val="center"/>
              <w:rPr>
                <w:sz w:val="24"/>
                <w:szCs w:val="28"/>
              </w:rPr>
            </w:pPr>
          </w:p>
        </w:tc>
      </w:tr>
    </w:tbl>
    <w:p>
      <w:pPr>
        <w:pStyle w:val="25"/>
        <w:ind w:firstLine="0"/>
      </w:pPr>
    </w:p>
    <w:p>
      <w:pPr>
        <w:pStyle w:val="25"/>
        <w:ind w:firstLine="0"/>
      </w:pPr>
    </w:p>
    <w:p>
      <w:pPr>
        <w:pStyle w:val="25"/>
        <w:ind w:firstLine="0"/>
        <w:jc w:val="center"/>
        <w:rPr>
          <w:b/>
          <w:bCs/>
          <w:sz w:val="24"/>
          <w:szCs w:val="28"/>
        </w:rPr>
      </w:pPr>
      <w:r>
        <w:rPr>
          <w:b/>
          <w:bCs/>
          <w:sz w:val="24"/>
          <w:szCs w:val="28"/>
        </w:rPr>
        <w:t>人员简历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rPr>
                <w:sz w:val="24"/>
                <w:szCs w:val="28"/>
              </w:rPr>
            </w:pPr>
            <w:r>
              <w:rPr>
                <w:sz w:val="24"/>
                <w:szCs w:val="28"/>
              </w:rPr>
              <w:t>姓名</w:t>
            </w:r>
          </w:p>
        </w:tc>
        <w:tc>
          <w:tcPr>
            <w:tcW w:w="1083" w:type="dxa"/>
            <w:vAlign w:val="center"/>
          </w:tcPr>
          <w:p>
            <w:pPr>
              <w:ind w:firstLine="480"/>
              <w:rPr>
                <w:sz w:val="24"/>
                <w:szCs w:val="28"/>
              </w:rPr>
            </w:pPr>
          </w:p>
        </w:tc>
        <w:tc>
          <w:tcPr>
            <w:tcW w:w="1830" w:type="dxa"/>
            <w:vAlign w:val="center"/>
          </w:tcPr>
          <w:p>
            <w:pPr>
              <w:rPr>
                <w:sz w:val="24"/>
                <w:szCs w:val="28"/>
              </w:rPr>
            </w:pPr>
            <w:r>
              <w:rPr>
                <w:sz w:val="24"/>
                <w:szCs w:val="28"/>
              </w:rPr>
              <w:t>职务</w:t>
            </w:r>
          </w:p>
        </w:tc>
        <w:tc>
          <w:tcPr>
            <w:tcW w:w="1230" w:type="dxa"/>
            <w:vAlign w:val="center"/>
          </w:tcPr>
          <w:p>
            <w:pPr>
              <w:ind w:firstLine="480"/>
              <w:rPr>
                <w:sz w:val="24"/>
                <w:szCs w:val="28"/>
              </w:rPr>
            </w:pPr>
          </w:p>
        </w:tc>
        <w:tc>
          <w:tcPr>
            <w:tcW w:w="1760" w:type="dxa"/>
            <w:vAlign w:val="center"/>
          </w:tcPr>
          <w:p>
            <w:pPr>
              <w:rPr>
                <w:sz w:val="24"/>
                <w:szCs w:val="28"/>
              </w:rPr>
            </w:pPr>
            <w:r>
              <w:rPr>
                <w:sz w:val="24"/>
                <w:szCs w:val="28"/>
              </w:rPr>
              <w:t>职称</w:t>
            </w:r>
          </w:p>
        </w:tc>
        <w:tc>
          <w:tcPr>
            <w:tcW w:w="1984" w:type="dxa"/>
            <w:gridSpan w:val="2"/>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rPr>
                <w:sz w:val="24"/>
                <w:szCs w:val="28"/>
              </w:rPr>
            </w:pPr>
            <w:r>
              <w:rPr>
                <w:sz w:val="24"/>
                <w:szCs w:val="28"/>
              </w:rPr>
              <w:t>年龄</w:t>
            </w:r>
          </w:p>
        </w:tc>
        <w:tc>
          <w:tcPr>
            <w:tcW w:w="1083" w:type="dxa"/>
            <w:vAlign w:val="center"/>
          </w:tcPr>
          <w:p>
            <w:pPr>
              <w:ind w:firstLine="480"/>
              <w:rPr>
                <w:sz w:val="24"/>
                <w:szCs w:val="28"/>
              </w:rPr>
            </w:pPr>
          </w:p>
        </w:tc>
        <w:tc>
          <w:tcPr>
            <w:tcW w:w="1830" w:type="dxa"/>
            <w:vAlign w:val="center"/>
          </w:tcPr>
          <w:p>
            <w:pPr>
              <w:rPr>
                <w:sz w:val="24"/>
                <w:szCs w:val="28"/>
              </w:rPr>
            </w:pPr>
            <w:r>
              <w:rPr>
                <w:sz w:val="24"/>
                <w:szCs w:val="28"/>
              </w:rPr>
              <w:t>本项目拟任角色</w:t>
            </w:r>
          </w:p>
        </w:tc>
        <w:tc>
          <w:tcPr>
            <w:tcW w:w="1230" w:type="dxa"/>
            <w:vAlign w:val="center"/>
          </w:tcPr>
          <w:p>
            <w:pPr>
              <w:ind w:firstLine="480"/>
              <w:rPr>
                <w:sz w:val="24"/>
                <w:szCs w:val="28"/>
              </w:rPr>
            </w:pPr>
          </w:p>
        </w:tc>
        <w:tc>
          <w:tcPr>
            <w:tcW w:w="1760" w:type="dxa"/>
            <w:vAlign w:val="center"/>
          </w:tcPr>
          <w:p>
            <w:pPr>
              <w:rPr>
                <w:sz w:val="24"/>
                <w:szCs w:val="28"/>
              </w:rPr>
            </w:pPr>
            <w:r>
              <w:rPr>
                <w:sz w:val="24"/>
                <w:szCs w:val="28"/>
              </w:rPr>
              <w:t>工作年限</w:t>
            </w:r>
          </w:p>
        </w:tc>
        <w:tc>
          <w:tcPr>
            <w:tcW w:w="1984" w:type="dxa"/>
            <w:gridSpan w:val="2"/>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rPr>
                <w:sz w:val="24"/>
                <w:szCs w:val="28"/>
              </w:rPr>
            </w:pPr>
            <w:r>
              <w:rPr>
                <w:sz w:val="24"/>
                <w:szCs w:val="28"/>
              </w:rPr>
              <w:t>学历（毕业学校、时间、专业）：</w:t>
            </w:r>
          </w:p>
          <w:p>
            <w:pPr>
              <w:ind w:firstLine="480"/>
              <w:rPr>
                <w:sz w:val="24"/>
                <w:szCs w:val="28"/>
              </w:rPr>
            </w:pPr>
          </w:p>
          <w:p>
            <w:pPr>
              <w:ind w:firstLine="480"/>
              <w:rPr>
                <w:sz w:val="24"/>
                <w:szCs w:val="28"/>
              </w:rPr>
            </w:pPr>
          </w:p>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rPr>
                <w:sz w:val="24"/>
                <w:szCs w:val="28"/>
              </w:rPr>
            </w:pPr>
            <w:r>
              <w:rPr>
                <w:sz w:val="24"/>
                <w:szCs w:val="28"/>
              </w:rPr>
              <w:t>年份</w:t>
            </w:r>
          </w:p>
        </w:tc>
        <w:tc>
          <w:tcPr>
            <w:tcW w:w="6891" w:type="dxa"/>
            <w:gridSpan w:val="6"/>
            <w:vAlign w:val="center"/>
          </w:tcPr>
          <w:p>
            <w:pPr>
              <w:rPr>
                <w:sz w:val="24"/>
                <w:szCs w:val="28"/>
              </w:rPr>
            </w:pPr>
            <w:r>
              <w:rPr>
                <w:sz w:val="24"/>
                <w:szCs w:val="28"/>
              </w:rPr>
              <w:t>同类或类似项目经验</w:t>
            </w:r>
          </w:p>
        </w:tc>
        <w:tc>
          <w:tcPr>
            <w:tcW w:w="1275" w:type="dxa"/>
            <w:vAlign w:val="center"/>
          </w:tcPr>
          <w:p>
            <w:pPr>
              <w:rPr>
                <w:sz w:val="24"/>
                <w:szCs w:val="28"/>
              </w:rPr>
            </w:pPr>
            <w:r>
              <w:rPr>
                <w:sz w:val="24"/>
                <w:szCs w:val="28"/>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sz w:val="24"/>
                <w:szCs w:val="28"/>
              </w:rPr>
            </w:pPr>
          </w:p>
        </w:tc>
        <w:tc>
          <w:tcPr>
            <w:tcW w:w="6891" w:type="dxa"/>
            <w:gridSpan w:val="6"/>
            <w:vAlign w:val="center"/>
          </w:tcPr>
          <w:p>
            <w:pPr>
              <w:ind w:firstLine="480"/>
              <w:rPr>
                <w:sz w:val="24"/>
                <w:szCs w:val="28"/>
              </w:rPr>
            </w:pPr>
          </w:p>
        </w:tc>
        <w:tc>
          <w:tcPr>
            <w:tcW w:w="1275" w:type="dxa"/>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sz w:val="24"/>
                <w:szCs w:val="28"/>
              </w:rPr>
            </w:pPr>
          </w:p>
        </w:tc>
        <w:tc>
          <w:tcPr>
            <w:tcW w:w="6891" w:type="dxa"/>
            <w:gridSpan w:val="6"/>
            <w:vAlign w:val="center"/>
          </w:tcPr>
          <w:p>
            <w:pPr>
              <w:ind w:firstLine="480"/>
              <w:rPr>
                <w:sz w:val="24"/>
                <w:szCs w:val="28"/>
              </w:rPr>
            </w:pPr>
          </w:p>
        </w:tc>
        <w:tc>
          <w:tcPr>
            <w:tcW w:w="1275" w:type="dxa"/>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sz w:val="24"/>
                <w:szCs w:val="28"/>
              </w:rPr>
            </w:pPr>
          </w:p>
        </w:tc>
        <w:tc>
          <w:tcPr>
            <w:tcW w:w="6891" w:type="dxa"/>
            <w:gridSpan w:val="6"/>
            <w:vAlign w:val="center"/>
          </w:tcPr>
          <w:p>
            <w:pPr>
              <w:ind w:firstLine="480"/>
              <w:rPr>
                <w:sz w:val="24"/>
                <w:szCs w:val="28"/>
              </w:rPr>
            </w:pPr>
          </w:p>
        </w:tc>
        <w:tc>
          <w:tcPr>
            <w:tcW w:w="1275" w:type="dxa"/>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sz w:val="24"/>
                <w:szCs w:val="28"/>
              </w:rPr>
            </w:pPr>
          </w:p>
        </w:tc>
        <w:tc>
          <w:tcPr>
            <w:tcW w:w="6891" w:type="dxa"/>
            <w:gridSpan w:val="6"/>
            <w:vAlign w:val="center"/>
          </w:tcPr>
          <w:p>
            <w:pPr>
              <w:ind w:firstLine="480"/>
              <w:rPr>
                <w:sz w:val="24"/>
                <w:szCs w:val="28"/>
              </w:rPr>
            </w:pPr>
          </w:p>
        </w:tc>
        <w:tc>
          <w:tcPr>
            <w:tcW w:w="1275" w:type="dxa"/>
            <w:vAlign w:val="center"/>
          </w:tcPr>
          <w:p>
            <w:pPr>
              <w:ind w:firstLine="480"/>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sz w:val="24"/>
                <w:szCs w:val="28"/>
              </w:rPr>
            </w:pPr>
          </w:p>
        </w:tc>
        <w:tc>
          <w:tcPr>
            <w:tcW w:w="6891" w:type="dxa"/>
            <w:gridSpan w:val="6"/>
            <w:vAlign w:val="center"/>
          </w:tcPr>
          <w:p>
            <w:pPr>
              <w:ind w:firstLine="480"/>
              <w:rPr>
                <w:sz w:val="24"/>
                <w:szCs w:val="28"/>
              </w:rPr>
            </w:pPr>
          </w:p>
        </w:tc>
        <w:tc>
          <w:tcPr>
            <w:tcW w:w="1275" w:type="dxa"/>
            <w:vAlign w:val="center"/>
          </w:tcPr>
          <w:p>
            <w:pPr>
              <w:ind w:firstLine="480"/>
              <w:rPr>
                <w:sz w:val="24"/>
                <w:szCs w:val="28"/>
              </w:rPr>
            </w:pPr>
          </w:p>
        </w:tc>
      </w:tr>
    </w:tbl>
    <w:p>
      <w:pPr>
        <w:pStyle w:val="25"/>
        <w:ind w:firstLine="0"/>
        <w:jc w:val="center"/>
        <w:rPr>
          <w:sz w:val="24"/>
          <w:szCs w:val="28"/>
        </w:rPr>
      </w:pPr>
    </w:p>
    <w:p>
      <w:pPr>
        <w:pStyle w:val="24"/>
        <w:ind w:left="562"/>
        <w:rPr>
          <w:rFonts w:ascii="Times New Roman"/>
          <w:b w:val="0"/>
          <w:bCs w:val="0"/>
        </w:rPr>
      </w:pPr>
      <w:r>
        <w:rPr>
          <w:rFonts w:hint="eastAsia" w:ascii="Times New Roman"/>
        </w:rPr>
        <w:t>（七）</w:t>
      </w:r>
      <w:r>
        <w:rPr>
          <w:rFonts w:ascii="Times New Roman"/>
        </w:rPr>
        <w:t>预期成果</w:t>
      </w:r>
    </w:p>
    <w:p>
      <w:pPr>
        <w:pStyle w:val="25"/>
        <w:ind w:left="420" w:leftChars="200" w:firstLine="0"/>
      </w:pPr>
    </w:p>
    <w:p>
      <w:pPr>
        <w:pStyle w:val="25"/>
        <w:ind w:firstLine="0"/>
        <w:rPr>
          <w:sz w:val="24"/>
          <w:szCs w:val="28"/>
        </w:rPr>
      </w:pPr>
      <w:r>
        <w:rPr>
          <w:sz w:val="24"/>
          <w:szCs w:val="28"/>
        </w:rPr>
        <w:t>（供应商对应前述项目主要内容填写每项任务的预期成果，说明成果名称、数量、质量标准等。 ）</w:t>
      </w:r>
    </w:p>
    <w:p>
      <w:pPr>
        <w:pStyle w:val="25"/>
        <w:ind w:firstLine="0"/>
        <w:rPr>
          <w:sz w:val="24"/>
          <w:szCs w:val="28"/>
        </w:rPr>
      </w:pPr>
      <w:r>
        <w:rPr>
          <w:rFonts w:hint="eastAsia"/>
          <w:sz w:val="24"/>
          <w:szCs w:val="28"/>
        </w:rPr>
        <w:t>（1.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pPr>
        <w:pStyle w:val="25"/>
        <w:ind w:firstLine="0"/>
        <w:rPr>
          <w:sz w:val="24"/>
          <w:szCs w:val="28"/>
        </w:rPr>
      </w:pPr>
      <w:r>
        <w:rPr>
          <w:rFonts w:hint="eastAsia"/>
          <w:sz w:val="24"/>
          <w:szCs w:val="28"/>
        </w:rPr>
        <w:t>2.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APP、网页等）、满意度统计方式等。）</w:t>
      </w:r>
    </w:p>
    <w:p>
      <w:pPr>
        <w:pStyle w:val="25"/>
        <w:ind w:firstLine="0"/>
      </w:pPr>
    </w:p>
    <w:p>
      <w:pPr>
        <w:pStyle w:val="24"/>
        <w:ind w:left="562"/>
        <w:rPr>
          <w:rFonts w:ascii="Times New Roman"/>
          <w:b w:val="0"/>
          <w:bCs w:val="0"/>
        </w:rPr>
      </w:pPr>
      <w:r>
        <w:rPr>
          <w:rFonts w:hint="eastAsia" w:ascii="Times New Roman"/>
        </w:rPr>
        <w:t>（八）</w:t>
      </w:r>
      <w:r>
        <w:rPr>
          <w:rFonts w:ascii="Times New Roman"/>
        </w:rPr>
        <w:t>其他参与评审的资料</w:t>
      </w:r>
    </w:p>
    <w:p>
      <w:pPr>
        <w:pStyle w:val="25"/>
        <w:ind w:firstLine="0"/>
        <w:jc w:val="center"/>
        <w:rPr>
          <w:sz w:val="24"/>
          <w:szCs w:val="28"/>
        </w:rPr>
      </w:pPr>
      <w:r>
        <w:rPr>
          <w:sz w:val="24"/>
          <w:szCs w:val="28"/>
        </w:rPr>
        <w:t>（其他申报指南要求的或供应商认为应当或有必要提供的资料。）</w:t>
      </w:r>
    </w:p>
    <w:p>
      <w:pPr>
        <w:widowControl/>
        <w:jc w:val="left"/>
        <w:rPr>
          <w:rFonts w:ascii="仿宋_GB2312" w:hAnsi="仿宋" w:eastAsia="仿宋_GB2312" w:cs="仿宋"/>
          <w:sz w:val="32"/>
          <w:szCs w:val="32"/>
        </w:rPr>
      </w:pPr>
    </w:p>
    <w:p>
      <w:pPr>
        <w:pStyle w:val="8"/>
        <w:jc w:val="both"/>
      </w:pPr>
    </w:p>
    <w:p/>
    <w:sectPr>
      <w:headerReference r:id="rId15" w:type="default"/>
      <w:footerReference r:id="rId16" w:type="default"/>
      <w:pgSz w:w="11906" w:h="16838"/>
      <w:pgMar w:top="2098" w:right="1474" w:bottom="992"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70" b="0"/>
              <wp:wrapNone/>
              <wp:docPr id="256194413"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O416ZwSAgAACQQAAA4AAAAAAAAAAQAg&#10;AAAAHwEAAGRycy9lMm9Eb2MueG1sUEsFBgAAAAAGAAYAWQEAAKM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270" b="0"/>
              <wp:wrapNone/>
              <wp:docPr id="213277624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PlfknQAAAAAwEAAA8AAAAAAAAAAQAgAAAA&#10;IgAAAGRycy9kb3ducmV2LnhtbFBLAQIUABQAAAAIAIdO4kDbBQWnEwIAAAwEAAAOAAAAAAAAAAEA&#10;IAAAAB8BAABkcnMvZTJvRG9jLnhtbFBLBQYAAAAABgAGAFkBAACk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975220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soCE3wwCAAAMBAAADgAAAAAAAAABACAAAAAeAQAA&#10;ZHJzL2Uyb0RvYy54bWxQSwUGAAAAAAYABgBZAQAAnA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3175" b="0"/>
              <wp:wrapNone/>
              <wp:docPr id="71012150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fldChar w:fldCharType="begin"/>
                          </w:r>
                          <w:r>
                            <w:instrText xml:space="preserve"> PAGE  \* MERGEFORMAT </w:instrText>
                          </w:r>
                          <w:r>
                            <w:fldChar w:fldCharType="separate"/>
                          </w:r>
                          <w:r>
                            <w:t>14</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CFpUUEAIAAAsEAAAOAAAAAAAAAAEAIAAA&#10;AB8BAABkcnMvZTJvRG9jLnhtbFBLBQYAAAAABgAGAFkBAACh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BDB31"/>
    <w:multiLevelType w:val="singleLevel"/>
    <w:tmpl w:val="92EBDB31"/>
    <w:lvl w:ilvl="0" w:tentative="0">
      <w:start w:val="1"/>
      <w:numFmt w:val="decimal"/>
      <w:suff w:val="nothing"/>
      <w:lvlText w:val="（%1）"/>
      <w:lvlJc w:val="left"/>
    </w:lvl>
  </w:abstractNum>
  <w:abstractNum w:abstractNumId="1">
    <w:nsid w:val="B8726862"/>
    <w:multiLevelType w:val="singleLevel"/>
    <w:tmpl w:val="B8726862"/>
    <w:lvl w:ilvl="0" w:tentative="0">
      <w:start w:val="1"/>
      <w:numFmt w:val="decimal"/>
      <w:suff w:val="nothing"/>
      <w:lvlText w:val="（%1）"/>
      <w:lvlJc w:val="left"/>
    </w:lvl>
  </w:abstractNum>
  <w:abstractNum w:abstractNumId="2">
    <w:nsid w:val="CA8B5CD2"/>
    <w:multiLevelType w:val="singleLevel"/>
    <w:tmpl w:val="CA8B5CD2"/>
    <w:lvl w:ilvl="0" w:tentative="0">
      <w:start w:val="1"/>
      <w:numFmt w:val="decimal"/>
      <w:suff w:val="nothing"/>
      <w:lvlText w:val="（%1）"/>
      <w:lvlJc w:val="left"/>
    </w:lvl>
  </w:abstractNum>
  <w:abstractNum w:abstractNumId="3">
    <w:nsid w:val="13B826DD"/>
    <w:multiLevelType w:val="multilevel"/>
    <w:tmpl w:val="13B826DD"/>
    <w:lvl w:ilvl="0" w:tentative="0">
      <w:start w:val="1"/>
      <w:numFmt w:val="decimal"/>
      <w:pStyle w:val="12"/>
      <w:suff w:val="nothing"/>
      <w:lvlText w:val="%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
    <w:nsid w:val="19568677"/>
    <w:multiLevelType w:val="singleLevel"/>
    <w:tmpl w:val="19568677"/>
    <w:lvl w:ilvl="0" w:tentative="0">
      <w:start w:val="1"/>
      <w:numFmt w:val="decimal"/>
      <w:lvlText w:val="%1."/>
      <w:lvlJc w:val="left"/>
      <w:pPr>
        <w:tabs>
          <w:tab w:val="left" w:pos="312"/>
        </w:tabs>
      </w:pPr>
    </w:lvl>
  </w:abstractNum>
  <w:abstractNum w:abstractNumId="5">
    <w:nsid w:val="253061D7"/>
    <w:multiLevelType w:val="multilevel"/>
    <w:tmpl w:val="253061D7"/>
    <w:lvl w:ilvl="0" w:tentative="0">
      <w:start w:val="1"/>
      <w:numFmt w:val="chineseCountingThousand"/>
      <w:pStyle w:val="22"/>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2C0C534"/>
    <w:multiLevelType w:val="singleLevel"/>
    <w:tmpl w:val="32C0C534"/>
    <w:lvl w:ilvl="0" w:tentative="0">
      <w:start w:val="1"/>
      <w:numFmt w:val="decimal"/>
      <w:suff w:val="nothing"/>
      <w:lvlText w:val="（%1）"/>
      <w:lvlJc w:val="left"/>
    </w:lvl>
  </w:abstractNum>
  <w:abstractNum w:abstractNumId="9">
    <w:nsid w:val="392B640E"/>
    <w:multiLevelType w:val="multilevel"/>
    <w:tmpl w:val="392B640E"/>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565E0F91"/>
    <w:multiLevelType w:val="multilevel"/>
    <w:tmpl w:val="565E0F91"/>
    <w:lvl w:ilvl="0" w:tentative="0">
      <w:start w:val="1"/>
      <w:numFmt w:val="chineseCountingThousand"/>
      <w:pStyle w:val="14"/>
      <w:suff w:val="nothing"/>
      <w:lvlText w:val="%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13">
    <w:nsid w:val="7870031B"/>
    <w:multiLevelType w:val="singleLevel"/>
    <w:tmpl w:val="7870031B"/>
    <w:lvl w:ilvl="0" w:tentative="0">
      <w:start w:val="1"/>
      <w:numFmt w:val="decimal"/>
      <w:suff w:val="nothing"/>
      <w:lvlText w:val="（%1）"/>
      <w:lvlJc w:val="left"/>
    </w:lvl>
  </w:abstractNum>
  <w:abstractNum w:abstractNumId="14">
    <w:nsid w:val="7AB365DF"/>
    <w:multiLevelType w:val="multilevel"/>
    <w:tmpl w:val="7AB365DF"/>
    <w:lvl w:ilvl="0" w:tentative="0">
      <w:start w:val="1"/>
      <w:numFmt w:val="chineseCountingThousand"/>
      <w:pStyle w:val="27"/>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3"/>
  </w:num>
  <w:num w:numId="2">
    <w:abstractNumId w:val="11"/>
  </w:num>
  <w:num w:numId="3">
    <w:abstractNumId w:val="5"/>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4"/>
  </w:num>
  <w:num w:numId="19">
    <w:abstractNumId w:val="12"/>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mVjMDI1MTkxY2FjNTY3ZWJlNTZiZGJhNTY2YzYifQ=="/>
  </w:docVars>
  <w:rsids>
    <w:rsidRoot w:val="009B20C6"/>
    <w:rsid w:val="00034499"/>
    <w:rsid w:val="00127F7D"/>
    <w:rsid w:val="00262746"/>
    <w:rsid w:val="00354A30"/>
    <w:rsid w:val="00381CF0"/>
    <w:rsid w:val="004E6F5E"/>
    <w:rsid w:val="00604D07"/>
    <w:rsid w:val="00777121"/>
    <w:rsid w:val="008C44E0"/>
    <w:rsid w:val="009B20C6"/>
    <w:rsid w:val="009E5B8A"/>
    <w:rsid w:val="00A07751"/>
    <w:rsid w:val="00A379BD"/>
    <w:rsid w:val="00B368C5"/>
    <w:rsid w:val="00CC65F1"/>
    <w:rsid w:val="00D35FAA"/>
    <w:rsid w:val="00E07FC7"/>
    <w:rsid w:val="00E43A17"/>
    <w:rsid w:val="00F02BA8"/>
    <w:rsid w:val="05AF09C4"/>
    <w:rsid w:val="060043AE"/>
    <w:rsid w:val="0623490D"/>
    <w:rsid w:val="079E7F01"/>
    <w:rsid w:val="0C4B2BF7"/>
    <w:rsid w:val="0E7C0221"/>
    <w:rsid w:val="0F445199"/>
    <w:rsid w:val="0FD84E0B"/>
    <w:rsid w:val="14D0319D"/>
    <w:rsid w:val="164A08BD"/>
    <w:rsid w:val="178F05EB"/>
    <w:rsid w:val="18B23781"/>
    <w:rsid w:val="1AEB2ADF"/>
    <w:rsid w:val="1B142E2D"/>
    <w:rsid w:val="1BB65C2D"/>
    <w:rsid w:val="1BDFF10E"/>
    <w:rsid w:val="1BFBE18E"/>
    <w:rsid w:val="1C6C40F3"/>
    <w:rsid w:val="1C9F6EC0"/>
    <w:rsid w:val="1EE47628"/>
    <w:rsid w:val="1FFD71C6"/>
    <w:rsid w:val="20C4136C"/>
    <w:rsid w:val="24A704FF"/>
    <w:rsid w:val="28F26231"/>
    <w:rsid w:val="2A0C4820"/>
    <w:rsid w:val="2E5CFEB4"/>
    <w:rsid w:val="2F6E074B"/>
    <w:rsid w:val="2FBC29C4"/>
    <w:rsid w:val="3178707C"/>
    <w:rsid w:val="329132C7"/>
    <w:rsid w:val="33191994"/>
    <w:rsid w:val="33320FAF"/>
    <w:rsid w:val="33650074"/>
    <w:rsid w:val="33796B3E"/>
    <w:rsid w:val="33B75F13"/>
    <w:rsid w:val="33F151B2"/>
    <w:rsid w:val="3467634A"/>
    <w:rsid w:val="35243BE2"/>
    <w:rsid w:val="35416061"/>
    <w:rsid w:val="35DD7821"/>
    <w:rsid w:val="363541AE"/>
    <w:rsid w:val="39601ADA"/>
    <w:rsid w:val="3B3C0E5F"/>
    <w:rsid w:val="3BF76369"/>
    <w:rsid w:val="3C693130"/>
    <w:rsid w:val="3C854161"/>
    <w:rsid w:val="3CDDB62A"/>
    <w:rsid w:val="3DBF8FBB"/>
    <w:rsid w:val="3E990920"/>
    <w:rsid w:val="3EBB4005"/>
    <w:rsid w:val="3FB6E313"/>
    <w:rsid w:val="3FFD0878"/>
    <w:rsid w:val="42992946"/>
    <w:rsid w:val="42B402DC"/>
    <w:rsid w:val="43A939E0"/>
    <w:rsid w:val="466BF088"/>
    <w:rsid w:val="475E2707"/>
    <w:rsid w:val="483B5E64"/>
    <w:rsid w:val="49282FCC"/>
    <w:rsid w:val="49B175C2"/>
    <w:rsid w:val="49D762ED"/>
    <w:rsid w:val="4BC15012"/>
    <w:rsid w:val="4C155DDB"/>
    <w:rsid w:val="4D672674"/>
    <w:rsid w:val="4E10402F"/>
    <w:rsid w:val="50B63234"/>
    <w:rsid w:val="510E0CFA"/>
    <w:rsid w:val="533F427F"/>
    <w:rsid w:val="54AD6F3B"/>
    <w:rsid w:val="55EE7B2D"/>
    <w:rsid w:val="55F14746"/>
    <w:rsid w:val="57917396"/>
    <w:rsid w:val="57E1757A"/>
    <w:rsid w:val="588C2E7E"/>
    <w:rsid w:val="59B54439"/>
    <w:rsid w:val="5C802A87"/>
    <w:rsid w:val="5C963E76"/>
    <w:rsid w:val="5E125F81"/>
    <w:rsid w:val="5EDF9A34"/>
    <w:rsid w:val="5F967225"/>
    <w:rsid w:val="5FCEED6E"/>
    <w:rsid w:val="5FEEFF96"/>
    <w:rsid w:val="5FFF2BEE"/>
    <w:rsid w:val="61262423"/>
    <w:rsid w:val="62B04E34"/>
    <w:rsid w:val="66B5531C"/>
    <w:rsid w:val="66FF514F"/>
    <w:rsid w:val="67875FB2"/>
    <w:rsid w:val="67F5BAEE"/>
    <w:rsid w:val="68426EAA"/>
    <w:rsid w:val="6B21318F"/>
    <w:rsid w:val="6B3D425E"/>
    <w:rsid w:val="6B6F1B97"/>
    <w:rsid w:val="6BAB47B2"/>
    <w:rsid w:val="6CD11F35"/>
    <w:rsid w:val="6CDE7570"/>
    <w:rsid w:val="6E7F14AF"/>
    <w:rsid w:val="6E97DA8E"/>
    <w:rsid w:val="6EFE64D8"/>
    <w:rsid w:val="6F0855CE"/>
    <w:rsid w:val="6FBFAEEE"/>
    <w:rsid w:val="6FFF8C7F"/>
    <w:rsid w:val="701D7733"/>
    <w:rsid w:val="70733322"/>
    <w:rsid w:val="717468D0"/>
    <w:rsid w:val="71991A9D"/>
    <w:rsid w:val="72AC7731"/>
    <w:rsid w:val="735FD633"/>
    <w:rsid w:val="74A81DE8"/>
    <w:rsid w:val="757F7460"/>
    <w:rsid w:val="777F0C98"/>
    <w:rsid w:val="77BD9E18"/>
    <w:rsid w:val="77E73B48"/>
    <w:rsid w:val="77FD8218"/>
    <w:rsid w:val="77FF33AD"/>
    <w:rsid w:val="781361D3"/>
    <w:rsid w:val="78C37D6C"/>
    <w:rsid w:val="79EBF4A9"/>
    <w:rsid w:val="79F796B0"/>
    <w:rsid w:val="79FFCD11"/>
    <w:rsid w:val="7AEFDA59"/>
    <w:rsid w:val="7B2B17CD"/>
    <w:rsid w:val="7B3896B1"/>
    <w:rsid w:val="7B7AD205"/>
    <w:rsid w:val="7CF648AE"/>
    <w:rsid w:val="7CFE10FE"/>
    <w:rsid w:val="7D457534"/>
    <w:rsid w:val="7DD91763"/>
    <w:rsid w:val="7DF75027"/>
    <w:rsid w:val="7DFA46DE"/>
    <w:rsid w:val="7E1EF525"/>
    <w:rsid w:val="7E9C7095"/>
    <w:rsid w:val="7EBDF6A9"/>
    <w:rsid w:val="7ED90495"/>
    <w:rsid w:val="7EF333C4"/>
    <w:rsid w:val="7EFA644E"/>
    <w:rsid w:val="7EFBA40A"/>
    <w:rsid w:val="7EFD2305"/>
    <w:rsid w:val="7F7022A5"/>
    <w:rsid w:val="7FCDCE10"/>
    <w:rsid w:val="7FD11061"/>
    <w:rsid w:val="7FEF6B34"/>
    <w:rsid w:val="7FFBBC45"/>
    <w:rsid w:val="7FFF6231"/>
    <w:rsid w:val="8EF94609"/>
    <w:rsid w:val="9F8E1BB8"/>
    <w:rsid w:val="B4D440DE"/>
    <w:rsid w:val="B5D657E8"/>
    <w:rsid w:val="B79FC956"/>
    <w:rsid w:val="B7A9C74F"/>
    <w:rsid w:val="B7F5A45D"/>
    <w:rsid w:val="B7FC2BB4"/>
    <w:rsid w:val="BDFCD7D0"/>
    <w:rsid w:val="BEF7E8E5"/>
    <w:rsid w:val="BF786DE4"/>
    <w:rsid w:val="C7FF319B"/>
    <w:rsid w:val="D2F88FF0"/>
    <w:rsid w:val="D45F89A3"/>
    <w:rsid w:val="D4E7654B"/>
    <w:rsid w:val="D59381F7"/>
    <w:rsid w:val="D5BBC0A6"/>
    <w:rsid w:val="DDB165CF"/>
    <w:rsid w:val="DEFB2323"/>
    <w:rsid w:val="DF7EE352"/>
    <w:rsid w:val="DFFDFBAB"/>
    <w:rsid w:val="DFFF7AC5"/>
    <w:rsid w:val="E3FD76E9"/>
    <w:rsid w:val="E5EEFC94"/>
    <w:rsid w:val="E6F74E06"/>
    <w:rsid w:val="E6FF86B1"/>
    <w:rsid w:val="E7AD60AA"/>
    <w:rsid w:val="E8DBD2A0"/>
    <w:rsid w:val="EBDDBB02"/>
    <w:rsid w:val="EDB9795B"/>
    <w:rsid w:val="EDFE1146"/>
    <w:rsid w:val="EEFE8114"/>
    <w:rsid w:val="EF3E2656"/>
    <w:rsid w:val="EFFF9D93"/>
    <w:rsid w:val="F2295115"/>
    <w:rsid w:val="F6FBEF2E"/>
    <w:rsid w:val="F75B2BA7"/>
    <w:rsid w:val="F7F45B29"/>
    <w:rsid w:val="F7F75309"/>
    <w:rsid w:val="F7F94223"/>
    <w:rsid w:val="F7FF2852"/>
    <w:rsid w:val="FAEE2D3A"/>
    <w:rsid w:val="FB3F42E7"/>
    <w:rsid w:val="FBED3484"/>
    <w:rsid w:val="FBF79337"/>
    <w:rsid w:val="FCF75AF9"/>
    <w:rsid w:val="FDBF5340"/>
    <w:rsid w:val="FDFDFCC1"/>
    <w:rsid w:val="FE6DF21A"/>
    <w:rsid w:val="FEB7416B"/>
    <w:rsid w:val="FED7DA48"/>
    <w:rsid w:val="FEF5B754"/>
    <w:rsid w:val="FF570828"/>
    <w:rsid w:val="FF7F4BB0"/>
    <w:rsid w:val="FFB705E8"/>
    <w:rsid w:val="FFDE0ABC"/>
    <w:rsid w:val="FFFD4B59"/>
    <w:rsid w:val="FFFE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autoSpaceDE w:val="0"/>
      <w:autoSpaceDN w:val="0"/>
      <w:adjustRightInd w:val="0"/>
      <w:ind w:firstLine="420"/>
      <w:jc w:val="left"/>
    </w:pPr>
    <w:rPr>
      <w:szCs w:val="24"/>
    </w:rPr>
  </w:style>
  <w:style w:type="paragraph" w:styleId="7">
    <w:name w:val="annotation text"/>
    <w:basedOn w:val="1"/>
    <w:unhideWhenUsed/>
    <w:qFormat/>
    <w:uiPriority w:val="0"/>
    <w:pPr>
      <w:tabs>
        <w:tab w:val="left" w:pos="2977"/>
      </w:tabs>
      <w:ind w:firstLine="420"/>
    </w:pPr>
  </w:style>
  <w:style w:type="paragraph" w:styleId="8">
    <w:name w:val="Body Text"/>
    <w:basedOn w:val="1"/>
    <w:next w:val="1"/>
    <w:qFormat/>
    <w:uiPriority w:val="0"/>
    <w:pPr>
      <w:spacing w:line="0" w:lineRule="atLeast"/>
      <w:jc w:val="center"/>
    </w:pPr>
    <w:rPr>
      <w:kern w:val="24"/>
      <w:sz w:val="18"/>
      <w:szCs w:val="20"/>
    </w:rPr>
  </w:style>
  <w:style w:type="paragraph" w:styleId="9">
    <w:name w:val="footer"/>
    <w:basedOn w:val="1"/>
    <w:next w:val="4"/>
    <w:link w:val="20"/>
    <w:unhideWhenUsed/>
    <w:qFormat/>
    <w:uiPriority w:val="99"/>
    <w:pPr>
      <w:tabs>
        <w:tab w:val="center" w:pos="4153"/>
        <w:tab w:val="right" w:pos="8306"/>
      </w:tabs>
      <w:snapToGrid w:val="0"/>
      <w:jc w:val="left"/>
    </w:pPr>
    <w:rPr>
      <w:sz w:val="18"/>
      <w:szCs w:val="18"/>
    </w:rPr>
  </w:style>
  <w:style w:type="paragraph" w:styleId="10">
    <w:name w:val="header"/>
    <w:basedOn w:val="1"/>
    <w:next w:val="4"/>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1470"/>
        <w:tab w:val="left" w:leader="dot" w:pos="7980"/>
      </w:tabs>
      <w:adjustRightInd w:val="0"/>
      <w:snapToGrid w:val="0"/>
      <w:ind w:firstLine="640"/>
      <w:jc w:val="center"/>
    </w:pPr>
    <w:rPr>
      <w:rFonts w:ascii="宋体" w:hAnsi="宋体"/>
      <w:sz w:val="28"/>
      <w:szCs w:val="21"/>
    </w:rPr>
  </w:style>
  <w:style w:type="paragraph" w:styleId="12">
    <w:name w:val="Subtitle"/>
    <w:basedOn w:val="1"/>
    <w:next w:val="1"/>
    <w:qFormat/>
    <w:uiPriority w:val="11"/>
    <w:pPr>
      <w:numPr>
        <w:ilvl w:val="0"/>
        <w:numId w:val="1"/>
      </w:numPr>
      <w:ind w:firstLine="200"/>
      <w:outlineLvl w:val="2"/>
    </w:pPr>
    <w:rPr>
      <w:bCs/>
      <w:kern w:val="28"/>
      <w:szCs w:val="32"/>
    </w:rPr>
  </w:style>
  <w:style w:type="paragraph" w:styleId="13">
    <w:name w:val="Normal (Web)"/>
    <w:basedOn w:val="1"/>
    <w:unhideWhenUsed/>
    <w:qFormat/>
    <w:uiPriority w:val="0"/>
    <w:pPr>
      <w:widowControl/>
      <w:spacing w:before="100" w:beforeAutospacing="1" w:after="100" w:afterAutospacing="1"/>
      <w:jc w:val="left"/>
    </w:pPr>
    <w:rPr>
      <w:rFonts w:cs="宋体"/>
      <w:kern w:val="0"/>
      <w:szCs w:val="24"/>
    </w:rPr>
  </w:style>
  <w:style w:type="paragraph" w:styleId="14">
    <w:name w:val="Title"/>
    <w:basedOn w:val="1"/>
    <w:next w:val="1"/>
    <w:qFormat/>
    <w:uiPriority w:val="10"/>
    <w:pPr>
      <w:numPr>
        <w:ilvl w:val="0"/>
        <w:numId w:val="2"/>
      </w:numPr>
      <w:ind w:firstLine="200"/>
      <w:outlineLvl w:val="0"/>
    </w:pPr>
    <w:rPr>
      <w:rFonts w:eastAsia="黑体"/>
      <w:bCs/>
      <w:szCs w:val="32"/>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Emphasis"/>
    <w:qFormat/>
    <w:uiPriority w:val="20"/>
    <w:rPr>
      <w:i/>
    </w:rPr>
  </w:style>
  <w:style w:type="character" w:customStyle="1" w:styleId="20">
    <w:name w:val="页脚 字符"/>
    <w:link w:val="9"/>
    <w:semiHidden/>
    <w:qFormat/>
    <w:uiPriority w:val="99"/>
    <w:rPr>
      <w:sz w:val="18"/>
      <w:szCs w:val="18"/>
    </w:rPr>
  </w:style>
  <w:style w:type="character" w:customStyle="1" w:styleId="21">
    <w:name w:val="页眉 字符"/>
    <w:link w:val="10"/>
    <w:semiHidden/>
    <w:qFormat/>
    <w:uiPriority w:val="99"/>
    <w:rPr>
      <w:sz w:val="18"/>
      <w:szCs w:val="18"/>
    </w:rPr>
  </w:style>
  <w:style w:type="paragraph" w:customStyle="1" w:styleId="22">
    <w:name w:val="标题1-申报手册"/>
    <w:basedOn w:val="2"/>
    <w:qFormat/>
    <w:uiPriority w:val="0"/>
    <w:pPr>
      <w:numPr>
        <w:ilvl w:val="0"/>
        <w:numId w:val="3"/>
      </w:numPr>
      <w:adjustRightInd w:val="0"/>
      <w:snapToGrid w:val="0"/>
      <w:spacing w:before="100" w:beforeAutospacing="1" w:after="100" w:afterAutospacing="1" w:line="480" w:lineRule="auto"/>
      <w:ind w:left="420"/>
      <w:jc w:val="center"/>
    </w:pPr>
    <w:rPr>
      <w:rFonts w:ascii="宋体" w:hAnsi="宋体"/>
      <w:sz w:val="24"/>
      <w:szCs w:val="24"/>
    </w:rPr>
  </w:style>
  <w:style w:type="paragraph" w:customStyle="1" w:styleId="23">
    <w:name w:val="正文-首缩2字符"/>
    <w:basedOn w:val="1"/>
    <w:next w:val="4"/>
    <w:qFormat/>
    <w:uiPriority w:val="0"/>
    <w:pPr>
      <w:jc w:val="left"/>
    </w:pPr>
    <w:rPr>
      <w:rFonts w:ascii="Calibri" w:cs="宋体"/>
      <w:szCs w:val="24"/>
    </w:rPr>
  </w:style>
  <w:style w:type="paragraph" w:customStyle="1" w:styleId="24">
    <w:name w:val="附件六二级标题"/>
    <w:basedOn w:val="4"/>
    <w:next w:val="1"/>
    <w:qFormat/>
    <w:uiPriority w:val="0"/>
    <w:pPr>
      <w:spacing w:line="240" w:lineRule="auto"/>
      <w:jc w:val="center"/>
    </w:pPr>
    <w:rPr>
      <w:rFonts w:ascii="Calibri"/>
      <w:sz w:val="28"/>
    </w:rPr>
  </w:style>
  <w:style w:type="paragraph" w:customStyle="1" w:styleId="25">
    <w:name w:val="列出段落1"/>
    <w:basedOn w:val="1"/>
    <w:qFormat/>
    <w:uiPriority w:val="34"/>
    <w:pPr>
      <w:ind w:firstLine="420"/>
    </w:pPr>
  </w:style>
  <w:style w:type="paragraph" w:customStyle="1" w:styleId="26">
    <w:name w:val="列出段落2"/>
    <w:basedOn w:val="1"/>
    <w:qFormat/>
    <w:uiPriority w:val="99"/>
    <w:pPr>
      <w:ind w:firstLine="420"/>
    </w:pPr>
  </w:style>
  <w:style w:type="paragraph" w:customStyle="1" w:styleId="27">
    <w:name w:val="标题2-技术需求"/>
    <w:basedOn w:val="3"/>
    <w:qFormat/>
    <w:uiPriority w:val="0"/>
    <w:pPr>
      <w:numPr>
        <w:ilvl w:val="0"/>
        <w:numId w:val="4"/>
      </w:numPr>
      <w:adjustRightInd w:val="0"/>
      <w:snapToGrid w:val="0"/>
      <w:spacing w:before="120" w:after="0" w:line="360" w:lineRule="auto"/>
      <w:ind w:right="240" w:rightChars="100" w:firstLine="0"/>
      <w:jc w:val="left"/>
    </w:pPr>
    <w:rPr>
      <w:rFonts w:ascii="宋体" w:hAnsi="宋体"/>
      <w:snapToGrid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hidy</Company>
  <Pages>27</Pages>
  <Words>1720</Words>
  <Characters>9808</Characters>
  <Lines>81</Lines>
  <Paragraphs>23</Paragraphs>
  <TotalTime>5</TotalTime>
  <ScaleCrop>false</ScaleCrop>
  <LinksUpToDate>false</LinksUpToDate>
  <CharactersWithSpaces>11505</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2024-05-06T09:28:00Z</dcterms:created>
  <dc:creator>公文审核</dc:creator>
  <cp:lastModifiedBy>于明宽</cp:lastModifiedBy>
  <dcterms:modified xsi:type="dcterms:W3CDTF">2024-05-07T01:55:14Z</dcterms:modified>
  <dc:title>关于继续设立保密支撑服务项目进一步加强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8CD48A2D872E41D0904FECE8C59EBCAD_13</vt:lpwstr>
  </property>
</Properties>
</file>