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Cambria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Cambria" w:eastAsia="仿宋_GB2312" w:cs="Times New Roman"/>
          <w:b/>
          <w:bCs w:val="0"/>
          <w:sz w:val="32"/>
          <w:szCs w:val="32"/>
          <w:lang w:val="en-US" w:eastAsia="zh-CN"/>
        </w:rPr>
        <w:t>附件1</w:t>
      </w:r>
    </w:p>
    <w:p>
      <w:pPr>
        <w:widowControl w:val="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0" t="0" r="0" b="0"/>
            <wp:wrapSquare wrapText="bothSides"/>
            <wp:docPr id="1" name="图片 36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" descr="说明: 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</w:rPr>
        <w:t xml:space="preserve">           </w:t>
      </w:r>
    </w:p>
    <w:p>
      <w:pPr>
        <w:widowControl w:val="0"/>
        <w:spacing w:line="520" w:lineRule="exact"/>
        <w:rPr>
          <w:rFonts w:ascii="楷体_GB2312" w:hAnsi="华文中宋" w:eastAsia="楷体_GB2312"/>
          <w:b/>
          <w:color w:val="000000"/>
          <w:sz w:val="24"/>
        </w:rPr>
      </w:pPr>
      <w:r>
        <w:rPr>
          <w:rFonts w:hint="eastAsia" w:ascii="楷体_GB2312" w:hAnsi="华文中宋" w:eastAsia="楷体_GB2312"/>
          <w:b/>
          <w:color w:val="000000"/>
        </w:rPr>
        <w:t xml:space="preserve">      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>
      <w:pPr>
        <w:widowControl w:val="0"/>
        <w:spacing w:line="520" w:lineRule="exact"/>
        <w:ind w:firstLine="3150" w:firstLineChars="1500"/>
        <w:rPr>
          <w:rFonts w:ascii="黑体" w:hAnsi="华文中宋" w:eastAsia="黑体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720" w:lineRule="exact"/>
        <w:jc w:val="center"/>
        <w:rPr>
          <w:rFonts w:ascii="黑体" w:hAnsi="宋体" w:eastAsia="黑体"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sz w:val="52"/>
          <w:szCs w:val="52"/>
        </w:rPr>
        <w:t>中国科协宣传文化部</w:t>
      </w:r>
      <w:r>
        <w:rPr>
          <w:rFonts w:ascii="黑体" w:hAnsi="宋体" w:eastAsia="黑体"/>
          <w:bCs/>
          <w:color w:val="000000"/>
          <w:sz w:val="52"/>
          <w:szCs w:val="52"/>
        </w:rPr>
        <w:br w:type="textWrapping"/>
      </w:r>
      <w:r>
        <w:rPr>
          <w:rFonts w:hint="eastAsia" w:ascii="黑体" w:hAnsi="宋体" w:eastAsia="黑体"/>
          <w:bCs/>
          <w:color w:val="000000"/>
          <w:sz w:val="52"/>
          <w:szCs w:val="52"/>
        </w:rPr>
        <w:t>采购类项目申报书</w:t>
      </w: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</w:t>
      </w:r>
      <w:r>
        <w:rPr>
          <w:rFonts w:hint="eastAsia" w:ascii="仿宋_GB2312" w:hAnsi="宋体" w:eastAsia="仿宋_GB2312"/>
          <w:color w:val="000000"/>
          <w:szCs w:val="28"/>
        </w:rPr>
        <w:t xml:space="preserve">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Style w:val="5"/>
                <w:rFonts w:hint="eastAsia" w:ascii="仿宋_GB2312" w:hAnsi="Cambria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Style w:val="5"/>
                <w:rFonts w:hint="eastAsia" w:ascii="仿宋_GB2312" w:hAnsi="Cambria" w:eastAsia="仿宋_GB2312" w:cs="Times New Roman"/>
                <w:bCs/>
                <w:sz w:val="32"/>
                <w:szCs w:val="32"/>
                <w:lang w:val="en-US" w:eastAsia="zh-CN"/>
              </w:rPr>
              <w:t>2023年</w:t>
            </w:r>
            <w:r>
              <w:rPr>
                <w:rStyle w:val="5"/>
                <w:rFonts w:hint="eastAsia" w:ascii="仿宋_GB2312" w:hAnsi="Cambria" w:eastAsia="仿宋_GB2312" w:cs="Times New Roman"/>
                <w:bCs/>
                <w:sz w:val="32"/>
                <w:szCs w:val="32"/>
              </w:rPr>
              <w:t>科技志愿服务典型</w:t>
            </w:r>
            <w:r>
              <w:rPr>
                <w:rStyle w:val="5"/>
                <w:rFonts w:hint="eastAsia" w:ascii="仿宋_GB2312" w:hAnsi="Cambria" w:eastAsia="仿宋_GB2312" w:cs="Times New Roman"/>
                <w:bCs/>
                <w:sz w:val="32"/>
                <w:szCs w:val="32"/>
                <w:lang w:val="en-US" w:eastAsia="zh-CN"/>
              </w:rPr>
              <w:t>事迹案例集</w:t>
            </w:r>
          </w:p>
          <w:p>
            <w:pPr>
              <w:widowControl w:val="0"/>
              <w:snapToGrid w:val="0"/>
              <w:spacing w:line="240" w:lineRule="atLeast"/>
              <w:jc w:val="left"/>
              <w:rPr>
                <w:rFonts w:hint="default" w:ascii="仿宋_GB2312" w:hAnsi="宋体"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Style w:val="5"/>
                <w:rFonts w:hint="eastAsia" w:ascii="仿宋_GB2312" w:hAnsi="Cambria" w:eastAsia="仿宋_GB2312" w:cs="Times New Roman"/>
                <w:bCs/>
                <w:sz w:val="32"/>
                <w:szCs w:val="32"/>
                <w:lang w:val="en-US" w:eastAsia="zh-CN"/>
              </w:rPr>
              <w:t>编印寄发项目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请填写单位全称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         年    月    日</w:t>
            </w:r>
          </w:p>
        </w:tc>
      </w:tr>
    </w:tbl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jc w:val="both"/>
        <w:rPr>
          <w:rFonts w:eastAsia="仿宋_GB2312"/>
          <w:color w:val="000000"/>
        </w:rPr>
      </w:pPr>
    </w:p>
    <w:p>
      <w:pPr>
        <w:widowControl w:val="0"/>
        <w:spacing w:line="500" w:lineRule="exact"/>
        <w:jc w:val="center"/>
        <w:rPr>
          <w:rFonts w:eastAsia="仿宋_GB2312"/>
          <w:color w:val="000000"/>
        </w:rPr>
      </w:pPr>
    </w:p>
    <w:p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中国科学技术协会宣传文化部制表</w:t>
      </w:r>
    </w:p>
    <w:p>
      <w:pPr>
        <w:widowControl w:val="0"/>
        <w:spacing w:before="240" w:beforeLines="100" w:after="360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小标宋" w:hAnsi="华文中宋" w:eastAsia="小标宋"/>
          <w:color w:val="000000"/>
          <w:sz w:val="44"/>
          <w:szCs w:val="44"/>
        </w:rPr>
        <w:t>填  报  说  明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1．本申报书是申报中国科协宣传文化部采购类项目的依据，填写内容须实事求是，表述应明确、严谨。相应栏目请填写完整。格式不符的申请表不予受理。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2．每个申请项目单独填写项目申报书，同一申报书申请两个或两个以上项目视作无效。申报书应为A4开本的计算机打印稿。文件模板可从中国科协网站（</w:t>
      </w:r>
      <w:r>
        <w:rPr>
          <w:rFonts w:ascii="Times New Roman" w:hAnsi="Times New Roman" w:eastAsia="仿宋_GB2312"/>
          <w:color w:val="000000"/>
          <w:sz w:val="30"/>
          <w:szCs w:val="30"/>
        </w:rPr>
        <w:t>www.cast.org.cn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）相关栏目中下载。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3．“项目名称”须按采购需求中所设定的内容或申报通知要求填写。同一项目不得以不同名称申请中国科协其他经费支持。“申报单位”须填写单位全称。项目编号如未公布则不填写。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．“项目申报单位基本情况”，项目应由项目单位本级执行，严禁转包。如需有关单位参与协作，请在申报书各相关部分中，写明由第一申报单位牵头项目实施和管理，并明确承办单位和协作单位双方在任务分工、经费使用等方面的责、权、利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5.“项目组织实施条件”，指项目单位在实施项目过程中应当具备的人员条件、资金条件、设施条件及其他相关条件。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6.“项目经费预算”须按项目实施过程中具体工作需求详细填写。</w:t>
      </w:r>
    </w:p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7．项目申报书填好后，加盖单位公章，按照采购需求或申报通知要求寄送（在线申报项目无需寄送）。</w:t>
      </w:r>
    </w:p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13"/>
        <w:gridCol w:w="102"/>
        <w:gridCol w:w="344"/>
        <w:gridCol w:w="274"/>
        <w:gridCol w:w="1781"/>
        <w:gridCol w:w="1255"/>
        <w:gridCol w:w="736"/>
        <w:gridCol w:w="740"/>
        <w:gridCol w:w="360"/>
        <w:gridCol w:w="62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单位名称</w:t>
            </w:r>
          </w:p>
        </w:tc>
        <w:tc>
          <w:tcPr>
            <w:tcW w:w="7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  <w:t>统一社会信用代码</w:t>
            </w:r>
          </w:p>
        </w:tc>
        <w:tc>
          <w:tcPr>
            <w:tcW w:w="7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单位地址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单位性质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项目负责人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职称/职务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电子信箱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协作单位名称</w:t>
            </w:r>
          </w:p>
        </w:tc>
        <w:tc>
          <w:tcPr>
            <w:tcW w:w="7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left"/>
              <w:rPr>
                <w:rFonts w:ascii="楷体_GB2312" w:hAnsi="宋体" w:eastAsia="楷体_GB2312"/>
                <w:i/>
                <w:color w:val="000000"/>
                <w:szCs w:val="28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（如有，必须填写）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协作单位地址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单位性质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项目负责人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职称/职务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电子信箱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二、申报单位相关资质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（请</w:t>
            </w:r>
            <w:r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  <w:t>提供申报通知中申报条件要求的各项证明材料，及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有助于申报单位通过申报评审的各类资质、证明）</w:t>
            </w: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三、项目工作方案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rPr>
                <w:rFonts w:hint="eastAsia" w:ascii="楷体_GB2312" w:hAnsi="Calibri" w:eastAsia="楷体_GB2312" w:cs="Times New Roman"/>
                <w:bCs/>
                <w:i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</w:t>
            </w:r>
            <w:r>
              <w:rPr>
                <w:rFonts w:hint="eastAsia" w:ascii="楷体_GB2312" w:hAnsi="Calibri" w:eastAsia="楷体_GB2312" w:cs="Times New Roman"/>
                <w:bCs/>
                <w:i/>
                <w:sz w:val="24"/>
                <w:szCs w:val="22"/>
              </w:rPr>
              <w:t>须具体、完整地说明各项工作内容。若有多项任务，须分条分类说明，具体叙述各项任务内容。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atLeast"/>
              <w:ind w:left="0" w:leftChars="0" w:right="0" w:rightChars="0" w:firstLine="0" w:firstLineChars="0"/>
              <w:textAlignment w:val="auto"/>
              <w:rPr>
                <w:rFonts w:hint="eastAsia"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（主要是对应前述项目各个主要工作内容，填写项目实施的考核指标和预期成果，说明成果的名称、数量、质量标准等。）</w:t>
            </w:r>
          </w:p>
          <w:p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6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atLeast"/>
              <w:ind w:left="0" w:leftChars="0" w:right="0" w:rightChars="0" w:firstLine="0" w:firstLineChars="0"/>
              <w:textAlignment w:val="auto"/>
              <w:rPr>
                <w:rFonts w:hint="eastAsia"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（主要填写承担单位、参与单位所具备的与项目实施相关的条件，包括单位业务优势、人员条件及相关经验等。）</w:t>
            </w:r>
          </w:p>
          <w:p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项目起止时间：     年 月 日起至    年 月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实施阶段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第一阶段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第二阶段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第三阶段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  <w:szCs w:val="24"/>
              </w:rPr>
              <w:t>（实施阶段以申报单位方案为准，数量可增减）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680"/>
        <w:gridCol w:w="1080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八、经费支出预算表（单位：万元）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支出内容明细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金额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8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ind w:firstLine="210" w:firstLineChars="100"/>
              <w:jc w:val="righ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ind w:firstLine="211" w:firstLineChars="100"/>
              <w:rPr>
                <w:rFonts w:ascii="黑体" w:eastAsia="黑体"/>
                <w:b/>
              </w:rPr>
            </w:pPr>
          </w:p>
        </w:tc>
      </w:tr>
    </w:tbl>
    <w:p>
      <w:pPr>
        <w:widowControl w:val="0"/>
      </w:pPr>
    </w:p>
    <w:p>
      <w:pPr>
        <w:widowControl w:val="0"/>
        <w:spacing w:line="20" w:lineRule="exact"/>
      </w:pPr>
      <w: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hAnsi="宋体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九、项目申报单位意见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7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after="240" w:afterLines="100" w:line="560" w:lineRule="exact"/>
              <w:jc w:val="lef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项目申报单位意见：</w:t>
            </w:r>
          </w:p>
          <w:p>
            <w:pPr>
              <w:widowControl w:val="0"/>
              <w:snapToGrid w:val="0"/>
              <w:spacing w:after="240" w:afterLines="100"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  <w:lang w:val="en-US" w:eastAsia="zh-CN"/>
              </w:rPr>
              <w:t>法人代表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人（签名）：</w:t>
            </w:r>
            <w:r>
              <w:rPr>
                <w:rFonts w:ascii="仿宋_GB2312" w:eastAsia="仿宋_GB2312"/>
                <w:color w:val="000000"/>
                <w:szCs w:val="28"/>
              </w:rPr>
              <w:t xml:space="preserve"> </w:t>
            </w:r>
          </w:p>
          <w:p>
            <w:pPr>
              <w:widowControl w:val="0"/>
              <w:snapToGrid w:val="0"/>
              <w:spacing w:after="240" w:afterLines="100"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  <w:lang w:val="en-US" w:eastAsia="zh-CN"/>
              </w:rPr>
              <w:t>项目负责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人（签名）：</w:t>
            </w:r>
          </w:p>
          <w:p>
            <w:pPr>
              <w:widowControl w:val="0"/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单位公章</w:t>
            </w:r>
          </w:p>
          <w:p>
            <w:pPr>
              <w:widowControl w:val="0"/>
              <w:spacing w:before="240" w:beforeLines="100" w:line="460" w:lineRule="exact"/>
              <w:ind w:right="840" w:rightChars="400" w:firstLine="3360" w:firstLineChars="1600"/>
              <w:jc w:val="right"/>
              <w:rPr>
                <w:rFonts w:hint="eastAsia"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  <w:p>
            <w:pPr>
              <w:pStyle w:val="2"/>
              <w:widowControl w:val="0"/>
              <w:adjustRightInd/>
              <w:snapToGrid w:val="0"/>
              <w:spacing w:before="0" w:line="560" w:lineRule="exact"/>
              <w:rPr>
                <w:rFonts w:hint="eastAsia" w:eastAsia="黑体"/>
                <w:color w:val="000000"/>
                <w:kern w:val="2"/>
                <w:sz w:val="28"/>
                <w:szCs w:val="28"/>
                <w:lang w:eastAsia="zh-CN"/>
              </w:rPr>
            </w:pPr>
          </w:p>
          <w:p>
            <w:pPr>
              <w:widowControl w:val="0"/>
              <w:snapToGrid w:val="0"/>
              <w:spacing w:after="240" w:afterLines="100" w:line="560" w:lineRule="exact"/>
              <w:ind w:firstLine="2040" w:firstLineChars="850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24BA0"/>
    <w:rsid w:val="1B424BA0"/>
    <w:rsid w:val="56E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2023-06-07T01:02:00Z</dcterms:created>
  <dc:creator>Office1</dc:creator>
  <cp:lastModifiedBy>YAO</cp:lastModifiedBy>
  <dcterms:modified xsi:type="dcterms:W3CDTF">2024-05-30T06:36:48Z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