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Garamond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2024年度高质量科技期刊分级目录发布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项目</w:t>
      </w:r>
      <w:r>
        <w:rPr>
          <w:rFonts w:hint="eastAsia" w:ascii="Times New Roman" w:hAnsi="Times New Roman" w:eastAsia="小标宋"/>
          <w:sz w:val="44"/>
          <w:szCs w:val="44"/>
        </w:rPr>
        <w:t>评审结果</w:t>
      </w:r>
    </w:p>
    <w:p>
      <w:pPr>
        <w:adjustRightInd w:val="0"/>
        <w:snapToGrid w:val="0"/>
        <w:spacing w:line="580" w:lineRule="exact"/>
        <w:ind w:left="1360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序号</w:t>
            </w:r>
          </w:p>
        </w:tc>
        <w:tc>
          <w:tcPr>
            <w:tcW w:w="6174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入选</w:t>
            </w:r>
            <w:r>
              <w:rPr>
                <w:rFonts w:ascii="Times New Roman" w:hAnsi="Times New Roman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中国细胞生物学学会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中国纺织工程学会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中华预防医学会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中国仪器仪表学会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中国优选法统筹法与经济数学研究会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中国计算机学会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中国兵工学会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中国硅酸盐学会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中国仿真学会</w:t>
            </w:r>
          </w:p>
        </w:tc>
      </w:tr>
    </w:tbl>
    <w:p>
      <w:pPr>
        <w:adjustRightInd w:val="0"/>
        <w:snapToGrid w:val="0"/>
        <w:spacing w:line="580" w:lineRule="exact"/>
      </w:pPr>
    </w:p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57161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8405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WRiN2JmZmUxYzBlZGZiZDVmMDA5YzI3YTg0MzEifQ=="/>
  </w:docVars>
  <w:rsids>
    <w:rsidRoot w:val="19EC637A"/>
    <w:rsid w:val="19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2024-06-28T02:18:00Z</dcterms:created>
  <dc:creator>安永新</dc:creator>
  <cp:lastModifiedBy>安永新</cp:lastModifiedBy>
  <dcterms:modified xsi:type="dcterms:W3CDTF">2024-06-28T02:19:04Z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CDCB6B389EA64478BD14E9EF460775FE_11</vt:lpwstr>
  </property>
</Properties>
</file>