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Arial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Arial"/>
          <w:color w:val="auto"/>
          <w:sz w:val="32"/>
          <w:szCs w:val="32"/>
          <w:lang w:val="en-US" w:eastAsia="zh-CN"/>
          <w14:ligatures w14:val="none"/>
        </w:rPr>
        <w:t>1</w:t>
      </w:r>
    </w:p>
    <w:p>
      <w:pPr>
        <w:spacing w:line="560" w:lineRule="exact"/>
        <w:jc w:val="center"/>
        <w:rPr>
          <w:rFonts w:ascii="Arial" w:hAnsi="Arial" w:eastAsia="微软雅黑" w:cs="Arial"/>
          <w:b/>
          <w:bCs/>
          <w:color w:val="auto"/>
          <w:sz w:val="36"/>
          <w:szCs w:val="40"/>
        </w:rPr>
      </w:pPr>
      <w:r>
        <w:rPr>
          <w:rFonts w:ascii="Arial" w:hAnsi="Arial" w:eastAsia="微软雅黑" w:cs="Arial"/>
          <w:b/>
          <w:bCs/>
          <w:color w:val="auto"/>
          <w:sz w:val="36"/>
          <w:szCs w:val="40"/>
        </w:rPr>
        <w:t>“科创中国”抗肿瘤新药及新技术产业科技服务团</w:t>
      </w:r>
    </w:p>
    <w:p>
      <w:pPr>
        <w:spacing w:line="560" w:lineRule="exact"/>
        <w:jc w:val="center"/>
        <w:rPr>
          <w:rFonts w:ascii="Arial" w:hAnsi="Arial" w:eastAsia="微软雅黑" w:cs="Arial"/>
          <w:b/>
          <w:bCs/>
          <w:color w:val="auto"/>
          <w:sz w:val="40"/>
          <w:szCs w:val="44"/>
        </w:rPr>
      </w:pPr>
      <w:r>
        <w:rPr>
          <w:rFonts w:hint="eastAsia" w:ascii="Arial" w:hAnsi="Arial" w:eastAsia="微软雅黑" w:cs="Arial"/>
          <w:b/>
          <w:bCs/>
          <w:color w:val="auto"/>
          <w:sz w:val="36"/>
          <w:szCs w:val="40"/>
        </w:rPr>
        <w:t>转化</w:t>
      </w:r>
      <w:r>
        <w:rPr>
          <w:rFonts w:ascii="Arial" w:hAnsi="Arial" w:eastAsia="微软雅黑" w:cs="Arial"/>
          <w:b/>
          <w:bCs/>
          <w:color w:val="auto"/>
          <w:sz w:val="36"/>
          <w:szCs w:val="40"/>
        </w:rPr>
        <w:t>项目征集表</w:t>
      </w:r>
    </w:p>
    <w:tbl>
      <w:tblPr>
        <w:tblStyle w:val="5"/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026"/>
        <w:gridCol w:w="1446"/>
        <w:gridCol w:w="293"/>
        <w:gridCol w:w="1009"/>
        <w:gridCol w:w="20"/>
        <w:gridCol w:w="142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9" w:type="pc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申请人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5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653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6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职称</w:t>
            </w:r>
          </w:p>
        </w:tc>
        <w:tc>
          <w:tcPr>
            <w:tcW w:w="1011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9" w:type="pc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工作单位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5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联系电话</w:t>
            </w:r>
          </w:p>
        </w:tc>
        <w:tc>
          <w:tcPr>
            <w:tcW w:w="653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6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邮箱</w:t>
            </w:r>
          </w:p>
        </w:tc>
        <w:tc>
          <w:tcPr>
            <w:tcW w:w="1011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9" w:type="pc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项目名称</w:t>
            </w:r>
          </w:p>
        </w:tc>
        <w:tc>
          <w:tcPr>
            <w:tcW w:w="4131" w:type="pct"/>
            <w:gridSpan w:val="7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9" w:type="pc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成果类别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5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疾病领域</w:t>
            </w:r>
          </w:p>
        </w:tc>
        <w:tc>
          <w:tcPr>
            <w:tcW w:w="653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726" w:type="pct"/>
            <w:gridSpan w:val="2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所处阶段</w:t>
            </w:r>
          </w:p>
        </w:tc>
        <w:tc>
          <w:tcPr>
            <w:tcW w:w="1011" w:type="pct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9" w:type="pct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技术创新性</w:t>
            </w:r>
          </w:p>
        </w:tc>
        <w:tc>
          <w:tcPr>
            <w:tcW w:w="1016" w:type="pct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1388" w:type="pct"/>
            <w:gridSpan w:val="4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预计产出时间</w:t>
            </w:r>
          </w:p>
        </w:tc>
        <w:tc>
          <w:tcPr>
            <w:tcW w:w="1727" w:type="pct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已有成果</w:t>
            </w:r>
          </w:p>
        </w:tc>
        <w:tc>
          <w:tcPr>
            <w:tcW w:w="4131" w:type="pct"/>
            <w:gridSpan w:val="7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4131" w:type="pct"/>
            <w:gridSpan w:val="7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4131" w:type="pct"/>
            <w:gridSpan w:val="7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869" w:type="pc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项目简介</w:t>
            </w:r>
          </w:p>
        </w:tc>
        <w:tc>
          <w:tcPr>
            <w:tcW w:w="4131" w:type="pct"/>
            <w:gridSpan w:val="7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拟对接园区及企业</w:t>
            </w:r>
          </w:p>
        </w:tc>
        <w:tc>
          <w:tcPr>
            <w:tcW w:w="1888" w:type="pct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北京市经济技术开发区</w:t>
            </w:r>
          </w:p>
        </w:tc>
        <w:tc>
          <w:tcPr>
            <w:tcW w:w="2243" w:type="pct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1888" w:type="pct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大兴生物医药基地</w:t>
            </w:r>
          </w:p>
        </w:tc>
        <w:tc>
          <w:tcPr>
            <w:tcW w:w="2243" w:type="pct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1888" w:type="pct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中关村生命科技园</w:t>
            </w:r>
          </w:p>
        </w:tc>
        <w:tc>
          <w:tcPr>
            <w:tcW w:w="2243" w:type="pct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1888" w:type="pct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石家庄高进技术企业开发区</w:t>
            </w:r>
          </w:p>
        </w:tc>
        <w:tc>
          <w:tcPr>
            <w:tcW w:w="2243" w:type="pct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69" w:type="pct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  <w:tc>
          <w:tcPr>
            <w:tcW w:w="1888" w:type="pct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hint="eastAsia" w:ascii="Arial" w:hAnsi="Arial" w:eastAsia="微软雅黑" w:cs="Arial"/>
                <w:b/>
                <w:bCs/>
                <w:color w:val="auto"/>
                <w:sz w:val="28"/>
                <w:szCs w:val="32"/>
              </w:rPr>
              <w:t>其他</w:t>
            </w:r>
          </w:p>
        </w:tc>
        <w:tc>
          <w:tcPr>
            <w:tcW w:w="2243" w:type="pct"/>
            <w:gridSpan w:val="4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1" w:hRule="atLeast"/>
        </w:trPr>
        <w:tc>
          <w:tcPr>
            <w:tcW w:w="8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exact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  <w:t>需求</w:t>
            </w:r>
          </w:p>
          <w:p>
            <w:pPr>
              <w:spacing w:after="0" w:line="520" w:lineRule="exact"/>
              <w:jc w:val="center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  <w:r>
              <w:rPr>
                <w:rFonts w:ascii="Arial" w:hAnsi="Arial" w:eastAsia="微软雅黑" w:cs="Arial"/>
                <w:b/>
                <w:bCs/>
                <w:color w:val="auto"/>
                <w:sz w:val="21"/>
                <w:szCs w:val="22"/>
              </w:rPr>
              <w:t>（技术、资金、合作方等）</w:t>
            </w:r>
          </w:p>
        </w:tc>
        <w:tc>
          <w:tcPr>
            <w:tcW w:w="4131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微软雅黑" w:cs="Arial"/>
                <w:b/>
                <w:bCs/>
                <w:color w:val="auto"/>
                <w:sz w:val="28"/>
                <w:szCs w:val="32"/>
              </w:rPr>
            </w:pPr>
          </w:p>
        </w:tc>
      </w:tr>
    </w:tbl>
    <w:p>
      <w:pPr>
        <w:spacing w:after="0" w:line="480" w:lineRule="exact"/>
        <w:rPr>
          <w:rFonts w:ascii="等线" w:hAnsi="等线" w:eastAsia="等线" w:cs="Times New Roman"/>
          <w:color w:val="auto"/>
          <w:sz w:val="20"/>
          <w:szCs w:val="21"/>
        </w:rPr>
      </w:pPr>
      <w:r>
        <w:rPr>
          <w:rFonts w:hint="eastAsia" w:ascii="等线" w:hAnsi="等线" w:eastAsia="等线" w:cs="Times New Roman"/>
          <w:b/>
          <w:bCs/>
          <w:color w:val="auto"/>
          <w:sz w:val="20"/>
          <w:szCs w:val="21"/>
        </w:rPr>
        <w:t>备注：</w:t>
      </w:r>
      <w:r>
        <w:rPr>
          <w:rFonts w:ascii="等线" w:hAnsi="等线" w:eastAsia="等线" w:cs="Times New Roman"/>
          <w:b/>
          <w:bCs/>
          <w:color w:val="auto"/>
          <w:sz w:val="20"/>
          <w:szCs w:val="21"/>
        </w:rPr>
        <w:t>成果类别</w:t>
      </w:r>
      <w:r>
        <w:rPr>
          <w:rFonts w:hint="eastAsia" w:ascii="等线" w:hAnsi="等线" w:eastAsia="等线" w:cs="Times New Roman"/>
          <w:b/>
          <w:bCs/>
          <w:color w:val="auto"/>
          <w:sz w:val="20"/>
          <w:szCs w:val="21"/>
        </w:rPr>
        <w:t xml:space="preserve">: </w:t>
      </w:r>
      <w:r>
        <w:rPr>
          <w:rFonts w:hint="eastAsia" w:ascii="等线" w:hAnsi="等线" w:eastAsia="等线" w:cs="Times New Roman"/>
          <w:color w:val="auto"/>
          <w:sz w:val="20"/>
          <w:szCs w:val="21"/>
        </w:rPr>
        <w:t>抗肿瘤新药</w:t>
      </w:r>
      <w:r>
        <w:rPr>
          <w:rFonts w:ascii="等线" w:hAnsi="等线" w:eastAsia="等线" w:cs="Times New Roman"/>
          <w:color w:val="auto"/>
          <w:sz w:val="20"/>
          <w:szCs w:val="21"/>
        </w:rPr>
        <w:t>/</w:t>
      </w:r>
      <w:r>
        <w:rPr>
          <w:rFonts w:hint="eastAsia" w:ascii="等线" w:hAnsi="等线" w:eastAsia="等线" w:cs="Times New Roman"/>
          <w:color w:val="auto"/>
          <w:sz w:val="20"/>
          <w:szCs w:val="21"/>
        </w:rPr>
        <w:t>新技术</w:t>
      </w:r>
      <w:r>
        <w:rPr>
          <w:rFonts w:ascii="等线" w:hAnsi="等线" w:eastAsia="等线" w:cs="Times New Roman"/>
          <w:color w:val="auto"/>
          <w:sz w:val="20"/>
          <w:szCs w:val="21"/>
        </w:rPr>
        <w:t>/其他；</w:t>
      </w:r>
      <w:r>
        <w:rPr>
          <w:rFonts w:ascii="等线" w:hAnsi="等线" w:eastAsia="等线" w:cs="Times New Roman"/>
          <w:b/>
          <w:bCs/>
          <w:color w:val="auto"/>
          <w:sz w:val="20"/>
          <w:szCs w:val="21"/>
        </w:rPr>
        <w:t>所处阶段：</w:t>
      </w:r>
      <w:r>
        <w:rPr>
          <w:rFonts w:ascii="等线" w:hAnsi="等线" w:eastAsia="等线" w:cs="Times New Roman"/>
          <w:color w:val="auto"/>
          <w:sz w:val="20"/>
          <w:szCs w:val="21"/>
        </w:rPr>
        <w:t>专利已授权、已完成动物实验、已进入临床</w:t>
      </w:r>
      <w:r>
        <w:rPr>
          <w:rFonts w:hint="eastAsia" w:ascii="宋体" w:hAnsi="宋体" w:eastAsia="宋体" w:cs="宋体"/>
          <w:color w:val="auto"/>
          <w:sz w:val="20"/>
          <w:szCs w:val="21"/>
        </w:rPr>
        <w:t>Ⅰ</w:t>
      </w:r>
      <w:r>
        <w:rPr>
          <w:rFonts w:ascii="等线" w:hAnsi="等线" w:eastAsia="等线" w:cs="Times New Roman"/>
          <w:color w:val="auto"/>
          <w:sz w:val="20"/>
          <w:szCs w:val="21"/>
        </w:rPr>
        <w:t>期等；</w:t>
      </w:r>
    </w:p>
    <w:p>
      <w:pPr>
        <w:spacing w:after="0" w:line="480" w:lineRule="exact"/>
        <w:rPr>
          <w:rFonts w:ascii="等线" w:hAnsi="等线" w:eastAsia="等线" w:cs="Times New Roman"/>
          <w:color w:val="auto"/>
          <w:sz w:val="20"/>
          <w:szCs w:val="21"/>
        </w:rPr>
      </w:pPr>
      <w:r>
        <w:rPr>
          <w:rFonts w:ascii="等线" w:hAnsi="等线" w:eastAsia="等线" w:cs="Times New Roman"/>
          <w:b/>
          <w:bCs/>
          <w:color w:val="auto"/>
          <w:sz w:val="20"/>
          <w:szCs w:val="21"/>
        </w:rPr>
        <w:t>技术创新性：</w:t>
      </w:r>
      <w:r>
        <w:rPr>
          <w:rFonts w:ascii="等线" w:hAnsi="等线" w:eastAsia="等线" w:cs="Times New Roman"/>
          <w:color w:val="auto"/>
          <w:sz w:val="20"/>
          <w:szCs w:val="21"/>
        </w:rPr>
        <w:t>国际先进、国际领先、国内先进、国内领先；</w:t>
      </w:r>
      <w:r>
        <w:rPr>
          <w:rFonts w:ascii="等线" w:hAnsi="等线" w:eastAsia="等线" w:cs="Times New Roman"/>
          <w:b/>
          <w:bCs/>
          <w:color w:val="auto"/>
          <w:sz w:val="20"/>
          <w:szCs w:val="21"/>
        </w:rPr>
        <w:t>已有成果：</w:t>
      </w:r>
      <w:r>
        <w:rPr>
          <w:rFonts w:ascii="等线" w:hAnsi="等线" w:eastAsia="等线" w:cs="Times New Roman"/>
          <w:color w:val="auto"/>
          <w:sz w:val="20"/>
          <w:szCs w:val="21"/>
        </w:rPr>
        <w:t>专利：专利名称，专利号，其他；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中国胰腺病学会“科创中国”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抗肿瘤新药及新技术产业科技服务团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简介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“科技服务团”是“科创中国”的一个重要项目，旨在通过组织 科技工作者和专家团队 ，为地方产业和企业提供精准、高效的科技服务，助力科技创新和产业升级。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科技服务团成员：共34人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团长：赵玉沛 会长；首席专家：吴文铭 副院长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负责人：郭俊超 教授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高级职称27人，45岁以下18人。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医疗机构3家(协和，宣武，北大第一医院）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政府部门5家（北京/河北科协、北京医管局、国家专利局）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• 企业8家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6EF2"/>
    <w:rsid w:val="064F5622"/>
    <w:rsid w:val="2883447A"/>
    <w:rsid w:val="39F0342F"/>
    <w:rsid w:val="3D51281E"/>
    <w:rsid w:val="409506EC"/>
    <w:rsid w:val="43966D69"/>
    <w:rsid w:val="4C906AE7"/>
    <w:rsid w:val="58661F07"/>
    <w:rsid w:val="60C47894"/>
    <w:rsid w:val="63804020"/>
    <w:rsid w:val="6FE909C4"/>
    <w:rsid w:val="743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杨玉洁</cp:lastModifiedBy>
  <cp:lastPrinted>2024-12-09T01:25:00Z</cp:lastPrinted>
  <dcterms:modified xsi:type="dcterms:W3CDTF">2024-12-09T05:46:12Z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40B347DF15814E319930FE1EEF69B7E0_12</vt:lpwstr>
  </property>
</Properties>
</file>