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142"/>
        <w:gridCol w:w="141"/>
        <w:gridCol w:w="417"/>
        <w:gridCol w:w="1284"/>
        <w:gridCol w:w="356"/>
        <w:gridCol w:w="1204"/>
        <w:gridCol w:w="216"/>
        <w:gridCol w:w="1560"/>
        <w:gridCol w:w="1767"/>
      </w:tblGrid>
      <w:tr w:rsidR="00AF4907" w:rsidRPr="00AF4907" w:rsidTr="00AF4907">
        <w:trPr>
          <w:trHeight w:val="399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</w:pPr>
            <w:r w:rsidRPr="00AF4907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附件</w:t>
            </w:r>
            <w:r w:rsidRPr="00AF4907"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F4907" w:rsidRPr="00AF4907" w:rsidTr="00AF4907">
        <w:trPr>
          <w:trHeight w:val="360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360" w:lineRule="exact"/>
              <w:jc w:val="center"/>
              <w:rPr>
                <w:rFonts w:ascii="方正小标宋简体" w:eastAsia="方正小标宋简体" w:hAnsi="Times New Roman" w:cs="Times New Roman" w:hint="eastAsia"/>
                <w:bCs/>
                <w:sz w:val="32"/>
                <w:szCs w:val="32"/>
              </w:rPr>
            </w:pPr>
            <w:bookmarkStart w:id="0" w:name="_GoBack"/>
            <w:r w:rsidRPr="00AF4907">
              <w:rPr>
                <w:rFonts w:ascii="方正小标宋简体" w:eastAsia="方正小标宋简体" w:hAnsi="Times New Roman" w:cs="Times New Roman" w:hint="eastAsia"/>
                <w:bCs/>
                <w:sz w:val="32"/>
                <w:szCs w:val="32"/>
              </w:rPr>
              <w:t>2020年粮食进口关税配额再分配申请表</w:t>
            </w:r>
            <w:bookmarkEnd w:id="0"/>
          </w:p>
        </w:tc>
      </w:tr>
      <w:tr w:rsidR="00AF4907" w:rsidRPr="00AF4907" w:rsidTr="00AF4907">
        <w:trPr>
          <w:trHeight w:val="381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36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2"/>
              </w:rPr>
              <w:t>：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吨</w:t>
            </w:r>
          </w:p>
        </w:tc>
      </w:tr>
      <w:tr w:rsidR="00AF4907" w:rsidRPr="00AF4907" w:rsidTr="00AF4907">
        <w:trPr>
          <w:trHeight w:hRule="exact" w:val="454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企业名称</w:t>
            </w:r>
            <w:r w:rsidRPr="00AF490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AF4907" w:rsidRPr="00AF4907" w:rsidTr="00AF4907">
        <w:trPr>
          <w:trHeight w:hRule="exact" w:val="454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企业注册地址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AF4907" w:rsidRPr="00AF4907" w:rsidTr="00AF4907">
        <w:trPr>
          <w:trHeight w:hRule="exact" w:val="454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企业性质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：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    □ 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国有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       □ 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股份制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       □ 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民营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       □ 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外商投资</w:t>
            </w:r>
          </w:p>
        </w:tc>
      </w:tr>
      <w:tr w:rsidR="00AF4907" w:rsidRPr="00AF4907" w:rsidTr="00AF4907">
        <w:trPr>
          <w:trHeight w:hRule="exact" w:val="454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统一社会信用代码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AF4907" w:rsidRPr="00AF4907" w:rsidTr="00AF4907">
        <w:trPr>
          <w:trHeight w:hRule="exact" w:val="454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F9743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联系方式</w:t>
            </w:r>
            <w:r w:rsidR="00F974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（联系人、固话、手机）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AF4907" w:rsidRPr="00AF4907" w:rsidTr="00AF4907">
        <w:trPr>
          <w:trHeight w:val="616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申请配额品种名称：（             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AF490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年获得该品种年度配额者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 □</w:t>
            </w:r>
            <w:r w:rsidRPr="00AF490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年未获得该品种年度配额者</w:t>
            </w:r>
          </w:p>
        </w:tc>
      </w:tr>
      <w:tr w:rsidR="00AF4907" w:rsidRPr="00AF4907" w:rsidTr="00AF4907">
        <w:trPr>
          <w:trHeight w:hRule="exact" w:val="454"/>
        </w:trPr>
        <w:tc>
          <w:tcPr>
            <w:tcW w:w="22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申请配额种类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、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  <w:proofErr w:type="gramStart"/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及贸易方式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非国营贸易配额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，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国营贸易配额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，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</w:tr>
      <w:tr w:rsidR="00AF4907" w:rsidRPr="00AF4907" w:rsidTr="00AF4907">
        <w:trPr>
          <w:trHeight w:hRule="exact" w:val="454"/>
        </w:trPr>
        <w:tc>
          <w:tcPr>
            <w:tcW w:w="22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AF490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一般贸易</w:t>
            </w:r>
            <w:r w:rsidRPr="00AF490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AF490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AF490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一般贸易</w:t>
            </w:r>
            <w:r w:rsidRPr="00AF490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AF4907" w:rsidRPr="00AF4907" w:rsidTr="00AF4907">
        <w:trPr>
          <w:trHeight w:hRule="exact" w:val="454"/>
        </w:trPr>
        <w:tc>
          <w:tcPr>
            <w:tcW w:w="22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AF490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加工贸易</w:t>
            </w:r>
            <w:r w:rsidRPr="00AF490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AF4907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加工贸易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AF4907" w:rsidRPr="00AF4907" w:rsidTr="00AF4907">
        <w:trPr>
          <w:trHeight w:hRule="exact" w:val="454"/>
        </w:trPr>
        <w:tc>
          <w:tcPr>
            <w:tcW w:w="22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年企业生产加工能力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加工原料名称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AF4907" w:rsidRPr="00AF4907" w:rsidTr="00AF4907">
        <w:trPr>
          <w:trHeight w:hRule="exact" w:val="454"/>
        </w:trPr>
        <w:tc>
          <w:tcPr>
            <w:tcW w:w="22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该原料年加工能力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该产品年生产能力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AF4907" w:rsidRPr="00AF4907" w:rsidTr="00AF4907">
        <w:trPr>
          <w:trHeight w:hRule="exact" w:val="454"/>
        </w:trPr>
        <w:tc>
          <w:tcPr>
            <w:tcW w:w="22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该原料年实际用量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该产品年实际产量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AF4907" w:rsidRPr="00AF4907" w:rsidTr="00AF4907">
        <w:trPr>
          <w:trHeight w:val="441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以下由获得年度配额的企业填写（代理企业不得将代理其他企业完成的进口量计入本企业进口实绩）</w:t>
            </w:r>
          </w:p>
        </w:tc>
      </w:tr>
      <w:tr w:rsidR="00AF4907" w:rsidRPr="00AF4907" w:rsidTr="00AF4907">
        <w:trPr>
          <w:trHeight w:val="42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2019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2020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AF4907" w:rsidRPr="00AF4907" w:rsidTr="00AF4907">
        <w:trPr>
          <w:trHeight w:val="51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spacing w:val="-1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spacing w:val="-10"/>
                <w:kern w:val="0"/>
                <w:sz w:val="20"/>
                <w:szCs w:val="20"/>
              </w:rPr>
              <w:t>非国营贸易配额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spacing w:val="-1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spacing w:val="-10"/>
                <w:kern w:val="0"/>
                <w:sz w:val="20"/>
                <w:szCs w:val="20"/>
              </w:rPr>
              <w:t>国营贸易配额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spacing w:val="-1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spacing w:val="-10"/>
                <w:kern w:val="0"/>
                <w:sz w:val="20"/>
                <w:szCs w:val="20"/>
              </w:rPr>
              <w:t>非国营贸易配额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spacing w:val="-1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spacing w:val="-10"/>
                <w:kern w:val="0"/>
                <w:sz w:val="20"/>
                <w:szCs w:val="20"/>
              </w:rPr>
              <w:t>国营贸易配额</w:t>
            </w:r>
          </w:p>
        </w:tc>
      </w:tr>
      <w:tr w:rsidR="00AF4907" w:rsidRPr="00AF4907" w:rsidTr="00AF4907">
        <w:trPr>
          <w:trHeight w:val="381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分配到的配额量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一般贸易：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一般贸易：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一般贸易：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一般贸易：</w:t>
            </w:r>
          </w:p>
        </w:tc>
      </w:tr>
      <w:tr w:rsidR="00AF4907" w:rsidRPr="00AF4907" w:rsidTr="00AF4907">
        <w:trPr>
          <w:trHeight w:val="36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加工贸易：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加工贸易：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加工贸易：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加工贸易：</w:t>
            </w:r>
          </w:p>
        </w:tc>
      </w:tr>
      <w:tr w:rsidR="00AF4907" w:rsidRPr="00AF4907" w:rsidTr="00AF4907">
        <w:trPr>
          <w:trHeight w:val="36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实际进口量（核销量）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一般贸易：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一般贸易：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一般贸易：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一般贸易：</w:t>
            </w:r>
          </w:p>
        </w:tc>
      </w:tr>
      <w:tr w:rsidR="00AF4907" w:rsidRPr="00AF4907" w:rsidTr="00AF4907">
        <w:trPr>
          <w:trHeight w:val="321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加工贸易：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加工贸易：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加工贸易：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加工贸易：</w:t>
            </w:r>
          </w:p>
        </w:tc>
      </w:tr>
      <w:tr w:rsidR="00AF4907" w:rsidRPr="00AF4907" w:rsidTr="00AF4907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中期调整退回量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一般贸易：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一般贸易：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一般贸易：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一般贸易：</w:t>
            </w:r>
          </w:p>
        </w:tc>
      </w:tr>
      <w:tr w:rsidR="00AF4907" w:rsidRPr="00AF4907" w:rsidTr="00AF4907">
        <w:trPr>
          <w:trHeight w:val="321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加工贸易：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加工贸易：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加工贸易：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加工贸易：</w:t>
            </w:r>
          </w:p>
        </w:tc>
      </w:tr>
      <w:tr w:rsidR="00AF4907" w:rsidRPr="00AF4907" w:rsidTr="00AF4907">
        <w:trPr>
          <w:trHeight w:val="1359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本企业已阅知《</w:t>
            </w:r>
            <w:r w:rsidRPr="00AF4907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>2020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年农产品进口关税配额再分配公告》相关内容，并郑重承诺本企业符合粮食进口关税配额申请条件，提交的粮食进口关税配额各项申报材料真实、准确、有效；获得粮食进口关税配额后，保证按照国家有关法律、法规、规章开展进口业务。如违反本承诺，愿意承担相应法律责任和后果，并接受相关惩戒。</w:t>
            </w:r>
          </w:p>
        </w:tc>
      </w:tr>
      <w:tr w:rsidR="00AF4907" w:rsidRPr="00AF4907" w:rsidTr="00AF4907">
        <w:trPr>
          <w:trHeight w:val="744"/>
        </w:trPr>
        <w:tc>
          <w:tcPr>
            <w:tcW w:w="90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申请企业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（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盖章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）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企业法定代表人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（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签字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20"/>
                <w:szCs w:val="20"/>
              </w:rPr>
              <w:t>）：</w:t>
            </w:r>
          </w:p>
        </w:tc>
      </w:tr>
      <w:tr w:rsidR="00AF4907" w:rsidRPr="00AF4907" w:rsidTr="00AF4907">
        <w:trPr>
          <w:trHeight w:val="501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填表说明：</w:t>
            </w:r>
            <w:r w:rsidRPr="00AF4907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br/>
              <w:t>1.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企业名称与统一社会信用代码必须一一对应，一码</w:t>
            </w:r>
            <w:proofErr w:type="gramStart"/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申请。</w:t>
            </w:r>
          </w:p>
        </w:tc>
      </w:tr>
      <w:tr w:rsidR="00AF4907" w:rsidRPr="00AF4907" w:rsidTr="00AF4907">
        <w:trPr>
          <w:trHeight w:val="339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F4907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>2.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在</w:t>
            </w:r>
            <w:r w:rsidRPr="00AF4907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>“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申请配额种类</w:t>
            </w:r>
            <w:r w:rsidRPr="00AF4907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>”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中，企业可</w:t>
            </w:r>
            <w:proofErr w:type="gramStart"/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勾选非</w:t>
            </w:r>
            <w:proofErr w:type="gramEnd"/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国营贸易配额，或者国营贸易配额，或者两者皆勾选。</w:t>
            </w:r>
          </w:p>
        </w:tc>
      </w:tr>
      <w:tr w:rsidR="00AF4907" w:rsidRPr="00AF4907" w:rsidTr="00AF4907">
        <w:trPr>
          <w:trHeight w:val="501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907" w:rsidRPr="00AF4907" w:rsidRDefault="00AF4907" w:rsidP="00AF490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</w:pPr>
            <w:r w:rsidRPr="00AF4907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>3.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企业根据申请的粮食配额品种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18"/>
                <w:szCs w:val="18"/>
              </w:rPr>
              <w:t>，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填写对应的</w:t>
            </w:r>
            <w:r w:rsidRPr="00AF4907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>“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企业生产加工能力</w:t>
            </w:r>
            <w:r w:rsidRPr="00AF4907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>”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包括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:(1)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对作为加工原料的粮食的年加工能力和实际用量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18"/>
                <w:szCs w:val="18"/>
              </w:rPr>
              <w:t>。（</w:t>
            </w:r>
            <w:r w:rsidRPr="00AF4907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AF4907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AF4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对以粮食为主要原料生产出的产品的年生产能力和实际产量</w:t>
            </w:r>
            <w:r w:rsidRPr="00AF4907">
              <w:rPr>
                <w:rFonts w:ascii="NEU-BZ-S92" w:eastAsia="NEU-BZ-S92" w:hAnsi="NEU-BZ-S92" w:cs="NEU-BZ-S92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DD4399" w:rsidRPr="00AF4907" w:rsidRDefault="00F97439" w:rsidP="00AF4907">
      <w:pPr>
        <w:spacing w:line="240" w:lineRule="exact"/>
      </w:pPr>
    </w:p>
    <w:sectPr w:rsidR="00DD4399" w:rsidRPr="00AF4907" w:rsidSect="00AF4907">
      <w:pgSz w:w="11906" w:h="16838"/>
      <w:pgMar w:top="1418" w:right="1531" w:bottom="1134" w:left="1531" w:header="851" w:footer="913" w:gutter="0"/>
      <w:cols w:space="425"/>
      <w:titlePg/>
      <w:docGrid w:type="linesAndChars" w:linePitch="579" w:charSpace="49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NEU-BZ-S92"/>
    <w:charset w:val="86"/>
    <w:family w:val="auto"/>
    <w:pitch w:val="default"/>
    <w:sig w:usb0="00000000" w:usb1="080E0000" w:usb2="00000000" w:usb3="00000000" w:csb0="00040000" w:csb1="00000000"/>
  </w:font>
  <w:font w:name="NEU-BZ-S92">
    <w:panose1 w:val="02020503000000020003"/>
    <w:charset w:val="86"/>
    <w:family w:val="roman"/>
    <w:pitch w:val="variable"/>
    <w:sig w:usb0="E00002FF" w:usb1="5BCFECFE" w:usb2="05000016" w:usb3="00000000" w:csb0="003E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72"/>
  <w:drawingGridVerticalSpacing w:val="57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07"/>
    <w:rsid w:val="001078AC"/>
    <w:rsid w:val="00261A29"/>
    <w:rsid w:val="002C50FE"/>
    <w:rsid w:val="002E2AB9"/>
    <w:rsid w:val="00441EC7"/>
    <w:rsid w:val="0078522F"/>
    <w:rsid w:val="00AF4907"/>
    <w:rsid w:val="00F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895</Characters>
  <Application>Microsoft Office Word</Application>
  <DocSecurity>0</DocSecurity>
  <Lines>7</Lines>
  <Paragraphs>2</Paragraphs>
  <ScaleCrop>false</ScaleCrop>
  <Company>Chinese ORG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叶丽娟发改局</dc:creator>
  <cp:lastModifiedBy>叶丽娟发改局</cp:lastModifiedBy>
  <cp:revision>1</cp:revision>
  <dcterms:created xsi:type="dcterms:W3CDTF">2020-08-25T07:45:00Z</dcterms:created>
  <dcterms:modified xsi:type="dcterms:W3CDTF">2020-08-25T07:59:00Z</dcterms:modified>
</cp:coreProperties>
</file>