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0"/>
          <w:szCs w:val="20"/>
          <w:lang w:val="en-US" w:eastAsia="zh-CN"/>
        </w:rPr>
        <w:t>中国网报道（报道链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70C0"/>
          <w:sz w:val="20"/>
          <w:szCs w:val="20"/>
          <w:lang w:val="en-US" w:eastAsia="zh-CN"/>
        </w:rPr>
        <w:t>接）：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instrText xml:space="preserve"> HYPERLINK "http://business.china.com.cn/2022-11/24/content_42183251.html" </w:instrTex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0"/>
          <w:szCs w:val="20"/>
          <w:lang w:val="en-US" w:eastAsia="zh-CN"/>
        </w:rPr>
        <w:t>http://business.china.com.cn/2022-11/24/content_42183251.html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color w:val="0070C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1"/>
          <w:szCs w:val="21"/>
          <w:shd w:val="clear" w:fill="FFFFFF"/>
          <w:lang w:val="en-US" w:eastAsia="zh-CN"/>
        </w:rPr>
        <w:t>中国网介绍：</w:t>
      </w:r>
      <w:r>
        <w:rPr>
          <w:rFonts w:ascii="微软雅黑" w:hAnsi="微软雅黑" w:eastAsia="微软雅黑" w:cs="微软雅黑"/>
          <w:i w:val="0"/>
          <w:iCs w:val="0"/>
          <w:caps w:val="0"/>
          <w:color w:val="0070C0"/>
          <w:spacing w:val="0"/>
          <w:sz w:val="21"/>
          <w:szCs w:val="21"/>
          <w:shd w:val="clear" w:fill="FFFFFF"/>
        </w:rPr>
        <w:t>中国互联网新闻中心（中国网）是国务院新闻办公室领导的国家重点新闻网站，拥有十个语种的独立新闻采编、报道和发布权，是国家重大事件和全国“两会”、国务院新闻办以及各部委新闻发布指定网络报道和直播媒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科创中国陕西智能制造科技服务团为环保企业支招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作者：文讯  图/文来源：周兵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</w:pPr>
      <w:r>
        <w:rPr>
          <w:rFonts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随着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“十四五”规划和2035年远景目标纲要发布，深入推进工业、建筑、</w:t>
      </w:r>
      <w:r>
        <w:rPr>
          <w:rStyle w:val="5"/>
          <w:rFonts w:hint="default" w:ascii="Arial" w:hAnsi="Arial" w:cs="Arial"/>
          <w:b w:val="0"/>
          <w:bCs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交通</w:t>
      </w:r>
      <w:r>
        <w:rPr>
          <w:rFonts w:hint="default" w:ascii="Arial" w:hAnsi="Arial" w:cs="Arial"/>
          <w:b w:val="0"/>
          <w:bCs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等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领域低碳转型发展成为未来一段时间的工作重点。交通领域的减碳降碳已成为我国实现“双碳”目标的关键一环，对全方位迈向低碳社会，实现高质量发展具有重要意义。</w:t>
      </w:r>
      <w:r>
        <w:rPr>
          <w:rFonts w:ascii="Arial" w:hAnsi="Arial" w:eastAsia="宋体" w:cs="Arial"/>
          <w:i w:val="0"/>
          <w:iCs w:val="0"/>
          <w:caps w:val="0"/>
          <w:color w:val="191919"/>
          <w:spacing w:val="0"/>
          <w:sz w:val="27"/>
          <w:szCs w:val="27"/>
          <w:shd w:val="clear" w:fill="FFFFFF"/>
        </w:rPr>
        <w:t>西安上禹佳盛</w:t>
      </w:r>
      <w:r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27"/>
          <w:szCs w:val="27"/>
          <w:shd w:val="clear" w:fill="FFFFFF"/>
          <w:lang w:val="en-US" w:eastAsia="zh-CN"/>
        </w:rPr>
        <w:t>环保科技有限公司针对绿色交通产业进行绿色转型，首先看重的是技术支撑的转型需求。陕西智能制造科技服务团组织专家，通过“科创中国”平台用最便捷的效率为企业进行了科技“支招”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Fonts w:hint="eastAsia" w:ascii="Arial" w:hAnsi="Arial" w:cs="Arial"/>
          <w:b/>
          <w:bCs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第一招：技术方向与科技赋能规划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上禹佳盛是从事交通行业的环保型公司，随着国家绿色公路政策的推行，公司以绿色环保声屏障产业为启点，进行绿色产业转型的初步尝试。</w:t>
      </w:r>
      <w:r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27"/>
          <w:szCs w:val="27"/>
          <w:shd w:val="clear" w:fill="FFFFFF"/>
          <w:lang w:val="en-US" w:eastAsia="zh-CN"/>
        </w:rPr>
        <w:t>陕西智能制造科技服务团组织专家为该企业提供了</w:t>
      </w:r>
      <w:r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以环境声学、建筑声学、人体工学、声学材料、建筑材料、道路交通等多学科作为理论支撑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的策略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。</w:t>
      </w:r>
      <w:r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采用吸音和隔声的双重能效设计理念，由多家工程院所与专业机构联合研发的降噪技术。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整体规划了科技赋能的技术方向与产业发展布局。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36"/>
          <w:szCs w:val="36"/>
          <w:lang w:val="en-US" w:eastAsia="zh-CN"/>
        </w:rPr>
        <w:drawing>
          <wp:inline distT="0" distB="0" distL="114300" distR="114300">
            <wp:extent cx="5245735" cy="2093595"/>
            <wp:effectExtent l="0" t="0" r="12065" b="1905"/>
            <wp:docPr id="3" name="图片 3" descr="为上禹佳盛环保科技公司进行智能制造厂区搭建指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为上禹佳盛环保科技公司进行智能制造厂区搭建指导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西安交通大学、陕西省大数据联盟、环保协会、公路协会等相关专家现场勘察企业需求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Fonts w:hint="default" w:ascii="Arial" w:hAnsi="Arial" w:cs="Arial"/>
          <w:b/>
          <w:bCs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第二招：生产线智能化设备引入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随着理论技术的规划布局，按照技术指标实现了样品的测试</w:t>
      </w:r>
      <w:r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。因此量化生产的工作提到日程中，这更是企业的发展核心。从厂房搭建、生产SOP制定，生产区域布局、生产设备智能化设计、企业安全操作规划等多个层面进行了整合。在高速路声屏障材料的生产中，采用低碳配方技术进行噪声治理，不仅环保，减碳效果好，而且，无须进行定期更换，耐久性和耐候性都非常好，可以达到和道路基础设施同寿命。预计未来绿色交通建设将有大量的需求。生产线智能化设备的引入将提高量产、减少损耗、在整体造价上形成优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drawing>
          <wp:inline distT="0" distB="0" distL="114300" distR="114300">
            <wp:extent cx="5245735" cy="2093595"/>
            <wp:effectExtent l="0" t="0" r="12065" b="1905"/>
            <wp:docPr id="4" name="图片 4" descr="为上禹佳盛环保科技公司进行智能制造厂区搭建指导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为上禹佳盛环保科技公司进行智能制造厂区搭建指导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各领域相关专家根据企业整体布局规划、为企业厂区建设与设备引进实地的交流讨论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Fonts w:hint="eastAsia" w:ascii="Arial" w:hAnsi="Arial" w:cs="Arial"/>
          <w:b/>
          <w:bCs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第三招：打造技术输出的知识型企业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540" w:firstLineChars="200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新技术的市场应用广阔，未来绿色公路建设中一家企业很难满足市场需求。因此，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7"/>
          <w:szCs w:val="27"/>
          <w:shd w:val="clear" w:fill="FFFFFF"/>
          <w:lang w:val="en-US" w:eastAsia="zh-CN"/>
        </w:rPr>
        <w:t>陕西智能制造科技服务团为企业设计了：技术输出、知识引导合作方案，让更多的同行加入进来，成为该技术的推广者和受益者，凭借技术先导优势一起把绿色公路低碳声屏障产业的“蛋糕”做大，从此同行不是冤家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高速公路低碳化发展的今天，一定程度上是对低碳技术的竞争。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参会专家：要义勇、左宏、马健勋、张杰、李丁、徐先锋、周兵等。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drawing>
          <wp:inline distT="0" distB="0" distL="114300" distR="114300">
            <wp:extent cx="5245735" cy="2093595"/>
            <wp:effectExtent l="0" t="0" r="12065" b="1905"/>
            <wp:docPr id="5" name="图片 5" descr="为上禹佳盛环保科技公司进行智能制造厂区搭建指导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为上禹佳盛环保科技公司进行智能制造厂区搭建指导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技术路线与产业布局关乎企业未来发展，各领域相关专家发表技术输出建议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540" w:firstLineChars="200"/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此次引用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降噪隔声技术是以全寿命周期低碳环保指标来要求的，是实现绿色公路战略要求的一次创新实践应用。标志着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27"/>
          <w:szCs w:val="27"/>
          <w:shd w:val="clear" w:fill="FFFFFF"/>
          <w:lang w:val="en-US" w:eastAsia="zh-CN"/>
        </w:rPr>
        <w:t>陕西智能制造科技服务团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在绿色公路建设中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采用低碳新理念、新材料、新工艺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对企业进行技术帮助的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实际行动！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MTU3ZTM5YWRhYzI5MTc1ZDM3Yjk1OThlYTYzMGUifQ=="/>
  </w:docVars>
  <w:rsids>
    <w:rsidRoot w:val="17005D55"/>
    <w:rsid w:val="17005D55"/>
    <w:rsid w:val="2E693FEF"/>
    <w:rsid w:val="4E1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single"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1101</Words>
  <Characters>1106</Characters>
  <Lines>0</Lines>
  <Paragraphs>0</Paragraphs>
  <TotalTime>37</TotalTime>
  <ScaleCrop>false</ScaleCrop>
  <LinksUpToDate>false</LinksUpToDate>
  <CharactersWithSpaces>1108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2022-11-23T09:59:00Z</dcterms:created>
  <dc:creator>品客生物科技周兵</dc:creator>
  <cp:lastModifiedBy>品客生物科技周兵</cp:lastModifiedBy>
  <dcterms:modified xsi:type="dcterms:W3CDTF">2022-11-24T10:45:50Z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C6D038C08B2A4F6FAFB8A9D4AB7E740F</vt:lpwstr>
  </property>
</Properties>
</file>