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A2" w:rsidRDefault="00042F3F" w:rsidP="00042F3F">
      <w:pPr>
        <w:spacing w:line="560" w:lineRule="exact"/>
        <w:ind w:firstLine="0"/>
        <w:jc w:val="left"/>
        <w:rPr>
          <w:rFonts w:ascii="方正小标宋简体" w:eastAsia="方正小标宋简体" w:hAnsi="黑体"/>
          <w:sz w:val="44"/>
          <w:szCs w:val="44"/>
        </w:rPr>
      </w:pPr>
      <w:r w:rsidRPr="00245252">
        <w:rPr>
          <w:rFonts w:ascii="方正小标宋简体" w:eastAsia="方正小标宋简体" w:hAnsi="黑体" w:hint="eastAsia"/>
          <w:sz w:val="44"/>
          <w:szCs w:val="44"/>
        </w:rPr>
        <w:t>附件</w:t>
      </w:r>
      <w:r w:rsidR="00BE41A2">
        <w:rPr>
          <w:rFonts w:ascii="方正小标宋简体" w:eastAsia="方正小标宋简体" w:hAnsi="黑体" w:hint="eastAsia"/>
          <w:sz w:val="44"/>
          <w:szCs w:val="44"/>
        </w:rPr>
        <w:t>二</w:t>
      </w:r>
      <w:r w:rsidRPr="00245252">
        <w:rPr>
          <w:rFonts w:ascii="方正小标宋简体" w:eastAsia="方正小标宋简体" w:hAnsi="黑体" w:hint="eastAsia"/>
          <w:sz w:val="44"/>
          <w:szCs w:val="44"/>
        </w:rPr>
        <w:t>：</w:t>
      </w:r>
      <w:r w:rsidRPr="00A447D6">
        <w:rPr>
          <w:rFonts w:ascii="方正小标宋简体" w:eastAsia="方正小标宋简体" w:hAnsi="黑体" w:hint="eastAsia"/>
          <w:sz w:val="44"/>
          <w:szCs w:val="44"/>
        </w:rPr>
        <w:t>徐州市发明协会科学技术奖获奖成果</w:t>
      </w:r>
    </w:p>
    <w:p w:rsidR="00042F3F" w:rsidRDefault="00042F3F" w:rsidP="00BE41A2">
      <w:pPr>
        <w:spacing w:line="560" w:lineRule="exact"/>
        <w:ind w:firstLine="0"/>
        <w:jc w:val="center"/>
        <w:rPr>
          <w:rFonts w:ascii="方正小标宋简体" w:eastAsia="方正小标宋简体" w:hAnsi="黑体"/>
          <w:sz w:val="44"/>
          <w:szCs w:val="44"/>
        </w:rPr>
      </w:pPr>
      <w:r w:rsidRPr="00A447D6">
        <w:rPr>
          <w:rFonts w:ascii="方正小标宋简体" w:eastAsia="方正小标宋简体" w:hAnsi="黑体" w:hint="eastAsia"/>
          <w:sz w:val="44"/>
          <w:szCs w:val="44"/>
        </w:rPr>
        <w:t>（自我分析报告）</w:t>
      </w:r>
    </w:p>
    <w:p w:rsidR="00042F3F" w:rsidRPr="001F52F1" w:rsidRDefault="00042F3F" w:rsidP="00042F3F">
      <w:pPr>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w:t>
      </w:r>
      <w:r w:rsidRPr="001F52F1">
        <w:rPr>
          <w:rFonts w:ascii="黑体" w:eastAsia="黑体" w:hAnsi="黑体" w:hint="eastAsia"/>
          <w:sz w:val="21"/>
          <w:szCs w:val="21"/>
        </w:rPr>
        <w:t>注：</w:t>
      </w:r>
      <w:r w:rsidRPr="001F52F1">
        <w:rPr>
          <w:rFonts w:asciiTheme="minorEastAsia" w:eastAsiaTheme="minorEastAsia" w:hAnsiTheme="minorEastAsia" w:hint="eastAsia"/>
          <w:sz w:val="21"/>
          <w:szCs w:val="21"/>
        </w:rPr>
        <w:t>历届获奖成果自我分析</w:t>
      </w:r>
      <w:r>
        <w:rPr>
          <w:rFonts w:asciiTheme="minorEastAsia" w:eastAsiaTheme="minorEastAsia" w:hAnsiTheme="minorEastAsia" w:hint="eastAsia"/>
          <w:sz w:val="21"/>
          <w:szCs w:val="21"/>
        </w:rPr>
        <w:t>报告</w:t>
      </w:r>
      <w:r w:rsidRPr="001F52F1">
        <w:rPr>
          <w:rFonts w:asciiTheme="minorEastAsia" w:eastAsiaTheme="minorEastAsia" w:hAnsiTheme="minorEastAsia" w:hint="eastAsia"/>
          <w:sz w:val="21"/>
          <w:szCs w:val="21"/>
        </w:rPr>
        <w:t>，</w:t>
      </w:r>
      <w:proofErr w:type="gramStart"/>
      <w:r w:rsidRPr="001F52F1">
        <w:rPr>
          <w:rFonts w:asciiTheme="minorEastAsia" w:eastAsiaTheme="minorEastAsia" w:hAnsiTheme="minorEastAsia" w:hint="eastAsia"/>
          <w:sz w:val="21"/>
          <w:szCs w:val="21"/>
        </w:rPr>
        <w:t>用于</w:t>
      </w:r>
      <w:r>
        <w:rPr>
          <w:rFonts w:asciiTheme="minorEastAsia" w:eastAsiaTheme="minorEastAsia" w:hAnsiTheme="minorEastAsia" w:hint="eastAsia"/>
          <w:sz w:val="21"/>
          <w:szCs w:val="21"/>
        </w:rPr>
        <w:t>科创中国</w:t>
      </w:r>
      <w:proofErr w:type="gramEnd"/>
      <w:r>
        <w:rPr>
          <w:rFonts w:asciiTheme="minorEastAsia" w:eastAsiaTheme="minorEastAsia" w:hAnsiTheme="minorEastAsia" w:hint="eastAsia"/>
          <w:sz w:val="21"/>
          <w:szCs w:val="21"/>
        </w:rPr>
        <w:t>平台-</w:t>
      </w:r>
      <w:proofErr w:type="gramStart"/>
      <w:r>
        <w:rPr>
          <w:rFonts w:asciiTheme="minorEastAsia" w:eastAsiaTheme="minorEastAsia" w:hAnsiTheme="minorEastAsia" w:hint="eastAsia"/>
          <w:sz w:val="21"/>
          <w:szCs w:val="21"/>
        </w:rPr>
        <w:t>科创库</w:t>
      </w:r>
      <w:proofErr w:type="gramEnd"/>
      <w:r w:rsidRPr="001F52F1">
        <w:rPr>
          <w:rFonts w:asciiTheme="minorEastAsia" w:eastAsiaTheme="minorEastAsia" w:hAnsiTheme="minorEastAsia" w:hint="eastAsia"/>
          <w:sz w:val="21"/>
          <w:szCs w:val="21"/>
        </w:rPr>
        <w:t>发布）</w:t>
      </w:r>
    </w:p>
    <w:tbl>
      <w:tblPr>
        <w:tblStyle w:val="1"/>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38"/>
        <w:gridCol w:w="1814"/>
        <w:gridCol w:w="183"/>
        <w:gridCol w:w="951"/>
        <w:gridCol w:w="125"/>
        <w:gridCol w:w="308"/>
        <w:gridCol w:w="920"/>
        <w:gridCol w:w="348"/>
        <w:gridCol w:w="2573"/>
      </w:tblGrid>
      <w:tr w:rsidR="00042F3F" w:rsidRPr="001F52F1" w:rsidTr="00BE41A2">
        <w:trPr>
          <w:trHeight w:val="460"/>
        </w:trPr>
        <w:tc>
          <w:tcPr>
            <w:tcW w:w="5000" w:type="pct"/>
            <w:gridSpan w:val="9"/>
            <w:tcBorders>
              <w:top w:val="single" w:sz="8" w:space="0" w:color="auto"/>
              <w:bottom w:val="single" w:sz="8" w:space="0" w:color="auto"/>
            </w:tcBorders>
            <w:shd w:val="clear" w:color="auto" w:fill="auto"/>
            <w:vAlign w:val="center"/>
          </w:tcPr>
          <w:p w:rsidR="00042F3F" w:rsidRPr="001F52F1" w:rsidRDefault="00042F3F" w:rsidP="00042F3F">
            <w:pPr>
              <w:spacing w:line="320" w:lineRule="exact"/>
              <w:jc w:val="center"/>
              <w:rPr>
                <w:rFonts w:asciiTheme="minorEastAsia" w:eastAsiaTheme="minorEastAsia" w:hAnsiTheme="minorEastAsia"/>
                <w:b/>
                <w:bCs/>
                <w:sz w:val="21"/>
                <w:szCs w:val="21"/>
              </w:rPr>
            </w:pPr>
            <w:bookmarkStart w:id="0" w:name="_Hlk104972121"/>
            <w:r w:rsidRPr="001F52F1">
              <w:rPr>
                <w:rFonts w:asciiTheme="minorEastAsia" w:eastAsiaTheme="minorEastAsia" w:hAnsiTheme="minorEastAsia" w:hint="eastAsia"/>
                <w:b/>
                <w:bCs/>
                <w:sz w:val="21"/>
                <w:szCs w:val="21"/>
              </w:rPr>
              <w:t>科技成果综合</w:t>
            </w:r>
            <w:r>
              <w:rPr>
                <w:rFonts w:asciiTheme="minorEastAsia" w:eastAsiaTheme="minorEastAsia" w:hAnsiTheme="minorEastAsia" w:hint="eastAsia"/>
                <w:b/>
                <w:bCs/>
                <w:sz w:val="21"/>
                <w:szCs w:val="21"/>
              </w:rPr>
              <w:t>分析</w:t>
            </w:r>
            <w:r w:rsidRPr="001F52F1">
              <w:rPr>
                <w:rFonts w:asciiTheme="minorEastAsia" w:eastAsiaTheme="minorEastAsia" w:hAnsiTheme="minorEastAsia" w:hint="eastAsia"/>
                <w:b/>
                <w:bCs/>
                <w:sz w:val="21"/>
                <w:szCs w:val="21"/>
              </w:rPr>
              <w:t>报告</w:t>
            </w:r>
          </w:p>
        </w:tc>
      </w:tr>
      <w:tr w:rsidR="00042F3F" w:rsidRPr="001F52F1" w:rsidTr="00BE41A2">
        <w:trPr>
          <w:trHeight w:val="71"/>
        </w:trPr>
        <w:tc>
          <w:tcPr>
            <w:tcW w:w="1014" w:type="pct"/>
            <w:tcBorders>
              <w:top w:val="single" w:sz="8" w:space="0" w:color="auto"/>
            </w:tcBorders>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成果名称*</w:t>
            </w:r>
          </w:p>
        </w:tc>
        <w:tc>
          <w:tcPr>
            <w:tcW w:w="1001" w:type="pct"/>
            <w:tcBorders>
              <w:top w:val="single" w:sz="8" w:space="0" w:color="auto"/>
            </w:tcBorders>
            <w:vAlign w:val="center"/>
          </w:tcPr>
          <w:p w:rsidR="00042F3F" w:rsidRPr="001F52F1" w:rsidRDefault="00042F3F" w:rsidP="00695E9B">
            <w:pPr>
              <w:spacing w:line="320" w:lineRule="exact"/>
              <w:jc w:val="left"/>
              <w:rPr>
                <w:rFonts w:asciiTheme="minorEastAsia" w:eastAsiaTheme="minorEastAsia" w:hAnsiTheme="minorEastAsia"/>
                <w:sz w:val="21"/>
                <w:szCs w:val="21"/>
              </w:rPr>
            </w:pPr>
          </w:p>
        </w:tc>
        <w:tc>
          <w:tcPr>
            <w:tcW w:w="695" w:type="pct"/>
            <w:gridSpan w:val="3"/>
            <w:tcBorders>
              <w:top w:val="single" w:sz="8" w:space="0" w:color="auto"/>
            </w:tcBorders>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分类*</w:t>
            </w:r>
          </w:p>
        </w:tc>
        <w:tc>
          <w:tcPr>
            <w:tcW w:w="2290" w:type="pct"/>
            <w:gridSpan w:val="4"/>
            <w:tcBorders>
              <w:top w:val="single" w:sz="8" w:space="0" w:color="auto"/>
            </w:tcBorders>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w:t>
            </w:r>
            <w:r w:rsidRPr="001F52F1">
              <w:rPr>
                <w:rFonts w:ascii="黑体" w:eastAsia="黑体" w:hAnsi="黑体" w:hint="eastAsia"/>
                <w:sz w:val="21"/>
                <w:szCs w:val="21"/>
              </w:rPr>
              <w:t>注：</w:t>
            </w:r>
            <w:r w:rsidRPr="001F52F1">
              <w:rPr>
                <w:rFonts w:asciiTheme="minorEastAsia" w:eastAsiaTheme="minorEastAsia" w:hAnsiTheme="minorEastAsia" w:hint="eastAsia"/>
                <w:sz w:val="21"/>
                <w:szCs w:val="21"/>
              </w:rPr>
              <w:t>新一代信息技术产业、高端装备制造产业、新材料产业、生物产业、新能源汽车产业、新能源产业、节能环保产业、数字创意产业、相关服务业）</w:t>
            </w:r>
          </w:p>
          <w:p w:rsidR="00042F3F" w:rsidRPr="001F52F1" w:rsidRDefault="00042F3F" w:rsidP="00695E9B">
            <w:pPr>
              <w:spacing w:line="320" w:lineRule="exact"/>
              <w:ind w:firstLine="0"/>
              <w:jc w:val="left"/>
              <w:rPr>
                <w:rFonts w:asciiTheme="minorEastAsia" w:eastAsiaTheme="minorEastAsia" w:hAnsiTheme="minorEastAsia"/>
                <w:sz w:val="21"/>
                <w:szCs w:val="21"/>
              </w:rPr>
            </w:pPr>
          </w:p>
        </w:tc>
      </w:tr>
      <w:tr w:rsidR="00042F3F" w:rsidRPr="001F52F1" w:rsidTr="00BE41A2">
        <w:trPr>
          <w:trHeight w:val="71"/>
        </w:trPr>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所属单位*</w:t>
            </w:r>
          </w:p>
        </w:tc>
        <w:tc>
          <w:tcPr>
            <w:tcW w:w="3986" w:type="pct"/>
            <w:gridSpan w:val="8"/>
            <w:vAlign w:val="center"/>
          </w:tcPr>
          <w:p w:rsidR="00042F3F" w:rsidRPr="001F52F1" w:rsidRDefault="00042F3F" w:rsidP="00695E9B">
            <w:pPr>
              <w:spacing w:line="320" w:lineRule="exact"/>
              <w:jc w:val="left"/>
              <w:rPr>
                <w:rFonts w:asciiTheme="minorEastAsia" w:eastAsiaTheme="minorEastAsia" w:hAnsiTheme="minorEastAsia"/>
                <w:sz w:val="21"/>
                <w:szCs w:val="21"/>
              </w:rPr>
            </w:pPr>
          </w:p>
        </w:tc>
      </w:tr>
      <w:tr w:rsidR="00042F3F" w:rsidRPr="001F52F1" w:rsidTr="00BE41A2">
        <w:trPr>
          <w:trHeight w:val="166"/>
        </w:trPr>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联系人*</w:t>
            </w:r>
          </w:p>
        </w:tc>
        <w:tc>
          <w:tcPr>
            <w:tcW w:w="1866" w:type="pct"/>
            <w:gridSpan w:val="5"/>
            <w:vAlign w:val="center"/>
          </w:tcPr>
          <w:p w:rsidR="00042F3F" w:rsidRPr="001F52F1" w:rsidRDefault="00042F3F" w:rsidP="00695E9B">
            <w:pPr>
              <w:spacing w:line="320" w:lineRule="exact"/>
              <w:jc w:val="left"/>
              <w:rPr>
                <w:rFonts w:asciiTheme="minorEastAsia" w:eastAsiaTheme="minorEastAsia" w:hAnsiTheme="minorEastAsia"/>
                <w:sz w:val="21"/>
                <w:szCs w:val="21"/>
              </w:rPr>
            </w:pPr>
          </w:p>
        </w:tc>
        <w:tc>
          <w:tcPr>
            <w:tcW w:w="508"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电话*</w:t>
            </w:r>
          </w:p>
        </w:tc>
        <w:tc>
          <w:tcPr>
            <w:tcW w:w="1612" w:type="pct"/>
            <w:gridSpan w:val="2"/>
            <w:vAlign w:val="center"/>
          </w:tcPr>
          <w:p w:rsidR="00042F3F" w:rsidRPr="001F52F1" w:rsidRDefault="00042F3F" w:rsidP="00695E9B">
            <w:pPr>
              <w:spacing w:line="320" w:lineRule="exact"/>
              <w:jc w:val="left"/>
              <w:rPr>
                <w:rFonts w:asciiTheme="minorEastAsia" w:eastAsiaTheme="minorEastAsia" w:hAnsiTheme="minorEastAsia"/>
                <w:sz w:val="21"/>
                <w:szCs w:val="21"/>
              </w:rPr>
            </w:pPr>
          </w:p>
        </w:tc>
      </w:tr>
      <w:tr w:rsidR="00042F3F" w:rsidRPr="001F52F1" w:rsidTr="00BE41A2">
        <w:trPr>
          <w:trHeight w:val="1615"/>
        </w:trPr>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成果简介*</w:t>
            </w:r>
          </w:p>
        </w:tc>
        <w:tc>
          <w:tcPr>
            <w:tcW w:w="3986" w:type="pct"/>
            <w:gridSpan w:val="8"/>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sz w:val="21"/>
                <w:szCs w:val="21"/>
              </w:rPr>
              <w:t>（限</w:t>
            </w:r>
            <w:r w:rsidRPr="001F52F1">
              <w:rPr>
                <w:rFonts w:asciiTheme="minorEastAsia" w:eastAsiaTheme="minorEastAsia" w:hAnsiTheme="minorEastAsia" w:hint="eastAsia"/>
                <w:sz w:val="21"/>
                <w:szCs w:val="21"/>
              </w:rPr>
              <w:t>500字以内</w:t>
            </w:r>
            <w:r w:rsidRPr="001F52F1">
              <w:rPr>
                <w:rFonts w:asciiTheme="minorEastAsia" w:eastAsiaTheme="minorEastAsia" w:hAnsiTheme="minorEastAsia"/>
                <w:sz w:val="21"/>
                <w:szCs w:val="21"/>
              </w:rPr>
              <w:t>）</w:t>
            </w:r>
            <w:r>
              <w:rPr>
                <w:rFonts w:asciiTheme="minorEastAsia" w:eastAsiaTheme="minorEastAsia" w:hAnsiTheme="minorEastAsia"/>
                <w:sz w:val="21"/>
                <w:szCs w:val="21"/>
              </w:rPr>
              <w:t>。</w:t>
            </w:r>
          </w:p>
        </w:tc>
      </w:tr>
      <w:tr w:rsidR="00042F3F" w:rsidRPr="001F52F1" w:rsidTr="00BE41A2">
        <w:trPr>
          <w:trHeight w:val="175"/>
        </w:trPr>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创新水平*</w:t>
            </w:r>
          </w:p>
        </w:tc>
        <w:tc>
          <w:tcPr>
            <w:tcW w:w="3986" w:type="pct"/>
            <w:gridSpan w:val="8"/>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关键共性技术○  前沿引领技术○  现代工程技术○  颠覆性技术○ 其他○</w:t>
            </w:r>
          </w:p>
        </w:tc>
      </w:tr>
      <w:tr w:rsidR="00042F3F" w:rsidRPr="001F52F1" w:rsidTr="00BE41A2">
        <w:tc>
          <w:tcPr>
            <w:tcW w:w="1014" w:type="pct"/>
            <w:vMerge w:val="restar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技术进度*</w:t>
            </w:r>
          </w:p>
        </w:tc>
        <w:tc>
          <w:tcPr>
            <w:tcW w:w="1102" w:type="pct"/>
            <w:gridSpan w:val="2"/>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新设备或新装置</w:t>
            </w:r>
          </w:p>
        </w:tc>
        <w:tc>
          <w:tcPr>
            <w:tcW w:w="2884" w:type="pct"/>
            <w:gridSpan w:val="6"/>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原理样机○   工程样机○   中试原型机○   产业化○</w:t>
            </w:r>
          </w:p>
        </w:tc>
      </w:tr>
      <w:tr w:rsidR="00042F3F" w:rsidRPr="001F52F1" w:rsidTr="00BE41A2">
        <w:tc>
          <w:tcPr>
            <w:tcW w:w="1014" w:type="pct"/>
            <w:vMerge/>
            <w:vAlign w:val="center"/>
          </w:tcPr>
          <w:p w:rsidR="00042F3F" w:rsidRPr="001F52F1" w:rsidRDefault="00042F3F" w:rsidP="00695E9B">
            <w:pPr>
              <w:spacing w:line="320" w:lineRule="exact"/>
              <w:jc w:val="left"/>
              <w:rPr>
                <w:rFonts w:asciiTheme="minorEastAsia" w:eastAsiaTheme="minorEastAsia" w:hAnsiTheme="minorEastAsia"/>
                <w:sz w:val="21"/>
                <w:szCs w:val="21"/>
              </w:rPr>
            </w:pPr>
          </w:p>
        </w:tc>
        <w:tc>
          <w:tcPr>
            <w:tcW w:w="1102" w:type="pct"/>
            <w:gridSpan w:val="2"/>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新材料或新技术</w:t>
            </w:r>
          </w:p>
        </w:tc>
        <w:tc>
          <w:tcPr>
            <w:tcW w:w="2884" w:type="pct"/>
            <w:gridSpan w:val="6"/>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实验室阶段○ 工程化阶段○       产业化阶段○</w:t>
            </w:r>
          </w:p>
        </w:tc>
      </w:tr>
      <w:tr w:rsidR="00042F3F" w:rsidRPr="001F52F1" w:rsidTr="00BE41A2">
        <w:trPr>
          <w:trHeight w:val="731"/>
        </w:trPr>
        <w:tc>
          <w:tcPr>
            <w:tcW w:w="1014" w:type="pct"/>
            <w:vMerge w:val="restar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技术成果</w:t>
            </w:r>
          </w:p>
        </w:tc>
        <w:tc>
          <w:tcPr>
            <w:tcW w:w="1627" w:type="pct"/>
            <w:gridSpan w:val="3"/>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国际专利□ 国家专利□（多选）</w:t>
            </w:r>
          </w:p>
        </w:tc>
        <w:tc>
          <w:tcPr>
            <w:tcW w:w="939" w:type="pct"/>
            <w:gridSpan w:val="4"/>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专利号</w:t>
            </w:r>
          </w:p>
        </w:tc>
        <w:tc>
          <w:tcPr>
            <w:tcW w:w="1420" w:type="pct"/>
            <w:vAlign w:val="center"/>
          </w:tcPr>
          <w:p w:rsidR="00042F3F" w:rsidRPr="001F52F1" w:rsidRDefault="00042F3F" w:rsidP="00695E9B">
            <w:pPr>
              <w:spacing w:line="320" w:lineRule="exact"/>
              <w:jc w:val="left"/>
              <w:rPr>
                <w:rFonts w:asciiTheme="minorEastAsia" w:eastAsiaTheme="minorEastAsia" w:hAnsiTheme="minorEastAsia"/>
                <w:sz w:val="21"/>
                <w:szCs w:val="21"/>
                <w:u w:val="single"/>
              </w:rPr>
            </w:pPr>
          </w:p>
        </w:tc>
      </w:tr>
      <w:tr w:rsidR="00042F3F" w:rsidRPr="001F52F1" w:rsidTr="00BE41A2">
        <w:trPr>
          <w:trHeight w:val="731"/>
        </w:trPr>
        <w:tc>
          <w:tcPr>
            <w:tcW w:w="1014" w:type="pct"/>
            <w:vMerge/>
            <w:vAlign w:val="center"/>
          </w:tcPr>
          <w:p w:rsidR="00042F3F" w:rsidRPr="001F52F1" w:rsidRDefault="00042F3F" w:rsidP="00695E9B">
            <w:pPr>
              <w:spacing w:line="320" w:lineRule="exact"/>
              <w:jc w:val="left"/>
              <w:rPr>
                <w:rFonts w:asciiTheme="minorEastAsia" w:eastAsiaTheme="minorEastAsia" w:hAnsiTheme="minorEastAsia"/>
                <w:sz w:val="21"/>
                <w:szCs w:val="21"/>
              </w:rPr>
            </w:pPr>
          </w:p>
        </w:tc>
        <w:tc>
          <w:tcPr>
            <w:tcW w:w="1627" w:type="pct"/>
            <w:gridSpan w:val="3"/>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科</w:t>
            </w:r>
            <w:r>
              <w:rPr>
                <w:rFonts w:asciiTheme="minorEastAsia" w:eastAsiaTheme="minorEastAsia" w:hAnsiTheme="minorEastAsia" w:hint="eastAsia"/>
                <w:sz w:val="21"/>
                <w:szCs w:val="21"/>
              </w:rPr>
              <w:t>技</w:t>
            </w:r>
            <w:r w:rsidRPr="001F52F1">
              <w:rPr>
                <w:rFonts w:asciiTheme="minorEastAsia" w:eastAsiaTheme="minorEastAsia" w:hAnsiTheme="minorEastAsia" w:hint="eastAsia"/>
                <w:sz w:val="21"/>
                <w:szCs w:val="21"/>
              </w:rPr>
              <w:t>创新奖□ 科技人才奖□（单选）</w:t>
            </w:r>
          </w:p>
        </w:tc>
        <w:tc>
          <w:tcPr>
            <w:tcW w:w="939" w:type="pct"/>
            <w:gridSpan w:val="4"/>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奖项</w:t>
            </w:r>
            <w:r>
              <w:rPr>
                <w:rFonts w:asciiTheme="minorEastAsia" w:eastAsiaTheme="minorEastAsia" w:hAnsiTheme="minorEastAsia" w:hint="eastAsia"/>
                <w:sz w:val="21"/>
                <w:szCs w:val="21"/>
              </w:rPr>
              <w:t>年度</w:t>
            </w:r>
            <w:r w:rsidRPr="001F52F1">
              <w:rPr>
                <w:rFonts w:asciiTheme="minorEastAsia" w:eastAsiaTheme="minorEastAsia" w:hAnsiTheme="minorEastAsia" w:hint="eastAsia"/>
                <w:sz w:val="21"/>
                <w:szCs w:val="21"/>
              </w:rPr>
              <w:t>和</w:t>
            </w:r>
            <w:r>
              <w:rPr>
                <w:rFonts w:asciiTheme="minorEastAsia" w:eastAsiaTheme="minorEastAsia" w:hAnsiTheme="minorEastAsia" w:hint="eastAsia"/>
                <w:sz w:val="21"/>
                <w:szCs w:val="21"/>
              </w:rPr>
              <w:t>获奖</w:t>
            </w:r>
            <w:r w:rsidRPr="001F52F1">
              <w:rPr>
                <w:rFonts w:asciiTheme="minorEastAsia" w:eastAsiaTheme="minorEastAsia" w:hAnsiTheme="minorEastAsia" w:hint="eastAsia"/>
                <w:sz w:val="21"/>
                <w:szCs w:val="21"/>
              </w:rPr>
              <w:t>证书编号</w:t>
            </w:r>
          </w:p>
        </w:tc>
        <w:tc>
          <w:tcPr>
            <w:tcW w:w="1420" w:type="pct"/>
            <w:vAlign w:val="center"/>
          </w:tcPr>
          <w:p w:rsidR="00042F3F" w:rsidRPr="001F52F1" w:rsidRDefault="00042F3F" w:rsidP="00695E9B">
            <w:pPr>
              <w:spacing w:line="320" w:lineRule="exact"/>
              <w:jc w:val="left"/>
              <w:rPr>
                <w:rFonts w:asciiTheme="minorEastAsia" w:eastAsiaTheme="minorEastAsia" w:hAnsiTheme="minorEastAsia"/>
                <w:sz w:val="21"/>
                <w:szCs w:val="21"/>
                <w:u w:val="single"/>
              </w:rPr>
            </w:pPr>
          </w:p>
        </w:tc>
      </w:tr>
      <w:tr w:rsidR="00042F3F" w:rsidRPr="001F52F1" w:rsidTr="00BE41A2">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产品方向*</w:t>
            </w:r>
          </w:p>
        </w:tc>
        <w:tc>
          <w:tcPr>
            <w:tcW w:w="3986" w:type="pct"/>
            <w:gridSpan w:val="8"/>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有多个应用方向○ 有一个应用方向○ 没有应用方向○ 无法判断○</w:t>
            </w:r>
          </w:p>
        </w:tc>
      </w:tr>
      <w:tr w:rsidR="00042F3F" w:rsidRPr="001F52F1" w:rsidTr="00BE41A2">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市场空间*</w:t>
            </w:r>
          </w:p>
        </w:tc>
        <w:tc>
          <w:tcPr>
            <w:tcW w:w="3986" w:type="pct"/>
            <w:gridSpan w:val="8"/>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需求前景巨大○ 需求前景较大○ 需求前景一般○ 无法判断○</w:t>
            </w:r>
          </w:p>
        </w:tc>
      </w:tr>
      <w:tr w:rsidR="00042F3F" w:rsidRPr="001F52F1" w:rsidTr="00BE41A2">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成本竞争*</w:t>
            </w:r>
          </w:p>
        </w:tc>
        <w:tc>
          <w:tcPr>
            <w:tcW w:w="3986" w:type="pct"/>
            <w:gridSpan w:val="8"/>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优势明显○ 优势一般○ 没有优势○ 无法判断○</w:t>
            </w:r>
          </w:p>
        </w:tc>
      </w:tr>
      <w:tr w:rsidR="00042F3F" w:rsidRPr="001F52F1" w:rsidTr="00BE41A2">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政策影响*</w:t>
            </w:r>
          </w:p>
        </w:tc>
        <w:tc>
          <w:tcPr>
            <w:tcW w:w="3986" w:type="pct"/>
            <w:gridSpan w:val="8"/>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政策鼓励○ 政策限制○ 政策淘汰○ 无法判断○</w:t>
            </w:r>
          </w:p>
        </w:tc>
      </w:tr>
      <w:tr w:rsidR="00042F3F" w:rsidRPr="001F52F1" w:rsidTr="00BE41A2">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市场周期*</w:t>
            </w:r>
          </w:p>
        </w:tc>
        <w:tc>
          <w:tcPr>
            <w:tcW w:w="3986" w:type="pct"/>
            <w:gridSpan w:val="8"/>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进入期○ 成长期○ 饱和期○ 衰退期○ 无法判断○</w:t>
            </w:r>
          </w:p>
        </w:tc>
      </w:tr>
      <w:tr w:rsidR="00042F3F" w:rsidRPr="001F52F1" w:rsidTr="00BE41A2">
        <w:tc>
          <w:tcPr>
            <w:tcW w:w="1014" w:type="pct"/>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转化周期*</w:t>
            </w:r>
          </w:p>
        </w:tc>
        <w:tc>
          <w:tcPr>
            <w:tcW w:w="3986" w:type="pct"/>
            <w:gridSpan w:val="8"/>
            <w:vAlign w:val="center"/>
          </w:tcPr>
          <w:p w:rsidR="00042F3F" w:rsidRPr="001F52F1" w:rsidRDefault="00042F3F" w:rsidP="00695E9B">
            <w:pPr>
              <w:spacing w:line="320" w:lineRule="exact"/>
              <w:ind w:firstLine="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近期可控(1年内)○  周期较长(2年内)○  很难转化(3年起)○   无法判断○</w:t>
            </w:r>
          </w:p>
        </w:tc>
      </w:tr>
      <w:tr w:rsidR="00042F3F" w:rsidRPr="001F52F1" w:rsidTr="00BE41A2">
        <w:tc>
          <w:tcPr>
            <w:tcW w:w="5000" w:type="pct"/>
            <w:gridSpan w:val="9"/>
            <w:vAlign w:val="center"/>
          </w:tcPr>
          <w:p w:rsidR="00042F3F" w:rsidRPr="001F52F1" w:rsidRDefault="00042F3F" w:rsidP="00042F3F">
            <w:pPr>
              <w:spacing w:line="320" w:lineRule="exact"/>
              <w:jc w:val="center"/>
              <w:rPr>
                <w:rFonts w:asciiTheme="minorEastAsia" w:eastAsiaTheme="minorEastAsia" w:hAnsiTheme="minorEastAsia"/>
                <w:b/>
                <w:sz w:val="21"/>
                <w:szCs w:val="21"/>
              </w:rPr>
            </w:pPr>
            <w:r w:rsidRPr="001F52F1">
              <w:rPr>
                <w:rFonts w:asciiTheme="minorEastAsia" w:eastAsiaTheme="minorEastAsia" w:hAnsiTheme="minorEastAsia" w:hint="eastAsia"/>
                <w:b/>
                <w:sz w:val="21"/>
                <w:szCs w:val="21"/>
              </w:rPr>
              <w:t>科技成果的创新基因分析（不少于150字）*</w:t>
            </w:r>
          </w:p>
        </w:tc>
      </w:tr>
      <w:tr w:rsidR="00042F3F" w:rsidRPr="001F52F1" w:rsidTr="00BE41A2">
        <w:trPr>
          <w:trHeight w:val="1125"/>
        </w:trPr>
        <w:tc>
          <w:tcPr>
            <w:tcW w:w="5000" w:type="pct"/>
            <w:gridSpan w:val="9"/>
          </w:tcPr>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黑体" w:eastAsia="黑体" w:hAnsi="黑体" w:hint="eastAsia"/>
                <w:sz w:val="21"/>
                <w:szCs w:val="21"/>
              </w:rPr>
              <w:t>（注：</w:t>
            </w:r>
            <w:r w:rsidRPr="001F52F1">
              <w:rPr>
                <w:rFonts w:asciiTheme="minorEastAsia" w:eastAsiaTheme="minorEastAsia" w:hAnsiTheme="minorEastAsia" w:hint="eastAsia"/>
                <w:sz w:val="21"/>
                <w:szCs w:val="21"/>
              </w:rPr>
              <w:t>主要从技术研发团队和技术创新水平两个方面进行评价：可从技术带头人的资历背景、领域地位、研发业绩和领军经验方面，以及研发团队规模、团队背景、团队经验、团队分工明确程度和团队配合状态等方面评价。再从科技成果创新水平、创新进度、创新优势等方面客观评价。</w:t>
            </w:r>
          </w:p>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黑体" w:eastAsia="黑体" w:hAnsi="黑体" w:hint="eastAsia"/>
                <w:sz w:val="21"/>
                <w:szCs w:val="21"/>
              </w:rPr>
              <w:lastRenderedPageBreak/>
              <w:t>示例：</w:t>
            </w:r>
            <w:r w:rsidRPr="001F52F1">
              <w:rPr>
                <w:rFonts w:asciiTheme="minorEastAsia" w:eastAsiaTheme="minorEastAsia" w:hAnsiTheme="minorEastAsia" w:hint="eastAsia"/>
                <w:sz w:val="21"/>
                <w:szCs w:val="21"/>
              </w:rPr>
              <w:t>该科技成果领头人具有教授职称，已发表相关国际论文**篇，获得**项奖项，属于**人才；研发团队人数5人，高级人员占比50%以上，经验丰富，分工明确。</w:t>
            </w:r>
          </w:p>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该项成果属于引进消化吸收再创新设计，项目投入时间短，投入资金量小，但在产品化商业化方面已经实现规模销售。</w:t>
            </w:r>
          </w:p>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该成果产品化商业化的材料采购成本与生产成本均可控，但因技术含量一般，所以与同类产品相比竞争优势一般。）</w:t>
            </w:r>
          </w:p>
          <w:p w:rsidR="00042F3F" w:rsidRPr="001F52F1" w:rsidRDefault="00042F3F" w:rsidP="00695E9B">
            <w:pPr>
              <w:spacing w:line="320" w:lineRule="exact"/>
              <w:ind w:firstLineChars="200" w:firstLine="420"/>
              <w:jc w:val="left"/>
              <w:rPr>
                <w:rFonts w:asciiTheme="minorEastAsia" w:eastAsiaTheme="minorEastAsia" w:hAnsiTheme="minorEastAsia"/>
                <w:color w:val="FF0000"/>
                <w:sz w:val="21"/>
                <w:szCs w:val="21"/>
              </w:rPr>
            </w:pPr>
            <w:r w:rsidRPr="001F52F1">
              <w:rPr>
                <w:rFonts w:asciiTheme="minorEastAsia" w:eastAsiaTheme="minorEastAsia" w:hAnsiTheme="minorEastAsia" w:hint="eastAsia"/>
                <w:color w:val="FF0000"/>
                <w:sz w:val="21"/>
                <w:szCs w:val="21"/>
              </w:rPr>
              <w:t>XXXX。</w:t>
            </w:r>
          </w:p>
          <w:p w:rsidR="00042F3F" w:rsidRPr="001F52F1" w:rsidRDefault="00042F3F" w:rsidP="00695E9B">
            <w:pPr>
              <w:spacing w:line="320" w:lineRule="exact"/>
              <w:ind w:firstLineChars="200" w:firstLine="420"/>
              <w:jc w:val="left"/>
              <w:rPr>
                <w:rFonts w:asciiTheme="minorEastAsia" w:eastAsiaTheme="minorEastAsia" w:hAnsiTheme="minorEastAsia"/>
                <w:color w:val="FF0000"/>
                <w:sz w:val="21"/>
                <w:szCs w:val="21"/>
              </w:rPr>
            </w:pPr>
          </w:p>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p>
        </w:tc>
      </w:tr>
      <w:tr w:rsidR="00042F3F" w:rsidRPr="001F52F1" w:rsidTr="00BE41A2">
        <w:tc>
          <w:tcPr>
            <w:tcW w:w="5000" w:type="pct"/>
            <w:gridSpan w:val="9"/>
            <w:vAlign w:val="center"/>
          </w:tcPr>
          <w:p w:rsidR="00042F3F" w:rsidRPr="001F52F1" w:rsidRDefault="00042F3F" w:rsidP="00042F3F">
            <w:pPr>
              <w:spacing w:line="320" w:lineRule="exact"/>
              <w:jc w:val="center"/>
              <w:rPr>
                <w:rFonts w:asciiTheme="minorEastAsia" w:eastAsiaTheme="minorEastAsia" w:hAnsiTheme="minorEastAsia"/>
                <w:b/>
                <w:sz w:val="21"/>
                <w:szCs w:val="21"/>
              </w:rPr>
            </w:pPr>
            <w:r w:rsidRPr="001F52F1">
              <w:rPr>
                <w:rFonts w:asciiTheme="minorEastAsia" w:eastAsiaTheme="minorEastAsia" w:hAnsiTheme="minorEastAsia" w:hint="eastAsia"/>
                <w:b/>
                <w:sz w:val="21"/>
                <w:szCs w:val="21"/>
              </w:rPr>
              <w:lastRenderedPageBreak/>
              <w:t>科技成果的技术亮点分析（不少于150字）*</w:t>
            </w:r>
          </w:p>
        </w:tc>
      </w:tr>
      <w:tr w:rsidR="00042F3F" w:rsidRPr="001F52F1" w:rsidTr="00BE41A2">
        <w:trPr>
          <w:trHeight w:val="5094"/>
        </w:trPr>
        <w:tc>
          <w:tcPr>
            <w:tcW w:w="5000" w:type="pct"/>
            <w:gridSpan w:val="9"/>
          </w:tcPr>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黑体" w:eastAsia="黑体" w:hAnsi="黑体" w:hint="eastAsia"/>
                <w:sz w:val="21"/>
                <w:szCs w:val="21"/>
              </w:rPr>
              <w:t>（注：</w:t>
            </w:r>
            <w:r w:rsidRPr="001F52F1">
              <w:rPr>
                <w:rFonts w:asciiTheme="minorEastAsia" w:eastAsiaTheme="minorEastAsia" w:hAnsiTheme="minorEastAsia" w:hint="eastAsia"/>
                <w:sz w:val="21"/>
                <w:szCs w:val="21"/>
              </w:rPr>
              <w:t>主要从科技成果的技术方案、技术优势、产品化、产业化建议等方面进行评价。</w:t>
            </w:r>
          </w:p>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黑体" w:eastAsia="黑体" w:hAnsi="黑体" w:hint="eastAsia"/>
                <w:sz w:val="21"/>
                <w:szCs w:val="21"/>
              </w:rPr>
              <w:t>示例：</w:t>
            </w:r>
            <w:r w:rsidRPr="001F52F1">
              <w:rPr>
                <w:rFonts w:asciiTheme="minorEastAsia" w:eastAsiaTheme="minorEastAsia" w:hAnsiTheme="minorEastAsia" w:hint="eastAsia"/>
                <w:sz w:val="21"/>
                <w:szCs w:val="21"/>
              </w:rPr>
              <w:t>该项成果通过侧向挤压斜面连续推进振动出矿崩落法以及阶段空场嗣后充填连续采矿法，进行了高浓度全尾砂胶结充填研究，创新了充填料浆贮存、制备与输送等相关的设施与设备，在微震监测与岩爆预报、回采地压控制、大面积空区失稳安全分析等方面有所建树。经过新型硬岩支护方式进行有益的探索，研制了水压支柱并</w:t>
            </w:r>
            <w:proofErr w:type="gramStart"/>
            <w:r w:rsidRPr="001F52F1">
              <w:rPr>
                <w:rFonts w:asciiTheme="minorEastAsia" w:eastAsiaTheme="minorEastAsia" w:hAnsiTheme="minorEastAsia" w:hint="eastAsia"/>
                <w:sz w:val="21"/>
                <w:szCs w:val="21"/>
              </w:rPr>
              <w:t>应用于缓倾斜</w:t>
            </w:r>
            <w:proofErr w:type="gramEnd"/>
            <w:r w:rsidRPr="001F52F1">
              <w:rPr>
                <w:rFonts w:asciiTheme="minorEastAsia" w:eastAsiaTheme="minorEastAsia" w:hAnsiTheme="minorEastAsia" w:hint="eastAsia"/>
                <w:sz w:val="21"/>
                <w:szCs w:val="21"/>
              </w:rPr>
              <w:t>薄矿脉分条连续开采中。通过大力推广连续出矿技术，成功研制的复合型金属橡胶弹性系统的新型振动出矿、运矿设备，国际领先。</w:t>
            </w:r>
          </w:p>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该技术的最大优势是变传统的二步骤开采为一步骤，可实现井下采矿作业的合理集中，提高回采强度和井下工人劳动生产率，实现***经济指标，达到***效益。）</w:t>
            </w:r>
          </w:p>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Theme="minorEastAsia" w:eastAsiaTheme="minorEastAsia" w:hAnsiTheme="minorEastAsia" w:hint="eastAsia"/>
                <w:color w:val="FF0000"/>
                <w:sz w:val="21"/>
                <w:szCs w:val="21"/>
              </w:rPr>
              <w:t>XXX。</w:t>
            </w:r>
          </w:p>
        </w:tc>
      </w:tr>
      <w:tr w:rsidR="00042F3F" w:rsidRPr="001F52F1" w:rsidTr="00BE41A2">
        <w:trPr>
          <w:trHeight w:val="131"/>
        </w:trPr>
        <w:tc>
          <w:tcPr>
            <w:tcW w:w="5000" w:type="pct"/>
            <w:gridSpan w:val="9"/>
            <w:vAlign w:val="center"/>
          </w:tcPr>
          <w:p w:rsidR="00042F3F" w:rsidRPr="001F52F1" w:rsidRDefault="00042F3F" w:rsidP="00042F3F">
            <w:pPr>
              <w:spacing w:line="320" w:lineRule="exact"/>
              <w:jc w:val="center"/>
              <w:rPr>
                <w:rFonts w:asciiTheme="minorEastAsia" w:eastAsiaTheme="minorEastAsia" w:hAnsiTheme="minorEastAsia"/>
                <w:b/>
                <w:sz w:val="21"/>
                <w:szCs w:val="21"/>
              </w:rPr>
            </w:pPr>
            <w:r w:rsidRPr="001F52F1">
              <w:rPr>
                <w:rFonts w:asciiTheme="minorEastAsia" w:eastAsiaTheme="minorEastAsia" w:hAnsiTheme="minorEastAsia" w:hint="eastAsia"/>
                <w:b/>
                <w:sz w:val="21"/>
                <w:szCs w:val="21"/>
              </w:rPr>
              <w:t>科技成果的应用市场分析（不少于150字）*</w:t>
            </w:r>
          </w:p>
        </w:tc>
      </w:tr>
      <w:tr w:rsidR="00042F3F" w:rsidRPr="001F52F1" w:rsidTr="00BE41A2">
        <w:trPr>
          <w:trHeight w:val="983"/>
        </w:trPr>
        <w:tc>
          <w:tcPr>
            <w:tcW w:w="5000" w:type="pct"/>
            <w:gridSpan w:val="9"/>
          </w:tcPr>
          <w:p w:rsidR="00042F3F" w:rsidRPr="001F52F1" w:rsidRDefault="00042F3F" w:rsidP="00695E9B">
            <w:pPr>
              <w:spacing w:line="320" w:lineRule="exact"/>
              <w:ind w:firstLineChars="200" w:firstLine="420"/>
              <w:jc w:val="left"/>
              <w:rPr>
                <w:rFonts w:asciiTheme="minorEastAsia" w:eastAsiaTheme="minorEastAsia" w:hAnsiTheme="minorEastAsia"/>
                <w:sz w:val="21"/>
                <w:szCs w:val="21"/>
              </w:rPr>
            </w:pPr>
            <w:r w:rsidRPr="001F52F1">
              <w:rPr>
                <w:rFonts w:ascii="黑体" w:eastAsia="黑体" w:hAnsi="黑体" w:hint="eastAsia"/>
                <w:sz w:val="21"/>
                <w:szCs w:val="21"/>
              </w:rPr>
              <w:t>（注：</w:t>
            </w:r>
            <w:r w:rsidRPr="001F52F1">
              <w:rPr>
                <w:rFonts w:asciiTheme="minorEastAsia" w:eastAsiaTheme="minorEastAsia" w:hAnsiTheme="minorEastAsia" w:hint="eastAsia"/>
                <w:sz w:val="21"/>
                <w:szCs w:val="21"/>
              </w:rPr>
              <w:t>主要从应用前景、推广优势、转化目标市场、资本</w:t>
            </w:r>
            <w:proofErr w:type="gramStart"/>
            <w:r w:rsidRPr="001F52F1">
              <w:rPr>
                <w:rFonts w:asciiTheme="minorEastAsia" w:eastAsiaTheme="minorEastAsia" w:hAnsiTheme="minorEastAsia" w:hint="eastAsia"/>
                <w:sz w:val="21"/>
                <w:szCs w:val="21"/>
              </w:rPr>
              <w:t>化建议</w:t>
            </w:r>
            <w:proofErr w:type="gramEnd"/>
            <w:r w:rsidRPr="001F52F1">
              <w:rPr>
                <w:rFonts w:asciiTheme="minorEastAsia" w:eastAsiaTheme="minorEastAsia" w:hAnsiTheme="minorEastAsia" w:hint="eastAsia"/>
                <w:sz w:val="21"/>
                <w:szCs w:val="21"/>
              </w:rPr>
              <w:t>等方面进行评价。</w:t>
            </w:r>
          </w:p>
          <w:p w:rsidR="00042F3F" w:rsidRPr="001F52F1" w:rsidRDefault="00042F3F" w:rsidP="00695E9B">
            <w:pPr>
              <w:spacing w:line="320" w:lineRule="exact"/>
              <w:ind w:firstLine="480"/>
              <w:jc w:val="left"/>
              <w:rPr>
                <w:rFonts w:asciiTheme="minorEastAsia" w:eastAsiaTheme="minorEastAsia" w:hAnsiTheme="minorEastAsia"/>
                <w:sz w:val="21"/>
                <w:szCs w:val="21"/>
              </w:rPr>
            </w:pPr>
            <w:r w:rsidRPr="001F52F1">
              <w:rPr>
                <w:rFonts w:ascii="黑体" w:eastAsia="黑体" w:hAnsi="黑体" w:hint="eastAsia"/>
                <w:sz w:val="21"/>
                <w:szCs w:val="21"/>
              </w:rPr>
              <w:t>示例：</w:t>
            </w:r>
            <w:r w:rsidRPr="001F52F1">
              <w:rPr>
                <w:rFonts w:asciiTheme="minorEastAsia" w:eastAsiaTheme="minorEastAsia" w:hAnsiTheme="minorEastAsia" w:hint="eastAsia"/>
                <w:sz w:val="21"/>
                <w:szCs w:val="21"/>
              </w:rPr>
              <w:t>该成果的技术覆盖面广，可应用于有色、冶金、化工、建材等部门。与国外相比，我国地下金属矿生产规模相当国外类似矿山的1/8, 工人劳动生产率是国外的1/20,资源综合利用率比国外低20%，市场竞争力低下。运用该项科研成果可提高矿山开采规模，大大降低工人出矿作业的劳动强度，改善了作业环境，提高了资源回收率，安全性好，应用前景广阔。建议向***省/市/区推广，可重点关注**企业。）</w:t>
            </w:r>
          </w:p>
          <w:p w:rsidR="00042F3F" w:rsidRPr="001F52F1" w:rsidRDefault="00042F3F" w:rsidP="00695E9B">
            <w:pPr>
              <w:spacing w:line="320" w:lineRule="exact"/>
              <w:jc w:val="left"/>
              <w:rPr>
                <w:rFonts w:asciiTheme="minorEastAsia" w:eastAsiaTheme="minorEastAsia" w:hAnsiTheme="minorEastAsia"/>
                <w:color w:val="FF0000"/>
                <w:sz w:val="21"/>
                <w:szCs w:val="21"/>
              </w:rPr>
            </w:pPr>
            <w:r w:rsidRPr="001F52F1">
              <w:rPr>
                <w:rFonts w:asciiTheme="minorEastAsia" w:eastAsiaTheme="minorEastAsia" w:hAnsiTheme="minorEastAsia"/>
                <w:color w:val="FF0000"/>
                <w:sz w:val="21"/>
                <w:szCs w:val="21"/>
              </w:rPr>
              <w:t>XXX。</w:t>
            </w:r>
          </w:p>
          <w:p w:rsidR="00042F3F" w:rsidRPr="001F52F1" w:rsidRDefault="00042F3F" w:rsidP="00695E9B">
            <w:pPr>
              <w:spacing w:line="320" w:lineRule="exact"/>
              <w:jc w:val="left"/>
              <w:rPr>
                <w:rFonts w:asciiTheme="minorEastAsia" w:eastAsiaTheme="minorEastAsia" w:hAnsiTheme="minorEastAsia"/>
                <w:sz w:val="21"/>
                <w:szCs w:val="21"/>
              </w:rPr>
            </w:pPr>
          </w:p>
          <w:p w:rsidR="00042F3F" w:rsidRPr="001F52F1" w:rsidRDefault="00042F3F" w:rsidP="00695E9B">
            <w:pPr>
              <w:spacing w:line="320" w:lineRule="exact"/>
              <w:jc w:val="left"/>
              <w:rPr>
                <w:rFonts w:asciiTheme="minorEastAsia" w:eastAsiaTheme="minorEastAsia" w:hAnsiTheme="minorEastAsia"/>
                <w:sz w:val="21"/>
                <w:szCs w:val="21"/>
              </w:rPr>
            </w:pPr>
          </w:p>
          <w:p w:rsidR="00042F3F" w:rsidRPr="001F52F1" w:rsidRDefault="00042F3F" w:rsidP="00695E9B">
            <w:pPr>
              <w:spacing w:line="320" w:lineRule="exact"/>
              <w:jc w:val="left"/>
              <w:rPr>
                <w:rFonts w:asciiTheme="minorEastAsia" w:eastAsiaTheme="minorEastAsia" w:hAnsiTheme="minorEastAsia"/>
                <w:sz w:val="21"/>
                <w:szCs w:val="21"/>
              </w:rPr>
            </w:pPr>
          </w:p>
        </w:tc>
      </w:tr>
      <w:tr w:rsidR="00042F3F" w:rsidRPr="001F52F1" w:rsidTr="00BE41A2">
        <w:trPr>
          <w:trHeight w:val="292"/>
        </w:trPr>
        <w:tc>
          <w:tcPr>
            <w:tcW w:w="5000" w:type="pct"/>
            <w:gridSpan w:val="9"/>
            <w:vAlign w:val="center"/>
          </w:tcPr>
          <w:p w:rsidR="00042F3F" w:rsidRPr="001F52F1" w:rsidRDefault="00042F3F" w:rsidP="00695E9B">
            <w:pPr>
              <w:spacing w:line="320" w:lineRule="exact"/>
              <w:jc w:val="left"/>
              <w:rPr>
                <w:rFonts w:asciiTheme="minorEastAsia" w:eastAsiaTheme="minorEastAsia" w:hAnsiTheme="minorEastAsia"/>
                <w:b/>
                <w:sz w:val="21"/>
                <w:szCs w:val="21"/>
              </w:rPr>
            </w:pPr>
            <w:r w:rsidRPr="001F52F1">
              <w:rPr>
                <w:rFonts w:asciiTheme="minorEastAsia" w:eastAsiaTheme="minorEastAsia" w:hAnsiTheme="minorEastAsia" w:hint="eastAsia"/>
                <w:b/>
                <w:sz w:val="21"/>
                <w:szCs w:val="21"/>
              </w:rPr>
              <w:t>综合分析意见*</w:t>
            </w:r>
          </w:p>
        </w:tc>
      </w:tr>
      <w:tr w:rsidR="00042F3F" w:rsidRPr="001F52F1" w:rsidTr="00BE41A2">
        <w:trPr>
          <w:trHeight w:val="983"/>
        </w:trPr>
        <w:tc>
          <w:tcPr>
            <w:tcW w:w="5000" w:type="pct"/>
            <w:gridSpan w:val="9"/>
          </w:tcPr>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sz w:val="21"/>
                <w:szCs w:val="21"/>
              </w:rPr>
            </w:pPr>
            <w:r w:rsidRPr="001F52F1">
              <w:rPr>
                <w:rFonts w:ascii="黑体" w:eastAsia="黑体" w:hAnsi="黑体" w:hint="eastAsia"/>
                <w:sz w:val="21"/>
                <w:szCs w:val="21"/>
              </w:rPr>
              <w:lastRenderedPageBreak/>
              <w:t>（注：</w:t>
            </w:r>
            <w:r w:rsidRPr="001F52F1">
              <w:rPr>
                <w:rFonts w:asciiTheme="minorEastAsia" w:eastAsiaTheme="minorEastAsia" w:hAnsiTheme="minorEastAsia" w:hint="eastAsia"/>
                <w:sz w:val="21"/>
                <w:szCs w:val="21"/>
              </w:rPr>
              <w:t>主要从科技成果创新水平，市场前景，产业化路径、投资风险与回报等角度对成果转化提出综合性评价意见和建议。</w:t>
            </w: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sz w:val="21"/>
                <w:szCs w:val="21"/>
              </w:rPr>
            </w:pPr>
            <w:r w:rsidRPr="001F52F1">
              <w:rPr>
                <w:rFonts w:ascii="黑体" w:eastAsia="黑体" w:hAnsi="黑体" w:hint="eastAsia"/>
                <w:sz w:val="21"/>
                <w:szCs w:val="21"/>
              </w:rPr>
              <w:t>示例：</w:t>
            </w:r>
            <w:r w:rsidRPr="001F52F1">
              <w:rPr>
                <w:rFonts w:asciiTheme="minorEastAsia" w:eastAsiaTheme="minorEastAsia" w:hAnsiTheme="minorEastAsia" w:hint="eastAsia"/>
                <w:sz w:val="21"/>
                <w:szCs w:val="21"/>
              </w:rPr>
              <w:t>该成果由自然生态降解添加剂与聚烯烃材料混合加工而成，对传统塑料行业有一定的引领性作用，技术创新性很强，且技术成熟，投资回报比较可靠，目标市场处于成长市场，但该市场很快会出现多种技术路线，产品竞争会很激烈。</w:t>
            </w: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另外，因在产品产量的稳定性方面论证不足，要特别预防环保、健康与安全风险，并需要进一步明确原料、产品以及降解产物的生物毒性。</w:t>
            </w: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sz w:val="21"/>
                <w:szCs w:val="21"/>
              </w:rPr>
            </w:pPr>
            <w:r w:rsidRPr="001F52F1">
              <w:rPr>
                <w:rFonts w:asciiTheme="minorEastAsia" w:eastAsiaTheme="minorEastAsia" w:hAnsiTheme="minorEastAsia" w:hint="eastAsia"/>
                <w:sz w:val="21"/>
                <w:szCs w:val="21"/>
              </w:rPr>
              <w:t>总体而言，该项目技术思路方向很好，未来市场空间大，有利于当前政策要求，转化成熟度很高，值得支持推广。建议强化相应产品开发，加大产业</w:t>
            </w:r>
            <w:proofErr w:type="gramStart"/>
            <w:r w:rsidRPr="001F52F1">
              <w:rPr>
                <w:rFonts w:asciiTheme="minorEastAsia" w:eastAsiaTheme="minorEastAsia" w:hAnsiTheme="minorEastAsia" w:hint="eastAsia"/>
                <w:sz w:val="21"/>
                <w:szCs w:val="21"/>
              </w:rPr>
              <w:t>链开发</w:t>
            </w:r>
            <w:proofErr w:type="gramEnd"/>
            <w:r w:rsidRPr="001F52F1">
              <w:rPr>
                <w:rFonts w:asciiTheme="minorEastAsia" w:eastAsiaTheme="minorEastAsia" w:hAnsiTheme="minorEastAsia" w:hint="eastAsia"/>
                <w:sz w:val="21"/>
                <w:szCs w:val="21"/>
              </w:rPr>
              <w:t>力度。)</w:t>
            </w: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color w:val="FF0000"/>
                <w:sz w:val="21"/>
                <w:szCs w:val="21"/>
              </w:rPr>
            </w:pPr>
            <w:r w:rsidRPr="001F52F1">
              <w:rPr>
                <w:rFonts w:asciiTheme="minorEastAsia" w:eastAsiaTheme="minorEastAsia" w:hAnsiTheme="minorEastAsia" w:hint="eastAsia"/>
                <w:color w:val="FF0000"/>
                <w:sz w:val="21"/>
                <w:szCs w:val="21"/>
              </w:rPr>
              <w:t>XXX。</w:t>
            </w: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color w:val="FF0000"/>
                <w:sz w:val="21"/>
                <w:szCs w:val="21"/>
              </w:rPr>
            </w:pP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sz w:val="21"/>
                <w:szCs w:val="21"/>
              </w:rPr>
            </w:pP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sz w:val="21"/>
                <w:szCs w:val="21"/>
              </w:rPr>
            </w:pP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sz w:val="21"/>
                <w:szCs w:val="21"/>
              </w:rPr>
            </w:pPr>
          </w:p>
          <w:p w:rsidR="00042F3F" w:rsidRPr="001F52F1" w:rsidRDefault="00042F3F" w:rsidP="00695E9B">
            <w:pPr>
              <w:tabs>
                <w:tab w:val="left" w:pos="6556"/>
              </w:tabs>
              <w:spacing w:line="320" w:lineRule="exact"/>
              <w:ind w:firstLineChars="200" w:firstLine="420"/>
              <w:jc w:val="left"/>
              <w:rPr>
                <w:rFonts w:asciiTheme="minorEastAsia" w:eastAsiaTheme="minorEastAsia" w:hAnsiTheme="minorEastAsia"/>
                <w:sz w:val="21"/>
                <w:szCs w:val="21"/>
              </w:rPr>
            </w:pPr>
          </w:p>
        </w:tc>
      </w:tr>
    </w:tbl>
    <w:bookmarkEnd w:id="0"/>
    <w:p w:rsidR="00042F3F" w:rsidRPr="00AF3379" w:rsidRDefault="00042F3F" w:rsidP="00042F3F">
      <w:pPr>
        <w:tabs>
          <w:tab w:val="left" w:pos="2070"/>
        </w:tabs>
        <w:jc w:val="left"/>
        <w:rPr>
          <w:rFonts w:ascii="仿宋_GB2312" w:eastAsia="仿宋_GB2312"/>
          <w:sz w:val="28"/>
          <w:szCs w:val="28"/>
        </w:rPr>
      </w:pPr>
      <w:r w:rsidRPr="00AF3379">
        <w:rPr>
          <w:rFonts w:ascii="仿宋_GB2312" w:eastAsia="仿宋_GB2312" w:hAnsi="宋体" w:hint="eastAsia"/>
          <w:color w:val="C00000"/>
          <w:sz w:val="28"/>
          <w:szCs w:val="28"/>
        </w:rPr>
        <w:t>*</w:t>
      </w:r>
      <w:r w:rsidRPr="00AF3379">
        <w:rPr>
          <w:rFonts w:ascii="仿宋_GB2312" w:eastAsia="仿宋_GB2312" w:hAnsi="宋体" w:hint="eastAsia"/>
          <w:sz w:val="28"/>
          <w:szCs w:val="28"/>
        </w:rPr>
        <w:t>为必填项</w:t>
      </w:r>
    </w:p>
    <w:p w:rsidR="002B1DBB" w:rsidRPr="002B1DBB" w:rsidRDefault="002B1DBB" w:rsidP="002B1DBB">
      <w:pPr>
        <w:autoSpaceDE/>
        <w:autoSpaceDN/>
        <w:snapToGrid/>
        <w:spacing w:line="320" w:lineRule="exact"/>
        <w:ind w:firstLine="0"/>
        <w:textAlignment w:val="baseline"/>
        <w:rPr>
          <w:rFonts w:ascii="黑体" w:eastAsia="黑体" w:hAnsi="黑体"/>
          <w:snapToGrid/>
          <w:kern w:val="2"/>
          <w:sz w:val="21"/>
          <w:szCs w:val="21"/>
        </w:rPr>
      </w:pPr>
      <w:r w:rsidRPr="002B1DBB">
        <w:rPr>
          <w:rFonts w:ascii="黑体" w:eastAsia="黑体" w:hAnsi="黑体" w:hint="eastAsia"/>
          <w:snapToGrid/>
          <w:kern w:val="2"/>
          <w:sz w:val="21"/>
          <w:szCs w:val="21"/>
        </w:rPr>
        <w:t xml:space="preserve">注： </w:t>
      </w:r>
    </w:p>
    <w:p w:rsidR="002B1DBB" w:rsidRPr="002B1DBB" w:rsidRDefault="002B1DBB" w:rsidP="002B1DBB">
      <w:pPr>
        <w:autoSpaceDE/>
        <w:autoSpaceDN/>
        <w:snapToGrid/>
        <w:spacing w:line="320" w:lineRule="exact"/>
        <w:ind w:firstLineChars="200" w:firstLine="420"/>
        <w:textAlignment w:val="baseline"/>
        <w:rPr>
          <w:rFonts w:ascii="宋体" w:eastAsia="宋体" w:hAnsi="宋体"/>
          <w:b/>
          <w:snapToGrid/>
          <w:kern w:val="2"/>
          <w:sz w:val="21"/>
          <w:szCs w:val="21"/>
        </w:rPr>
      </w:pPr>
      <w:r w:rsidRPr="002B1DBB">
        <w:rPr>
          <w:rFonts w:ascii="宋体" w:eastAsia="宋体" w:hAnsi="宋体" w:hint="eastAsia"/>
          <w:snapToGrid/>
          <w:kern w:val="2"/>
          <w:sz w:val="21"/>
          <w:szCs w:val="21"/>
        </w:rPr>
        <w:t>1.</w:t>
      </w:r>
      <w:r w:rsidRPr="002B1DBB">
        <w:rPr>
          <w:rFonts w:ascii="宋体" w:eastAsia="宋体" w:hAnsi="宋体"/>
          <w:snapToGrid/>
          <w:kern w:val="2"/>
          <w:sz w:val="21"/>
          <w:szCs w:val="21"/>
        </w:rPr>
        <w:t>以上word版表格内容</w:t>
      </w:r>
      <w:r w:rsidRPr="002B1DBB">
        <w:rPr>
          <w:rFonts w:ascii="宋体" w:eastAsia="宋体" w:hAnsi="宋体" w:hint="eastAsia"/>
          <w:snapToGrid/>
          <w:kern w:val="2"/>
          <w:sz w:val="21"/>
          <w:szCs w:val="21"/>
        </w:rPr>
        <w:t>填写完整和相关附件材料电子版，一起发到</w:t>
      </w:r>
      <w:r w:rsidRPr="002B1DBB">
        <w:rPr>
          <w:rFonts w:ascii="宋体" w:eastAsia="宋体" w:hAnsi="宋体" w:hint="eastAsia"/>
          <w:b/>
          <w:snapToGrid/>
          <w:kern w:val="2"/>
          <w:sz w:val="21"/>
          <w:szCs w:val="21"/>
        </w:rPr>
        <w:t>734467900@qq.</w:t>
      </w:r>
      <w:proofErr w:type="gramStart"/>
      <w:r w:rsidRPr="002B1DBB">
        <w:rPr>
          <w:rFonts w:ascii="宋体" w:eastAsia="宋体" w:hAnsi="宋体" w:hint="eastAsia"/>
          <w:b/>
          <w:snapToGrid/>
          <w:kern w:val="2"/>
          <w:sz w:val="21"/>
          <w:szCs w:val="21"/>
        </w:rPr>
        <w:t>com</w:t>
      </w:r>
      <w:proofErr w:type="gramEnd"/>
    </w:p>
    <w:p w:rsidR="002B1DBB" w:rsidRPr="002B1DBB" w:rsidRDefault="002B1DBB" w:rsidP="002B1DBB">
      <w:pPr>
        <w:autoSpaceDE/>
        <w:autoSpaceDN/>
        <w:snapToGrid/>
        <w:spacing w:line="320" w:lineRule="exact"/>
        <w:ind w:firstLineChars="200" w:firstLine="420"/>
        <w:textAlignment w:val="baseline"/>
        <w:rPr>
          <w:rFonts w:ascii="宋体" w:eastAsia="宋体" w:hAnsi="宋体"/>
          <w:snapToGrid/>
          <w:kern w:val="2"/>
          <w:sz w:val="21"/>
          <w:szCs w:val="21"/>
        </w:rPr>
      </w:pPr>
      <w:r w:rsidRPr="002B1DBB">
        <w:rPr>
          <w:rFonts w:ascii="宋体" w:eastAsia="宋体" w:hAnsi="宋体" w:hint="eastAsia"/>
          <w:snapToGrid/>
          <w:kern w:val="2"/>
          <w:sz w:val="21"/>
          <w:szCs w:val="21"/>
        </w:rPr>
        <w:t>2.仅提供电子版word版表格和相关附件，无需快递纸质资料。</w:t>
      </w:r>
    </w:p>
    <w:p w:rsidR="002B1DBB" w:rsidRPr="002B1DBB" w:rsidRDefault="002B1DBB" w:rsidP="002B1DBB">
      <w:pPr>
        <w:autoSpaceDE/>
        <w:autoSpaceDN/>
        <w:snapToGrid/>
        <w:spacing w:line="320" w:lineRule="exact"/>
        <w:ind w:firstLineChars="200" w:firstLine="420"/>
        <w:jc w:val="left"/>
        <w:textAlignment w:val="baseline"/>
        <w:rPr>
          <w:rFonts w:ascii="宋体" w:eastAsia="宋体" w:hAnsi="宋体"/>
          <w:snapToGrid/>
          <w:kern w:val="2"/>
          <w:sz w:val="21"/>
          <w:szCs w:val="21"/>
        </w:rPr>
      </w:pPr>
      <w:r w:rsidRPr="002B1DBB">
        <w:rPr>
          <w:rFonts w:eastAsia="宋体" w:hint="eastAsia"/>
          <w:snapToGrid/>
          <w:kern w:val="2"/>
          <w:sz w:val="21"/>
          <w:szCs w:val="24"/>
        </w:rPr>
        <w:t>3.</w:t>
      </w:r>
      <w:r w:rsidRPr="002B1DBB">
        <w:rPr>
          <w:rFonts w:eastAsia="宋体" w:hint="eastAsia"/>
          <w:snapToGrid/>
          <w:kern w:val="2"/>
          <w:sz w:val="21"/>
          <w:szCs w:val="24"/>
        </w:rPr>
        <w:t>以上内容将</w:t>
      </w:r>
      <w:proofErr w:type="gramStart"/>
      <w:r w:rsidRPr="002B1DBB">
        <w:rPr>
          <w:rFonts w:eastAsia="宋体" w:hint="eastAsia"/>
          <w:snapToGrid/>
          <w:kern w:val="2"/>
          <w:sz w:val="21"/>
          <w:szCs w:val="24"/>
        </w:rPr>
        <w:t>在科创中国</w:t>
      </w:r>
      <w:proofErr w:type="gramEnd"/>
      <w:r w:rsidRPr="002B1DBB">
        <w:rPr>
          <w:rFonts w:eastAsia="宋体" w:hint="eastAsia"/>
          <w:snapToGrid/>
          <w:kern w:val="2"/>
          <w:sz w:val="21"/>
          <w:szCs w:val="24"/>
        </w:rPr>
        <w:t>试点城市</w:t>
      </w:r>
      <w:proofErr w:type="gramStart"/>
      <w:r w:rsidRPr="002B1DBB">
        <w:rPr>
          <w:rFonts w:eastAsia="宋体" w:hint="eastAsia"/>
          <w:snapToGrid/>
          <w:kern w:val="2"/>
          <w:sz w:val="21"/>
          <w:szCs w:val="24"/>
        </w:rPr>
        <w:t>科创库</w:t>
      </w:r>
      <w:proofErr w:type="gramEnd"/>
      <w:r w:rsidRPr="002B1DBB">
        <w:rPr>
          <w:rFonts w:eastAsia="宋体" w:hint="eastAsia"/>
          <w:snapToGrid/>
          <w:kern w:val="2"/>
          <w:sz w:val="21"/>
          <w:szCs w:val="24"/>
        </w:rPr>
        <w:t>（江苏省徐州市</w:t>
      </w:r>
      <w:proofErr w:type="gramStart"/>
      <w:r w:rsidRPr="002B1DBB">
        <w:rPr>
          <w:rFonts w:eastAsia="宋体" w:hint="eastAsia"/>
          <w:snapToGrid/>
          <w:kern w:val="2"/>
          <w:sz w:val="21"/>
          <w:szCs w:val="24"/>
        </w:rPr>
        <w:t>科创库</w:t>
      </w:r>
      <w:proofErr w:type="gramEnd"/>
      <w:r w:rsidRPr="002B1DBB">
        <w:rPr>
          <w:rFonts w:eastAsia="宋体" w:hint="eastAsia"/>
          <w:snapToGrid/>
          <w:kern w:val="2"/>
          <w:sz w:val="21"/>
          <w:szCs w:val="24"/>
        </w:rPr>
        <w:t>）样板间免费公开发布，网址链接如下：</w:t>
      </w:r>
      <w:r w:rsidRPr="002B1DBB">
        <w:rPr>
          <w:rFonts w:eastAsia="宋体"/>
          <w:snapToGrid/>
          <w:kern w:val="2"/>
          <w:sz w:val="21"/>
          <w:szCs w:val="24"/>
        </w:rPr>
        <w:t>https://www.kczg.org.cn/zt530activity/demand?type=1&amp;province=320000&amp;city=320300</w:t>
      </w:r>
    </w:p>
    <w:p w:rsidR="00042F3F" w:rsidRPr="002B1DBB" w:rsidRDefault="00042F3F" w:rsidP="00042F3F">
      <w:pPr>
        <w:pStyle w:val="a4"/>
        <w:snapToGrid w:val="0"/>
        <w:spacing w:line="100" w:lineRule="atLeast"/>
        <w:ind w:left="-57" w:right="-57"/>
        <w:jc w:val="left"/>
        <w:rPr>
          <w:b/>
        </w:rPr>
      </w:pPr>
      <w:bookmarkStart w:id="1" w:name="_GoBack"/>
      <w:bookmarkEnd w:id="1"/>
    </w:p>
    <w:p w:rsidR="00B810E2" w:rsidRDefault="00B810E2"/>
    <w:sectPr w:rsidR="00B810E2" w:rsidSect="00950139">
      <w:footerReference w:type="even" r:id="rId7"/>
      <w:footerReference w:type="default" r:id="rId8"/>
      <w:pgSz w:w="11906" w:h="16838"/>
      <w:pgMar w:top="1531" w:right="1531" w:bottom="1531" w:left="1531" w:header="720" w:footer="1474" w:gutter="0"/>
      <w:cols w:space="720"/>
      <w:docGrid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08" w:rsidRDefault="001A6B08">
      <w:pPr>
        <w:spacing w:line="240" w:lineRule="auto"/>
      </w:pPr>
      <w:r>
        <w:separator/>
      </w:r>
    </w:p>
  </w:endnote>
  <w:endnote w:type="continuationSeparator" w:id="0">
    <w:p w:rsidR="001A6B08" w:rsidRDefault="001A6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charset w:val="86"/>
    <w:family w:val="roman"/>
    <w:pitch w:val="default"/>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078346"/>
      <w:docPartObj>
        <w:docPartGallery w:val="Page Numbers (Bottom of Page)"/>
        <w:docPartUnique/>
      </w:docPartObj>
    </w:sdtPr>
    <w:sdtEndPr/>
    <w:sdtContent>
      <w:p w:rsidR="00003F7B" w:rsidRDefault="00F67AEB">
        <w:pPr>
          <w:pStyle w:val="a3"/>
        </w:pPr>
        <w:r>
          <w:fldChar w:fldCharType="begin"/>
        </w:r>
        <w:r>
          <w:instrText>PAGE   \* MERGEFORMAT</w:instrText>
        </w:r>
        <w:r>
          <w:fldChar w:fldCharType="separate"/>
        </w:r>
        <w:r w:rsidRPr="004E7E40">
          <w:rPr>
            <w:noProof/>
            <w:lang w:val="zh-CN"/>
          </w:rPr>
          <w:t>6</w:t>
        </w:r>
        <w:r>
          <w:fldChar w:fldCharType="end"/>
        </w:r>
      </w:p>
    </w:sdtContent>
  </w:sdt>
  <w:p w:rsidR="00003F7B" w:rsidRDefault="001A6B0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537812"/>
      <w:docPartObj>
        <w:docPartGallery w:val="Page Numbers (Bottom of Page)"/>
        <w:docPartUnique/>
      </w:docPartObj>
    </w:sdtPr>
    <w:sdtEndPr/>
    <w:sdtContent>
      <w:p w:rsidR="00E309E6" w:rsidRDefault="00F67AEB">
        <w:pPr>
          <w:pStyle w:val="a3"/>
        </w:pPr>
        <w:r>
          <w:fldChar w:fldCharType="begin"/>
        </w:r>
        <w:r>
          <w:instrText>PAGE   \* MERGEFORMAT</w:instrText>
        </w:r>
        <w:r>
          <w:fldChar w:fldCharType="separate"/>
        </w:r>
        <w:r w:rsidR="002B1DBB" w:rsidRPr="002B1DBB">
          <w:rPr>
            <w:noProof/>
            <w:lang w:val="zh-CN"/>
          </w:rPr>
          <w:t>3</w:t>
        </w:r>
        <w:r>
          <w:fldChar w:fldCharType="end"/>
        </w:r>
      </w:p>
    </w:sdtContent>
  </w:sdt>
  <w:p w:rsidR="00E309E6" w:rsidRDefault="001A6B0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08" w:rsidRDefault="001A6B08">
      <w:pPr>
        <w:spacing w:line="240" w:lineRule="auto"/>
      </w:pPr>
      <w:r>
        <w:separator/>
      </w:r>
    </w:p>
  </w:footnote>
  <w:footnote w:type="continuationSeparator" w:id="0">
    <w:p w:rsidR="001A6B08" w:rsidRDefault="001A6B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3F"/>
    <w:rsid w:val="00042F3F"/>
    <w:rsid w:val="001A6B08"/>
    <w:rsid w:val="002B1DBB"/>
    <w:rsid w:val="00445BA7"/>
    <w:rsid w:val="00B810E2"/>
    <w:rsid w:val="00BE41A2"/>
    <w:rsid w:val="00F6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3F"/>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42F3F"/>
    <w:pPr>
      <w:tabs>
        <w:tab w:val="center" w:pos="4153"/>
        <w:tab w:val="right" w:pos="8306"/>
      </w:tabs>
      <w:spacing w:line="400" w:lineRule="atLeast"/>
      <w:ind w:firstLine="0"/>
      <w:jc w:val="center"/>
    </w:pPr>
    <w:rPr>
      <w:sz w:val="28"/>
    </w:rPr>
  </w:style>
  <w:style w:type="character" w:customStyle="1" w:styleId="Char">
    <w:name w:val="页脚 Char"/>
    <w:basedOn w:val="a0"/>
    <w:link w:val="a3"/>
    <w:uiPriority w:val="99"/>
    <w:rsid w:val="00042F3F"/>
    <w:rPr>
      <w:rFonts w:ascii="Times New Roman" w:eastAsia="方正仿宋_GBK" w:hAnsi="Times New Roman" w:cs="Times New Roman"/>
      <w:snapToGrid w:val="0"/>
      <w:kern w:val="0"/>
      <w:sz w:val="28"/>
      <w:szCs w:val="20"/>
    </w:rPr>
  </w:style>
  <w:style w:type="paragraph" w:customStyle="1" w:styleId="a4">
    <w:name w:val="线型"/>
    <w:basedOn w:val="a"/>
    <w:rsid w:val="00042F3F"/>
    <w:pPr>
      <w:adjustRightInd w:val="0"/>
      <w:snapToGrid/>
      <w:spacing w:line="240" w:lineRule="auto"/>
      <w:ind w:right="357" w:firstLine="0"/>
      <w:jc w:val="center"/>
    </w:pPr>
    <w:rPr>
      <w:sz w:val="21"/>
    </w:rPr>
  </w:style>
  <w:style w:type="table" w:customStyle="1" w:styleId="1">
    <w:name w:val="网格型1"/>
    <w:basedOn w:val="a1"/>
    <w:next w:val="a5"/>
    <w:uiPriority w:val="39"/>
    <w:rsid w:val="00042F3F"/>
    <w:rPr>
      <w:rFonts w:eastAsia="仿宋" w:cs="Times New Roman (正文 CS 字体)"/>
      <w:sz w:val="3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04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BE41A2"/>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6"/>
    <w:uiPriority w:val="99"/>
    <w:rsid w:val="00BE41A2"/>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3F"/>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42F3F"/>
    <w:pPr>
      <w:tabs>
        <w:tab w:val="center" w:pos="4153"/>
        <w:tab w:val="right" w:pos="8306"/>
      </w:tabs>
      <w:spacing w:line="400" w:lineRule="atLeast"/>
      <w:ind w:firstLine="0"/>
      <w:jc w:val="center"/>
    </w:pPr>
    <w:rPr>
      <w:sz w:val="28"/>
    </w:rPr>
  </w:style>
  <w:style w:type="character" w:customStyle="1" w:styleId="Char">
    <w:name w:val="页脚 Char"/>
    <w:basedOn w:val="a0"/>
    <w:link w:val="a3"/>
    <w:uiPriority w:val="99"/>
    <w:rsid w:val="00042F3F"/>
    <w:rPr>
      <w:rFonts w:ascii="Times New Roman" w:eastAsia="方正仿宋_GBK" w:hAnsi="Times New Roman" w:cs="Times New Roman"/>
      <w:snapToGrid w:val="0"/>
      <w:kern w:val="0"/>
      <w:sz w:val="28"/>
      <w:szCs w:val="20"/>
    </w:rPr>
  </w:style>
  <w:style w:type="paragraph" w:customStyle="1" w:styleId="a4">
    <w:name w:val="线型"/>
    <w:basedOn w:val="a"/>
    <w:rsid w:val="00042F3F"/>
    <w:pPr>
      <w:adjustRightInd w:val="0"/>
      <w:snapToGrid/>
      <w:spacing w:line="240" w:lineRule="auto"/>
      <w:ind w:right="357" w:firstLine="0"/>
      <w:jc w:val="center"/>
    </w:pPr>
    <w:rPr>
      <w:sz w:val="21"/>
    </w:rPr>
  </w:style>
  <w:style w:type="table" w:customStyle="1" w:styleId="1">
    <w:name w:val="网格型1"/>
    <w:basedOn w:val="a1"/>
    <w:next w:val="a5"/>
    <w:uiPriority w:val="39"/>
    <w:rsid w:val="00042F3F"/>
    <w:rPr>
      <w:rFonts w:eastAsia="仿宋" w:cs="Times New Roman (正文 CS 字体)"/>
      <w:sz w:val="3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04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BE41A2"/>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6"/>
    <w:uiPriority w:val="99"/>
    <w:rsid w:val="00BE41A2"/>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312</Words>
  <Characters>1781</Characters>
  <Application>Microsoft Office Word</Application>
  <DocSecurity>0</DocSecurity>
  <Lines>14</Lines>
  <Paragraphs>4</Paragraphs>
  <ScaleCrop>false</ScaleCrop>
  <Company>1111</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4</cp:revision>
  <dcterms:created xsi:type="dcterms:W3CDTF">2023-03-07T13:27:00Z</dcterms:created>
  <dcterms:modified xsi:type="dcterms:W3CDTF">2023-03-08T00:23:00Z</dcterms:modified>
</cp:coreProperties>
</file>