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2" w:beforeAutospacing="0" w:after="402" w:afterAutospacing="0" w:line="700" w:lineRule="exact"/>
        <w:ind w:right="0" w:firstLine="88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大庆众创空间企业管理服务有限公司科学技术协会召开成立大会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2" w:beforeAutospacing="0" w:after="402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2月15日，大庆众创空间企业管理服务有限公司科协召开成立大会，审议通过《大庆众创空间企业管理服务有限公司科学技术协会章程》，选举产生了科协第一届委员会，大庆众创空间企业管理服务有限公司董事长武振平当选为科协主席，黑龙江北研科技发展有限公司总经理张晓雨、格局屏天下（黑龙江）科技有限公司总经理张继艳当选为科协副主席，秘书长由张继艳兼任。市科协主席、党组书记董立峰到会祝贺并授牌，市科协二级调研员王忠伟宣读市科协《关于成立大庆众创空间企业管理服务有限公司科学技术协会的批复》文件，30余家企业代表参加会议。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2" w:beforeAutospacing="0" w:after="402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企业科协是企业科技工作者的群众组织，是推动企业科技进步和技术创新的重要力量。大力加强企业科协组织建设，是更好地贯彻落实中央关于全面深化改革、推动企业成为技术创新主体的重要举措，符合党中央关于“哪里有科技工作者，科协工作就做到哪里；哪里科技工作者密集，科协组织就建到哪里；哪里建立起科协组织，建家、交友活动就开展到哪里”的工作要求。</w:t>
      </w:r>
      <w:r>
        <w:rPr>
          <w:rFonts w:hint="eastAsia" w:ascii="仿宋" w:hAnsi="仿宋" w:eastAsia="仿宋" w:cs="仿宋"/>
          <w:sz w:val="32"/>
          <w:szCs w:val="32"/>
        </w:rPr>
        <w:t>大庆众创空间企业管理服务有限公司创办并运营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大庆众创孵化服务中心是黑龙江省首批、大庆市首家国家级众创空间，免费为创新团队和创业企业提供场地、设备、资金和专业服务，为全省首家纯股权收益的公益性创新创业孵化服务平台，大庆唯一A级民营孵化器（众创空间）。截止目前，中心引进、落地科技企业211家，指导在孵企业申请专利近400项，35次夺得中国创新创业大赛奖项，夺得2次省冠军，3个国家级奖项，新增企业数量、获奖数量、专利申请量始终居全省前列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成立科协组织更有利于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搭建创新平台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建立与学会、科研院所间的产学研用协作机制，构建以企业为主导、市场为导向、产学研用相结合的创新体系，促进产学研用深度融合，解决企业发展的重大技术难题，切实推动企业科技成果转化和应用。</w:t>
      </w:r>
    </w:p>
    <w:p>
      <w:pPr>
        <w:ind w:firstLine="648" w:firstLineChars="200"/>
        <w:rPr>
          <w:rFonts w:hint="eastAsia" w:ascii="仿宋" w:hAnsi="仿宋" w:eastAsia="仿宋" w:cs="仿宋"/>
          <w:snapToGrid w:val="0"/>
          <w:color w:val="000000"/>
          <w:spacing w:val="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440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Zjg2OGQyMTdhODZkZjgxMGNhMWZkY2Y4MTMxMzUifQ=="/>
  </w:docVars>
  <w:rsids>
    <w:rsidRoot w:val="00172A27"/>
    <w:rsid w:val="206663EE"/>
    <w:rsid w:val="20985642"/>
    <w:rsid w:val="2ED6677C"/>
    <w:rsid w:val="350221BA"/>
    <w:rsid w:val="39C658FF"/>
    <w:rsid w:val="463A3698"/>
    <w:rsid w:val="4B2D0E7A"/>
    <w:rsid w:val="55B14460"/>
    <w:rsid w:val="57790C96"/>
    <w:rsid w:val="64FA6E36"/>
    <w:rsid w:val="709D2775"/>
    <w:rsid w:val="7609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1"/>
    <w:basedOn w:val="1"/>
    <w:qFormat/>
    <w:uiPriority w:val="0"/>
    <w:pPr>
      <w:ind w:firstLine="883" w:firstLineChars="200"/>
    </w:pPr>
    <w:rPr>
      <w:rFonts w:asciiTheme="minorAscii" w:hAnsiTheme="minorAscii"/>
    </w:rPr>
  </w:style>
  <w:style w:type="paragraph" w:customStyle="1" w:styleId="8">
    <w:name w:val="样式3"/>
    <w:basedOn w:val="1"/>
    <w:qFormat/>
    <w:uiPriority w:val="0"/>
    <w:pPr>
      <w:ind w:left="420" w:leftChars="200" w:firstLine="883" w:firstLineChars="200"/>
    </w:pPr>
    <w:rPr>
      <w:rFonts w:asciiTheme="minorAscii" w:hAnsiTheme="minorAscii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1011</Words>
  <Characters>1018</Characters>
  <Lines>0</Lines>
  <Paragraphs>0</Paragraphs>
  <TotalTime>19</TotalTime>
  <ScaleCrop>false</ScaleCrop>
  <LinksUpToDate>false</LinksUpToDate>
  <CharactersWithSpaces>1019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2023-02-16T01:36:00Z</cp:lastPrinted>
  <dcterms:modified xsi:type="dcterms:W3CDTF">2023-02-20T00:42:21Z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513D2142677A4122BE71A056B49AE1C9</vt:lpwstr>
  </property>
</Properties>
</file>