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cs="宋体"/>
          <w:b/>
          <w:spacing w:val="-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pacing w:val="-2"/>
          <w:sz w:val="32"/>
          <w:szCs w:val="32"/>
          <w:lang w:val="en-US" w:eastAsia="zh-CN"/>
        </w:rPr>
        <w:t>科创中国·天府科技云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spacing w:val="-2"/>
          <w:sz w:val="32"/>
          <w:szCs w:val="32"/>
          <w:lang w:val="en-US" w:eastAsia="zh-CN"/>
        </w:rPr>
        <w:t>“科菁荟”科创项目路演会——</w:t>
      </w:r>
      <w:r>
        <w:rPr>
          <w:rFonts w:hint="default" w:ascii="宋体" w:hAnsi="宋体" w:cs="宋体"/>
          <w:b/>
          <w:color w:val="auto"/>
          <w:spacing w:val="-2"/>
          <w:sz w:val="32"/>
          <w:szCs w:val="32"/>
          <w:lang w:eastAsia="zh-CN"/>
        </w:rPr>
        <w:t>东</w:t>
      </w:r>
      <w:r>
        <w:rPr>
          <w:rFonts w:hint="eastAsia" w:ascii="宋体" w:hAnsi="宋体" w:cs="宋体"/>
          <w:b/>
          <w:color w:val="auto"/>
          <w:spacing w:val="-2"/>
          <w:sz w:val="32"/>
          <w:szCs w:val="32"/>
          <w:lang w:val="en-US" w:eastAsia="zh-CN"/>
        </w:rPr>
        <w:t>部片区分场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宋体" w:hAnsi="宋体" w:cs="宋体"/>
          <w:b/>
          <w:spacing w:val="-2"/>
          <w:sz w:val="32"/>
          <w:szCs w:val="32"/>
        </w:rPr>
      </w:pPr>
      <w:r>
        <w:rPr>
          <w:rFonts w:hint="eastAsia" w:ascii="宋体" w:hAnsi="宋体" w:cs="宋体"/>
          <w:b/>
          <w:spacing w:val="-2"/>
          <w:sz w:val="32"/>
          <w:szCs w:val="32"/>
        </w:rPr>
        <w:t>活动</w:t>
      </w:r>
      <w:r>
        <w:rPr>
          <w:rFonts w:hint="default" w:ascii="宋体" w:hAnsi="宋体" w:cs="宋体"/>
          <w:b/>
          <w:spacing w:val="-2"/>
          <w:sz w:val="32"/>
          <w:szCs w:val="32"/>
        </w:rPr>
        <w:t>议程</w:t>
      </w:r>
    </w:p>
    <w:p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1" w:firstLineChars="200"/>
        <w:textAlignment w:val="auto"/>
        <w:rPr>
          <w:rFonts w:hint="eastAsia" w:ascii="黑体" w:hAnsi="黑体" w:eastAsia="黑体"/>
          <w:b/>
          <w:bCs w:val="0"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 w:val="0"/>
          <w:color w:val="auto"/>
          <w:sz w:val="28"/>
          <w:szCs w:val="28"/>
        </w:rPr>
        <w:t>活动主题</w:t>
      </w:r>
      <w:r>
        <w:rPr>
          <w:rFonts w:hint="eastAsia" w:ascii="黑体" w:hAnsi="黑体" w:eastAsia="黑体"/>
          <w:b/>
          <w:bCs w:val="0"/>
          <w:color w:val="auto"/>
          <w:sz w:val="28"/>
          <w:szCs w:val="28"/>
          <w:lang w:eastAsia="zh-CN"/>
        </w:rPr>
        <w:t>：“科菁荟”科创项目路演会——</w:t>
      </w:r>
      <w:r>
        <w:rPr>
          <w:rFonts w:hint="default" w:ascii="黑体" w:hAnsi="黑体" w:eastAsia="黑体"/>
          <w:b/>
          <w:bCs w:val="0"/>
          <w:color w:val="auto"/>
          <w:sz w:val="28"/>
          <w:szCs w:val="28"/>
          <w:lang w:eastAsia="zh-CN"/>
        </w:rPr>
        <w:t>东</w:t>
      </w:r>
      <w:r>
        <w:rPr>
          <w:rFonts w:hint="eastAsia" w:ascii="黑体" w:hAnsi="黑体" w:eastAsia="黑体"/>
          <w:b/>
          <w:bCs w:val="0"/>
          <w:color w:val="auto"/>
          <w:sz w:val="28"/>
          <w:szCs w:val="28"/>
          <w:lang w:eastAsia="zh-CN"/>
        </w:rPr>
        <w:t>部片区分场</w:t>
      </w:r>
    </w:p>
    <w:p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1" w:firstLineChars="200"/>
        <w:textAlignment w:val="auto"/>
        <w:rPr>
          <w:rFonts w:hint="eastAsia" w:ascii="黑体" w:hAnsi="黑体" w:eastAsia="黑体"/>
          <w:b/>
          <w:bCs w:val="0"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 w:val="0"/>
          <w:color w:val="auto"/>
          <w:sz w:val="28"/>
          <w:szCs w:val="28"/>
        </w:rPr>
        <w:t>举办单位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4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1.</w:t>
      </w:r>
      <w:r>
        <w:rPr>
          <w:rFonts w:hint="eastAsia"/>
          <w:sz w:val="22"/>
          <w:szCs w:val="24"/>
        </w:rPr>
        <w:t>主办</w:t>
      </w:r>
      <w:r>
        <w:rPr>
          <w:rFonts w:hint="eastAsia"/>
          <w:sz w:val="24"/>
          <w:szCs w:val="24"/>
        </w:rPr>
        <w:t>单位：成都市科学技术协会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承办单位：</w:t>
      </w:r>
      <w:r>
        <w:rPr>
          <w:rFonts w:hint="default"/>
          <w:sz w:val="24"/>
          <w:szCs w:val="24"/>
          <w:lang w:val="en-US" w:eastAsia="zh-CN"/>
        </w:rPr>
        <w:fldChar w:fldCharType="begin"/>
      </w:r>
      <w:r>
        <w:rPr>
          <w:rFonts w:hint="default"/>
          <w:sz w:val="24"/>
          <w:szCs w:val="24"/>
          <w:lang w:val="en-US" w:eastAsia="zh-CN"/>
        </w:rPr>
        <w:instrText xml:space="preserve"> HYPERLINK "http://www.baidu.com/link?url=c-1Ge82rFsnX0UFlQL52ZsDHhQ_CXUE7XW2Yr4WJEgLDZ-_SGh-XPc65x2JSTtFZhYXn2z6yMBdjk5_M4syOYldpk_GaZQrBeGEJnjbXmzu" \t "https://www.baidu.com/_blank" </w:instrText>
      </w:r>
      <w:r>
        <w:rPr>
          <w:rFonts w:hint="default"/>
          <w:sz w:val="24"/>
          <w:szCs w:val="24"/>
          <w:lang w:val="en-US" w:eastAsia="zh-CN"/>
        </w:rPr>
        <w:fldChar w:fldCharType="separate"/>
      </w:r>
      <w:r>
        <w:rPr>
          <w:rFonts w:hint="default"/>
          <w:sz w:val="24"/>
          <w:szCs w:val="24"/>
          <w:lang w:val="en-US" w:eastAsia="zh-CN"/>
        </w:rPr>
        <w:t>成都市</w:t>
      </w:r>
      <w:r>
        <w:rPr>
          <w:rFonts w:hint="default"/>
          <w:sz w:val="24"/>
          <w:szCs w:val="24"/>
          <w:lang w:eastAsia="zh-CN"/>
        </w:rPr>
        <w:t>龙泉驿</w:t>
      </w:r>
      <w:r>
        <w:rPr>
          <w:rFonts w:hint="default"/>
          <w:sz w:val="24"/>
          <w:szCs w:val="24"/>
          <w:lang w:val="en-US" w:eastAsia="zh-CN"/>
        </w:rPr>
        <w:t>区科学技术协会</w:t>
      </w:r>
      <w:r>
        <w:rPr>
          <w:rFonts w:hint="default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、电子科技大学国家大学科技园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3.协办单位：四川省知识产权保护中心、电子科技大学国家大学科技园（沙河园）、电子科技大学菁蓉逆向创新孵化基地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40" w:firstLineChars="200"/>
        <w:textAlignment w:val="auto"/>
        <w:rPr>
          <w:rFonts w:hint="default"/>
          <w:sz w:val="22"/>
          <w:szCs w:val="24"/>
          <w:lang w:eastAsia="zh-CN"/>
        </w:rPr>
      </w:pPr>
      <w:r>
        <w:rPr>
          <w:rFonts w:hint="eastAsia"/>
          <w:sz w:val="22"/>
          <w:szCs w:val="24"/>
          <w:lang w:val="en-US" w:eastAsia="zh-CN"/>
        </w:rPr>
        <w:t>4.支持单位：新华社中国经济信息社四川中心、联合国工业发展组织投资和技术促进办公室（中国•北京）西部区域协同中心、柔性电子产业发展联盟、</w:t>
      </w:r>
      <w:r>
        <w:rPr>
          <w:rFonts w:hint="default"/>
          <w:sz w:val="22"/>
          <w:szCs w:val="24"/>
          <w:lang w:eastAsia="zh-CN"/>
        </w:rPr>
        <w:t>成都市对外科技交流协会</w:t>
      </w:r>
      <w:r>
        <w:rPr>
          <w:rFonts w:hint="default"/>
          <w:sz w:val="22"/>
          <w:szCs w:val="24"/>
          <w:lang w:val="en-US" w:eastAsia="zh-CN"/>
        </w:rPr>
        <w:t>、四川天齐锂业股份有限公司、</w:t>
      </w:r>
      <w:r>
        <w:rPr>
          <w:rFonts w:hint="eastAsia"/>
          <w:sz w:val="22"/>
          <w:szCs w:val="24"/>
          <w:lang w:val="en-US" w:eastAsia="zh-CN"/>
        </w:rPr>
        <w:t>四川省创新创业促进会、民生银行郫县支行、成都银行股份有限公司天府新区分行、渊澄投资集团有限公司、上海建纬（成都）律师事务所、四川华信（集团）会计师事务所、汉林汇融（成都）科技服务有限公司、</w:t>
      </w:r>
      <w:r>
        <w:rPr>
          <w:rFonts w:hint="default"/>
          <w:sz w:val="22"/>
          <w:szCs w:val="24"/>
          <w:lang w:val="en-US" w:eastAsia="zh-CN"/>
        </w:rPr>
        <w:t>成都美奢锐新材料有限公司、</w:t>
      </w:r>
      <w:r>
        <w:rPr>
          <w:rFonts w:hint="eastAsia"/>
          <w:sz w:val="22"/>
          <w:szCs w:val="24"/>
          <w:lang w:val="en-US" w:eastAsia="zh-CN"/>
        </w:rPr>
        <w:t>成都双新孵化器管理有限公司</w:t>
      </w:r>
      <w:r>
        <w:rPr>
          <w:rFonts w:hint="default"/>
          <w:sz w:val="22"/>
          <w:szCs w:val="24"/>
          <w:lang w:eastAsia="zh-CN"/>
        </w:rPr>
        <w:t>、四川启迪之星企业孵化器有限公司、</w:t>
      </w:r>
      <w:r>
        <w:rPr>
          <w:rFonts w:hint="default"/>
          <w:sz w:val="22"/>
          <w:szCs w:val="24"/>
          <w:lang w:val="en-US" w:eastAsia="zh-CN"/>
        </w:rPr>
        <w:t>成都腾云硬科技发展有限公司</w:t>
      </w:r>
    </w:p>
    <w:p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1" w:firstLineChars="200"/>
        <w:textAlignment w:val="auto"/>
        <w:rPr>
          <w:rFonts w:hint="eastAsia" w:ascii="黑体" w:hAnsi="黑体" w:eastAsia="黑体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 w:val="0"/>
          <w:color w:val="auto"/>
          <w:sz w:val="28"/>
          <w:szCs w:val="28"/>
        </w:rPr>
        <w:t>活动</w:t>
      </w:r>
      <w:r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  <w:t>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default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  <w:lang w:val="en-US" w:eastAsia="zh-CN"/>
        </w:rPr>
        <w:t>年1月</w:t>
      </w:r>
      <w:r>
        <w:rPr>
          <w:rFonts w:hint="default"/>
          <w:sz w:val="24"/>
          <w:szCs w:val="24"/>
          <w:lang w:eastAsia="zh-CN"/>
        </w:rPr>
        <w:t>9</w:t>
      </w:r>
      <w:r>
        <w:rPr>
          <w:rFonts w:hint="eastAsia"/>
          <w:sz w:val="24"/>
          <w:szCs w:val="24"/>
          <w:lang w:val="en-US" w:eastAsia="zh-CN"/>
        </w:rPr>
        <w:t>日13:30-17:</w:t>
      </w:r>
      <w:r>
        <w:rPr>
          <w:rFonts w:hint="default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  <w:lang w:val="en-US" w:eastAsia="zh-CN"/>
        </w:rPr>
        <w:t>0</w:t>
      </w:r>
    </w:p>
    <w:p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1" w:firstLineChars="200"/>
        <w:textAlignment w:val="auto"/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  <w:t>活动地点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成都美奢锐新材料有限公司</w:t>
      </w:r>
      <w:r>
        <w:rPr>
          <w:rFonts w:hint="default"/>
          <w:sz w:val="24"/>
          <w:szCs w:val="24"/>
          <w:lang w:val="en-US" w:eastAsia="zh-CN"/>
        </w:rPr>
        <w:t>一楼会议厅(</w:t>
      </w:r>
      <w:r>
        <w:rPr>
          <w:rFonts w:hint="eastAsia"/>
          <w:sz w:val="24"/>
          <w:szCs w:val="24"/>
          <w:lang w:val="en-US" w:eastAsia="zh-CN"/>
        </w:rPr>
        <w:t>四川省成都市龙泉驿区车城西一路566号</w:t>
      </w:r>
      <w:r>
        <w:rPr>
          <w:rFonts w:hint="default"/>
          <w:sz w:val="24"/>
          <w:szCs w:val="24"/>
          <w:lang w:val="en-US" w:eastAsia="zh-CN"/>
        </w:rPr>
        <w:t>)</w:t>
      </w:r>
    </w:p>
    <w:p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1" w:firstLineChars="200"/>
        <w:textAlignment w:val="auto"/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  <w:t>出席嘉宾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>政府嘉宾：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成都市科学技术协会创新发展部副部长                                郝  健 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简阳市科学技术协会副主席                                          田云富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金堂县科学技术协会副主席                                          寇  海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成都市科学技术协会                                                杨  良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成都市龙泉驿区科学技术协会                                        余  婷    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 w:bidi="ar-SA"/>
        </w:rPr>
      </w:pPr>
      <w:r>
        <w:rPr>
          <w:rFonts w:hint="default"/>
          <w:sz w:val="24"/>
          <w:szCs w:val="24"/>
          <w:lang w:val="en-US" w:eastAsia="zh-CN"/>
        </w:rPr>
        <w:t xml:space="preserve">东部新城战略研究局科创处                                          李  健 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>科创项目嘉宾：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-SA"/>
        </w:rPr>
        <w:t>四川成创智能科技有限公司董事长                                    雍孝军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-SA"/>
        </w:rPr>
        <w:t>四川天博精工科技有限公司总经理                                    肖体平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-SA"/>
        </w:rPr>
        <w:t>成都时光旅迹科技有限公司总经理                                    吴剑峰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-SA"/>
        </w:rPr>
        <w:t>智慧云律（成都）网络服务有限公司运营总监                          涂景城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-SA"/>
        </w:rPr>
        <w:t>四川川锅锅炉有限责任公司能源事业部主任设计师                      李</w:t>
      </w:r>
      <w:r>
        <w:rPr>
          <w:rFonts w:hint="eastAsia" w:ascii="微软雅黑" w:hAnsi="微软雅黑" w:cs="微软雅黑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-SA"/>
        </w:rPr>
        <w:t>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 w:bidi="ar-SA"/>
        </w:rPr>
        <w:t>3.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>专家服务团、专业服务团嘉宾：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民生银行郫县支行行长助理                                          董大鹏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渊澄投资集团有限公司联合创始人                                    胡子旭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上海建纬（成都）律师事务所不动产金融部副部长                      何  鑫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四川华信（集团）会计师事务所（特殊普通合伙）合伙人                刘小平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汉林汇融（成都）科技服务有限公司副总经理                          陈彦安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四川省创新创业促进会副秘书长                                      杜春花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民生银行郫县支行客户经理                                          陈  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民生银行成都分行普惠金融部中心经理                                秦  菁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 w:bidi="ar-SA"/>
        </w:rPr>
        <w:t>4.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>支持</w:t>
      </w:r>
      <w:r>
        <w:rPr>
          <w:rFonts w:hint="default" w:ascii="微软雅黑" w:hAnsi="微软雅黑" w:eastAsia="微软雅黑" w:cs="微软雅黑"/>
          <w:b/>
          <w:bCs/>
          <w:color w:val="auto"/>
          <w:kern w:val="0"/>
          <w:sz w:val="24"/>
          <w:szCs w:val="24"/>
          <w:lang w:eastAsia="zh-CN" w:bidi="ar-SA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lang w:val="en-US" w:eastAsia="zh-CN" w:bidi="ar-SA"/>
        </w:rPr>
        <w:t>嘉宾：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新华社中国经济信息社四川中心政务部主任                            钟荣华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新华社中国经济信息社四川中心产经部主任                            陈  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联合国工业发展组织投资和技术促进办公室（中国•北京）西部区域协同中心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项目助理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8400" w:firstLineChars="35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廖欣源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柔性电子产业发展联盟执行秘书长                                    曹再珂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成都市对外科技交流协会</w:t>
      </w:r>
      <w:r>
        <w:rPr>
          <w:rFonts w:hint="default" w:ascii="微软雅黑" w:hAnsi="微软雅黑" w:cs="微软雅黑"/>
          <w:color w:val="auto"/>
          <w:kern w:val="0"/>
          <w:sz w:val="24"/>
          <w:szCs w:val="24"/>
          <w:lang w:eastAsia="zh-CN" w:bidi="ar-SA"/>
        </w:rPr>
        <w:t xml:space="preserve">会长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                           贺晓荣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成都美奢锐新材料有限公司董事长兼总经理                            </w:t>
      </w:r>
      <w:r>
        <w:rPr>
          <w:rFonts w:hint="default" w:ascii="微软雅黑" w:hAnsi="微软雅黑" w:cs="微软雅黑"/>
          <w:color w:val="auto"/>
          <w:kern w:val="0"/>
          <w:sz w:val="24"/>
          <w:szCs w:val="24"/>
          <w:lang w:eastAsia="zh-CN" w:bidi="ar-SA"/>
        </w:rPr>
        <w:t>颜  焰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成都银行股份有限公司天府新区分行中小银行部副经理                  蔡云燕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成都银行股份有限公司天府新区分行中小银行部副经理                 </w:t>
      </w:r>
      <w:r>
        <w:rPr>
          <w:rFonts w:hint="eastAsia" w:ascii="微软雅黑" w:hAnsi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李宗泽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成都银行股份有限公司天府新区分行中小银行部经理助理               </w:t>
      </w:r>
      <w:r>
        <w:rPr>
          <w:rFonts w:hint="eastAsia" w:ascii="微软雅黑" w:hAnsi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杨  眉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成都双新孵化器管理有限公司园区服务经理                 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           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 xml:space="preserve">田  潇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 w:bidi="ar-SA"/>
        </w:rPr>
        <w:t>四川启迪之星企业孵化器有限公司商务拓展总监                        李耕野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eastAsia="zh-CN" w:bidi="ar-SA"/>
        </w:rPr>
      </w:pPr>
      <w:bookmarkStart w:id="0" w:name="_GoBack"/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eastAsia="zh-CN" w:bidi="ar-SA"/>
        </w:rPr>
        <w:t>成都腾云硬科技发展有限公司招商经理                                宋学军</w:t>
      </w:r>
    </w:p>
    <w:bookmarkEnd w:id="0"/>
    <w:p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1" w:firstLineChars="200"/>
        <w:textAlignment w:val="auto"/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b/>
          <w:bCs w:val="0"/>
          <w:color w:val="auto"/>
          <w:sz w:val="28"/>
          <w:szCs w:val="28"/>
          <w:lang w:val="en-US" w:eastAsia="zh-CN"/>
        </w:rPr>
        <w:t>主持人：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黑体" w:hAnsi="黑体" w:eastAsia="黑体"/>
          <w:b/>
          <w:bCs w:val="0"/>
          <w:color w:val="auto"/>
          <w:sz w:val="24"/>
          <w:szCs w:val="24"/>
        </w:rPr>
      </w:pPr>
      <w:r>
        <w:rPr>
          <w:rFonts w:hint="default" w:ascii="微软雅黑" w:hAnsi="微软雅黑" w:eastAsia="微软雅黑" w:cs="微软雅黑"/>
          <w:bCs/>
          <w:color w:val="auto"/>
          <w:kern w:val="0"/>
          <w:sz w:val="24"/>
          <w:szCs w:val="24"/>
          <w:lang w:val="en-US" w:eastAsia="zh-CN" w:bidi="ar-SA"/>
        </w:rPr>
        <w:t>成都电子科大科技园发展有限公司总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4"/>
          <w:szCs w:val="24"/>
          <w:lang w:val="en-US" w:eastAsia="zh-CN" w:bidi="ar-SA"/>
        </w:rPr>
        <w:t>经理</w:t>
      </w:r>
      <w:r>
        <w:rPr>
          <w:rFonts w:hint="default" w:ascii="微软雅黑" w:hAnsi="微软雅黑" w:eastAsia="微软雅黑" w:cs="微软雅黑"/>
          <w:bCs/>
          <w:color w:val="auto"/>
          <w:kern w:val="0"/>
          <w:sz w:val="24"/>
          <w:szCs w:val="24"/>
          <w:lang w:val="en-US" w:eastAsia="zh-CN" w:bidi="ar-SA"/>
        </w:rPr>
        <w:t>助</w:t>
      </w:r>
      <w:r>
        <w:rPr>
          <w:rFonts w:hint="eastAsia" w:ascii="微软雅黑" w:hAnsi="微软雅黑" w:eastAsia="微软雅黑" w:cs="微软雅黑"/>
          <w:bCs/>
          <w:color w:val="auto"/>
          <w:kern w:val="0"/>
          <w:sz w:val="24"/>
          <w:szCs w:val="24"/>
          <w:lang w:val="en-US" w:eastAsia="zh-CN" w:bidi="ar-SA"/>
        </w:rPr>
        <w:t>理</w:t>
      </w:r>
      <w:r>
        <w:rPr>
          <w:rFonts w:hint="default" w:ascii="微软雅黑" w:hAnsi="微软雅黑" w:eastAsia="微软雅黑" w:cs="微软雅黑"/>
          <w:bCs/>
          <w:color w:val="auto"/>
          <w:kern w:val="0"/>
          <w:sz w:val="24"/>
          <w:szCs w:val="24"/>
          <w:lang w:val="en-US" w:eastAsia="zh-CN" w:bidi="ar-SA"/>
        </w:rPr>
        <w:t xml:space="preserve"> 夏培</w:t>
      </w:r>
    </w:p>
    <w:p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1" w:firstLineChars="200"/>
        <w:textAlignment w:val="auto"/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auto"/>
          <w:sz w:val="28"/>
          <w:szCs w:val="28"/>
          <w:lang w:val="en-US" w:eastAsia="zh-CN"/>
        </w:rPr>
        <w:t>活动流程</w:t>
      </w:r>
    </w:p>
    <w:tbl>
      <w:tblPr>
        <w:tblStyle w:val="8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5"/>
        <w:gridCol w:w="7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市科协专家服务团、专业服务团推介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1.民生银行郫县支行        4.四川华信（集团）会计师事务所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2.渊澄投资集团有限公司    5.上海建纬（成都）律师事务所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3.四川省创新创业促进会    6.汉林汇融（成都）科技服务有限公司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8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14:00-14:35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项目路演1：新型球团矿固固换热高效余热回收技术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四川川锅锅炉有限责任公司   李攀   能源事业部主任设计师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14:35-15:10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项目路演2：基于数字孪生的物流工厂管理平台开发技术推广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成都时光旅迹科技有限公司   吴剑峰   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15:10-15:45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项目路演3：基于人工智能的法律机器人及智慧云律平台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智慧云律（成都）网络服务有限公司   涂景城   运营总监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15:45-16:20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项目路演4：超长防震刀杆的研发与应用推广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四川天博精工科技有限公司   肖体平  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16:20-16:55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项目路演5：全自动智能包装设备创新研制及推广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四川成创智能科技有限公司   雍孝军  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" w:hRule="atLeast"/>
          <w:jc w:val="center"/>
        </w:trPr>
        <w:tc>
          <w:tcPr>
            <w:tcW w:w="17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17: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00</w:t>
            </w:r>
          </w:p>
        </w:tc>
        <w:tc>
          <w:tcPr>
            <w:tcW w:w="7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合影留念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sectPr>
      <w:pgSz w:w="11906" w:h="16838"/>
      <w:pgMar w:top="720" w:right="907" w:bottom="720" w:left="90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49829"/>
    <w:multiLevelType w:val="singleLevel"/>
    <w:tmpl w:val="046498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44798F"/>
    <w:multiLevelType w:val="multilevel"/>
    <w:tmpl w:val="4544798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30" w:hanging="420"/>
      </w:pPr>
    </w:lvl>
    <w:lvl w:ilvl="2" w:tentative="0">
      <w:start w:val="1"/>
      <w:numFmt w:val="lowerRoman"/>
      <w:lvlText w:val="%3."/>
      <w:lvlJc w:val="right"/>
      <w:pPr>
        <w:ind w:left="1350" w:hanging="420"/>
      </w:pPr>
    </w:lvl>
    <w:lvl w:ilvl="3" w:tentative="0">
      <w:start w:val="1"/>
      <w:numFmt w:val="decimal"/>
      <w:lvlText w:val="%4."/>
      <w:lvlJc w:val="left"/>
      <w:pPr>
        <w:ind w:left="1770" w:hanging="420"/>
      </w:pPr>
    </w:lvl>
    <w:lvl w:ilvl="4" w:tentative="0">
      <w:start w:val="1"/>
      <w:numFmt w:val="lowerLetter"/>
      <w:lvlText w:val="%5)"/>
      <w:lvlJc w:val="left"/>
      <w:pPr>
        <w:ind w:left="2190" w:hanging="420"/>
      </w:pPr>
    </w:lvl>
    <w:lvl w:ilvl="5" w:tentative="0">
      <w:start w:val="1"/>
      <w:numFmt w:val="lowerRoman"/>
      <w:lvlText w:val="%6."/>
      <w:lvlJc w:val="right"/>
      <w:pPr>
        <w:ind w:left="2610" w:hanging="420"/>
      </w:pPr>
    </w:lvl>
    <w:lvl w:ilvl="6" w:tentative="0">
      <w:start w:val="1"/>
      <w:numFmt w:val="decimal"/>
      <w:lvlText w:val="%7."/>
      <w:lvlJc w:val="left"/>
      <w:pPr>
        <w:ind w:left="3030" w:hanging="420"/>
      </w:pPr>
    </w:lvl>
    <w:lvl w:ilvl="7" w:tentative="0">
      <w:start w:val="1"/>
      <w:numFmt w:val="lowerLetter"/>
      <w:lvlText w:val="%8)"/>
      <w:lvlJc w:val="left"/>
      <w:pPr>
        <w:ind w:left="3450" w:hanging="420"/>
      </w:pPr>
    </w:lvl>
    <w:lvl w:ilvl="8" w:tentative="0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ZDg1YTRhM2ViNjA1M2Y1NzA0YTgyMTg0NGQ5YmEifQ=="/>
  </w:docVars>
  <w:rsids>
    <w:rsidRoot w:val="00B30C13"/>
    <w:rsid w:val="00063C52"/>
    <w:rsid w:val="0060761E"/>
    <w:rsid w:val="00614B30"/>
    <w:rsid w:val="00B30C13"/>
    <w:rsid w:val="012E32FB"/>
    <w:rsid w:val="01F62F61"/>
    <w:rsid w:val="023A5CDE"/>
    <w:rsid w:val="026C51F1"/>
    <w:rsid w:val="03226BF9"/>
    <w:rsid w:val="042B5143"/>
    <w:rsid w:val="04CC021D"/>
    <w:rsid w:val="056424DF"/>
    <w:rsid w:val="065F5D2B"/>
    <w:rsid w:val="074754DD"/>
    <w:rsid w:val="07964AF0"/>
    <w:rsid w:val="08273568"/>
    <w:rsid w:val="0A416898"/>
    <w:rsid w:val="0B7367C3"/>
    <w:rsid w:val="0BC76590"/>
    <w:rsid w:val="0BCE417C"/>
    <w:rsid w:val="0D9E3815"/>
    <w:rsid w:val="0DAF409F"/>
    <w:rsid w:val="113332F4"/>
    <w:rsid w:val="11785740"/>
    <w:rsid w:val="123C1CAC"/>
    <w:rsid w:val="13B84121"/>
    <w:rsid w:val="14F33AD1"/>
    <w:rsid w:val="16D039F7"/>
    <w:rsid w:val="17032A1A"/>
    <w:rsid w:val="172834BD"/>
    <w:rsid w:val="17812AC3"/>
    <w:rsid w:val="178D1803"/>
    <w:rsid w:val="17AF5625"/>
    <w:rsid w:val="1AFA6FB5"/>
    <w:rsid w:val="1B244DF1"/>
    <w:rsid w:val="1C5823F6"/>
    <w:rsid w:val="1D0044B2"/>
    <w:rsid w:val="1D2D6E59"/>
    <w:rsid w:val="1D3F19CB"/>
    <w:rsid w:val="1D8E632E"/>
    <w:rsid w:val="1DA40AE0"/>
    <w:rsid w:val="1DA63635"/>
    <w:rsid w:val="1ECD7F1D"/>
    <w:rsid w:val="1F726F29"/>
    <w:rsid w:val="1FBE07C2"/>
    <w:rsid w:val="1FFFD3BD"/>
    <w:rsid w:val="205729C5"/>
    <w:rsid w:val="207D2303"/>
    <w:rsid w:val="20CA6E38"/>
    <w:rsid w:val="222A2A20"/>
    <w:rsid w:val="247C3868"/>
    <w:rsid w:val="24BE2F62"/>
    <w:rsid w:val="25A26CAE"/>
    <w:rsid w:val="2607178B"/>
    <w:rsid w:val="26BE4094"/>
    <w:rsid w:val="27217324"/>
    <w:rsid w:val="28F51FA9"/>
    <w:rsid w:val="2A1F09F7"/>
    <w:rsid w:val="2B916C02"/>
    <w:rsid w:val="2B9D7311"/>
    <w:rsid w:val="2CBD404A"/>
    <w:rsid w:val="2D1C2535"/>
    <w:rsid w:val="2EAA1B13"/>
    <w:rsid w:val="2EB72425"/>
    <w:rsid w:val="30BD7A6A"/>
    <w:rsid w:val="31B04FDC"/>
    <w:rsid w:val="31D4681E"/>
    <w:rsid w:val="31E45E58"/>
    <w:rsid w:val="326C2300"/>
    <w:rsid w:val="32DE6F48"/>
    <w:rsid w:val="32FE389F"/>
    <w:rsid w:val="33BEEAFF"/>
    <w:rsid w:val="33FF7D67"/>
    <w:rsid w:val="35FF20FE"/>
    <w:rsid w:val="36142CDD"/>
    <w:rsid w:val="382743EC"/>
    <w:rsid w:val="383011F6"/>
    <w:rsid w:val="387C3F38"/>
    <w:rsid w:val="3B9B44F0"/>
    <w:rsid w:val="3D30256C"/>
    <w:rsid w:val="3D4F7EC4"/>
    <w:rsid w:val="3D9772E3"/>
    <w:rsid w:val="3E94330A"/>
    <w:rsid w:val="3EB62DAA"/>
    <w:rsid w:val="3F0F0BE2"/>
    <w:rsid w:val="3F7FB178"/>
    <w:rsid w:val="4078384F"/>
    <w:rsid w:val="42797F05"/>
    <w:rsid w:val="42853E63"/>
    <w:rsid w:val="42A46401"/>
    <w:rsid w:val="43FF1F1F"/>
    <w:rsid w:val="483B7B36"/>
    <w:rsid w:val="48FC0441"/>
    <w:rsid w:val="498E3921"/>
    <w:rsid w:val="4AA5064D"/>
    <w:rsid w:val="4BB36E83"/>
    <w:rsid w:val="4CA36E3B"/>
    <w:rsid w:val="4EC20ABC"/>
    <w:rsid w:val="4F633A99"/>
    <w:rsid w:val="4F6C791A"/>
    <w:rsid w:val="4F7C1940"/>
    <w:rsid w:val="502918AA"/>
    <w:rsid w:val="517E0830"/>
    <w:rsid w:val="51A53A9F"/>
    <w:rsid w:val="51A761EF"/>
    <w:rsid w:val="529274B0"/>
    <w:rsid w:val="52E47D1D"/>
    <w:rsid w:val="532F4B70"/>
    <w:rsid w:val="539E5928"/>
    <w:rsid w:val="53E826AA"/>
    <w:rsid w:val="540A1B6D"/>
    <w:rsid w:val="552542D2"/>
    <w:rsid w:val="552D42D9"/>
    <w:rsid w:val="57F5BBFA"/>
    <w:rsid w:val="57FE4D9F"/>
    <w:rsid w:val="58C83E84"/>
    <w:rsid w:val="59BB0D45"/>
    <w:rsid w:val="5AA50177"/>
    <w:rsid w:val="5B5F27D4"/>
    <w:rsid w:val="5BF7F9D9"/>
    <w:rsid w:val="5BFF467B"/>
    <w:rsid w:val="5D3715D8"/>
    <w:rsid w:val="5D593C58"/>
    <w:rsid w:val="5D8FA85D"/>
    <w:rsid w:val="5E114D05"/>
    <w:rsid w:val="5E5166CA"/>
    <w:rsid w:val="5EEF23E5"/>
    <w:rsid w:val="5EFF6CD7"/>
    <w:rsid w:val="5F7E2C65"/>
    <w:rsid w:val="5F996F03"/>
    <w:rsid w:val="5FAA1A6D"/>
    <w:rsid w:val="5FDE7EF3"/>
    <w:rsid w:val="60B51C53"/>
    <w:rsid w:val="61064E0F"/>
    <w:rsid w:val="61A43940"/>
    <w:rsid w:val="63BE65AF"/>
    <w:rsid w:val="658E18A2"/>
    <w:rsid w:val="65DE7396"/>
    <w:rsid w:val="66406982"/>
    <w:rsid w:val="66D07C4E"/>
    <w:rsid w:val="677C5A13"/>
    <w:rsid w:val="67B6E37E"/>
    <w:rsid w:val="686D4100"/>
    <w:rsid w:val="68AA256C"/>
    <w:rsid w:val="68E648F2"/>
    <w:rsid w:val="699F05D7"/>
    <w:rsid w:val="6AF94B6B"/>
    <w:rsid w:val="6B2337CA"/>
    <w:rsid w:val="6BF7CBA7"/>
    <w:rsid w:val="6BFF9B44"/>
    <w:rsid w:val="6C9D5E29"/>
    <w:rsid w:val="6EFC74E5"/>
    <w:rsid w:val="6F0E1B25"/>
    <w:rsid w:val="6F6BD91E"/>
    <w:rsid w:val="6FB62831"/>
    <w:rsid w:val="710A10F5"/>
    <w:rsid w:val="713E5154"/>
    <w:rsid w:val="72C54AD4"/>
    <w:rsid w:val="740D00C2"/>
    <w:rsid w:val="74375909"/>
    <w:rsid w:val="74AE3778"/>
    <w:rsid w:val="75C83707"/>
    <w:rsid w:val="75E19399"/>
    <w:rsid w:val="75EF0722"/>
    <w:rsid w:val="76152DA3"/>
    <w:rsid w:val="76FDE98E"/>
    <w:rsid w:val="777F7018"/>
    <w:rsid w:val="77930B31"/>
    <w:rsid w:val="77EA5AED"/>
    <w:rsid w:val="782A3DBC"/>
    <w:rsid w:val="78413395"/>
    <w:rsid w:val="78CD20BD"/>
    <w:rsid w:val="791B3F57"/>
    <w:rsid w:val="7A8F1633"/>
    <w:rsid w:val="7AC35E02"/>
    <w:rsid w:val="7AE79BA1"/>
    <w:rsid w:val="7AFBE026"/>
    <w:rsid w:val="7D7409D6"/>
    <w:rsid w:val="7D8B4827"/>
    <w:rsid w:val="7DDDA5BA"/>
    <w:rsid w:val="7DF7AE32"/>
    <w:rsid w:val="7DFF600D"/>
    <w:rsid w:val="7EF91A61"/>
    <w:rsid w:val="7FEB67C7"/>
    <w:rsid w:val="7FFF2DD8"/>
    <w:rsid w:val="7FFF3824"/>
    <w:rsid w:val="AAB35314"/>
    <w:rsid w:val="AFFFF6F3"/>
    <w:rsid w:val="BBFF6E3C"/>
    <w:rsid w:val="BD2D4C97"/>
    <w:rsid w:val="BF6FD1C4"/>
    <w:rsid w:val="BF7C5065"/>
    <w:rsid w:val="CDFF5199"/>
    <w:rsid w:val="CF7F410A"/>
    <w:rsid w:val="D2F52B2A"/>
    <w:rsid w:val="D6FF04F6"/>
    <w:rsid w:val="DFEF749B"/>
    <w:rsid w:val="E3DFC7C9"/>
    <w:rsid w:val="EC6F4350"/>
    <w:rsid w:val="EDFD701A"/>
    <w:rsid w:val="EF6D2355"/>
    <w:rsid w:val="F7FF7D24"/>
    <w:rsid w:val="F97F41BA"/>
    <w:rsid w:val="F9FFA3E0"/>
    <w:rsid w:val="FADF6FE1"/>
    <w:rsid w:val="FB6D824C"/>
    <w:rsid w:val="FBBE9B93"/>
    <w:rsid w:val="FBFF9D45"/>
    <w:rsid w:val="FFDF9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872" w:firstLineChars="200"/>
      <w:jc w:val="both"/>
    </w:pPr>
    <w:rPr>
      <w:rFonts w:eastAsia="微软雅黑" w:asciiTheme="minorAscii" w:hAnsiTheme="minorAscii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300" w:lineRule="auto"/>
      <w:outlineLvl w:val="0"/>
    </w:pPr>
    <w:rPr>
      <w:kern w:val="44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5">
    <w:name w:val="10"/>
    <w:basedOn w:val="10"/>
    <w:qFormat/>
    <w:uiPriority w:val="0"/>
    <w:rPr>
      <w:rFonts w:hint="default" w:ascii="Times New Roman" w:hAnsi="Times New Roman" w:eastAsia="宋体" w:cs="Times New Roman"/>
    </w:rPr>
  </w:style>
  <w:style w:type="character" w:customStyle="1" w:styleId="16">
    <w:name w:val="15"/>
    <w:basedOn w:val="10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1443</Words>
  <Characters>1556</Characters>
  <Lines>1</Lines>
  <Paragraphs>1</Paragraphs>
  <TotalTime>0</TotalTime>
  <ScaleCrop>false</ScaleCrop>
  <LinksUpToDate>false</LinksUpToDate>
  <CharactersWithSpaces>2581</CharactersWithSpaces>
  <Application>WPS Office WWO_feishu_20221103183746-e790f0e3e8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2020-04-30T18:39:00Z</dcterms:created>
  <dc:creator>张键</dc:creator>
  <cp:lastModifiedBy>创孵公司WPS</cp:lastModifiedBy>
  <cp:lastPrinted>2020-10-04T21:24:00Z</cp:lastPrinted>
  <dcterms:modified xsi:type="dcterms:W3CDTF">2023-01-09T20:19:54Z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97EFF60FFDA64C58B47283415B9E1D81</vt:lpwstr>
  </property>
</Properties>
</file>