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shd w:val="clear" w:fill="FFFFFF"/>
        </w:rPr>
      </w:pPr>
      <w:r>
        <w:rPr>
          <w:rFonts w:hint="default" w:ascii="Arial" w:hAnsi="Arial" w:cs="Arial"/>
          <w:i w:val="0"/>
          <w:iCs w:val="0"/>
          <w:caps w:val="0"/>
          <w:color w:val="3D405C"/>
          <w:spacing w:val="0"/>
          <w:sz w:val="19"/>
          <w:szCs w:val="19"/>
          <w:shd w:val="clear" w:fill="FFFFFF"/>
        </w:rPr>
        <w:t>3月28日，市委人才工作领导小组（扩大）会议暨全市人才公寓建设现场推进会在我区召开。市委书记陈金虎强调，要深入学习贯彻党的二十大精神和习近平总书记参加十四届全国人大一次会议江苏代表团审议时重要讲话精神，站在事关常州未来发展的高度，高度重视人才工作在现代化建设中的基础性、战略性、全局性意义，奋力推进新时代人才强市建设，为重振产业雄风加力、为再创城市辉煌赋能。市长盛蕾主持会议。</w:t>
      </w:r>
      <w:bookmarkStart w:id="0" w:name="_GoBack"/>
      <w:bookmarkEnd w:id="0"/>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drawing>
          <wp:inline distT="0" distB="0" distL="114300" distR="114300">
            <wp:extent cx="6035675" cy="342836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rcRect b="9791"/>
                    <a:stretch>
                      <a:fillRect/>
                    </a:stretch>
                  </pic:blipFill>
                  <pic:spPr>
                    <a:xfrm>
                      <a:off x="0" y="0"/>
                      <a:ext cx="6035675" cy="3428365"/>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陈金虎强调，要深入学习领会习近平总书记关于新时代人才工作的新理念新战略新举措，更好发挥人才引领驱动发展作用。推动教育、科技、人才融合发展，着力解决人才队伍供需难题和结构性矛盾，提升人才和产业发展“匹配度”，以产业聚人才、以人才兴产业，为奋力书写好中国式现代化常州答卷提供有力人才支撑和智力保障。</w:t>
      </w:r>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bdr w:val="none" w:color="auto" w:sz="0" w:space="0"/>
          <w:shd w:val="clear" w:fill="FFFFFF"/>
        </w:rPr>
      </w:pPr>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bdr w:val="none" w:color="auto" w:sz="0" w:space="0"/>
          <w:shd w:val="clear" w:fill="FFFFFF"/>
        </w:rPr>
        <w:drawing>
          <wp:inline distT="0" distB="0" distL="114300" distR="114300">
            <wp:extent cx="6217920" cy="372173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rcRect b="10218"/>
                    <a:stretch>
                      <a:fillRect/>
                    </a:stretch>
                  </pic:blipFill>
                  <pic:spPr>
                    <a:xfrm>
                      <a:off x="0" y="0"/>
                      <a:ext cx="6217920" cy="3721735"/>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要奋力打造全国青年创新创业最向往城市，构建服务高质量发展的人才工作新格局。加快建设新时代人才强市，大力培育战略“帅才”、产业“英才”、青年“俊才”、制造“匠才”，大力构建以才兴产的创新创业生态、深入实施引育并重的人才扶持计划、聚力打造共建共赢的平台支撑体系、用情营造安居乐业的人才服务环境，确保优秀人才数量和质量、顶尖人才高度和广度、人才政策力度和温度始终走在前列。</w:t>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要以人才公寓建设做好引才聚才大文章，实现城市与人才相互成就的双向奔赴。围绕“三年10万套”的目标，聚力建设，深化规划布局研究，加大资源盘活力度，切实提升管理标准，持续强化产品供给；提升服务，注重优化专业配套，打造集创业孵化、成果转化、产业集群、商务社交、同城交通等一体化的人才服务综合体；形成合力，健全完善长效机制，坚持党建引领、加强政策供给、融入城市更新、大力宣传推广，持续释放人才公寓引才留才的巨大能量。</w:t>
      </w:r>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bdr w:val="none" w:color="auto" w:sz="0" w:space="0"/>
          <w:shd w:val="clear" w:fill="FFFFFF"/>
        </w:rPr>
      </w:pPr>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bdr w:val="none" w:color="auto" w:sz="0" w:space="0"/>
          <w:shd w:val="clear" w:fill="FFFFFF"/>
        </w:rPr>
        <w:drawing>
          <wp:inline distT="0" distB="0" distL="114300" distR="114300">
            <wp:extent cx="5711825" cy="339217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rcRect b="10922"/>
                    <a:stretch>
                      <a:fillRect/>
                    </a:stretch>
                  </pic:blipFill>
                  <pic:spPr>
                    <a:xfrm>
                      <a:off x="0" y="0"/>
                      <a:ext cx="5711825" cy="339217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D405C"/>
          <w:spacing w:val="0"/>
          <w:sz w:val="19"/>
          <w:szCs w:val="19"/>
          <w:shd w:val="clear" w:fill="FFFFFF"/>
        </w:rPr>
        <w:t>盛蕾要求，要谱好“引用留”三部曲，进一步加大“走出去”和“请进来”力度，遵循人才成长规律，以政策“砝码”撬动人才落户“决心”，奏响凝聚人才最强音；要建好“校所企”主阵地，推动产学研深度融合、校所企协同育人，围绕重点产业链的薄弱环节，绘制产业链需求侧、供给侧人才地图，深入开展“技能龙城”建设行动，打造培养人才新高地；要抓好“建运管”全链条，精心谋划人才公寓运营、管理、服务等“后半篇文章”，充分发挥市场力量在运营管理中的重要作用，聚焦服务，全力满足个性化需求，推动人才公寓由“物理空间”向“生态系统”提升，擦亮服务人才金名片。</w:t>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D405C"/>
          <w:spacing w:val="0"/>
          <w:sz w:val="19"/>
          <w:szCs w:val="19"/>
          <w:shd w:val="clear" w:fill="FFFFFF"/>
        </w:rPr>
        <w:t>区委书记陆秋明作交流发言。近年来，金坛区锚定“创新创业创造高地、宜居宜业宜游福地”奋斗目标，高标准高质量推进人才“优居工程”建设，努力以人才公寓为“小切口”，做好引才聚才“大文章”，形成了“人才跟着项目走、公寓跟着人才建”的良好态势，探索出了一条具有金坛特色的人才公寓“建管服”模式。截至目前，金坛人才公寓保有量超2.1万套，其中已建成投用15164套、在建6768套，产业园区保障性租赁住房建设经验获住建部推广。下一步，金坛将认真学习贯彻本次会议精神，推动“基础保障性的人才住房”向“全要素服务的人才社区”转变，实现生活居住区、综合服务区和健身休闲区“三区共建”，积极探索“安居+产业孵化”新模式，着力构建“人才安居—研发孵化—产业加速”的载体闭环，加快成为名符其实的“创新之区、时尚之都、活力之源”，努力为全市打造新能源之都、冲刺GDP万亿之城作出新的更大贡献。</w:t>
      </w:r>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bdr w:val="none" w:color="auto" w:sz="0" w:space="0"/>
          <w:shd w:val="clear" w:fill="FFFFFF"/>
        </w:rPr>
      </w:pPr>
    </w:p>
    <w:p>
      <w:pPr>
        <w:pStyle w:val="2"/>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bdr w:val="none" w:color="auto" w:sz="0" w:space="0"/>
          <w:shd w:val="clear" w:fill="FFFFFF"/>
        </w:rPr>
        <w:drawing>
          <wp:inline distT="0" distB="0" distL="114300" distR="114300">
            <wp:extent cx="5445760" cy="559054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rcRect b="7463"/>
                    <a:stretch>
                      <a:fillRect/>
                    </a:stretch>
                  </pic:blipFill>
                  <pic:spPr>
                    <a:xfrm>
                      <a:off x="0" y="0"/>
                      <a:ext cx="5445760" cy="559054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D405C"/>
          <w:spacing w:val="0"/>
          <w:sz w:val="19"/>
          <w:szCs w:val="19"/>
          <w:shd w:val="clear" w:fill="FFFFFF"/>
        </w:rPr>
        <w:t>会议为第三批星级人才公寓授牌，为第三批常州市“首席专家”颁奖。今年以来，常州市开展第三批星级人才公寓评选工作，经过相关领域专家实地走访和部门评议，评选出2家五星级人才公寓、3家四星级人才公寓和23家三星级人才公寓。其中位于我区的金沙国际人才社区获评常州市五星级人才公寓，金科·创智水都人才社区获评常州市四星级人才公寓。蜂巢能源科技股份有限公司董事长兼CEO杨红新被评为第三批常州市“首席专家”。</w:t>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D405C"/>
          <w:spacing w:val="0"/>
          <w:sz w:val="19"/>
          <w:szCs w:val="19"/>
          <w:shd w:val="clear" w:fill="FFFFFF"/>
        </w:rPr>
        <w:t>会前，与会人员还参观了位于我区的金科·创智水都人才社区和金沙国际人才社区。</w:t>
      </w:r>
    </w:p>
    <w:p>
      <w:pPr>
        <w:pStyle w:val="2"/>
        <w:keepNext w:val="0"/>
        <w:keepLines w:val="0"/>
        <w:widowControl/>
        <w:suppressLineNumbers w:val="0"/>
        <w:shd w:val="clear" w:fill="FFFFFF"/>
        <w:spacing w:before="0" w:beforeAutospacing="0" w:after="180" w:afterAutospacing="0"/>
        <w:ind w:left="0" w:right="0" w:firstLine="420"/>
        <w:rPr>
          <w:rFonts w:hint="default" w:ascii="Arial" w:hAnsi="Arial" w:cs="Arial"/>
          <w:i w:val="0"/>
          <w:iCs w:val="0"/>
          <w:caps w:val="0"/>
          <w:color w:val="333333"/>
          <w:spacing w:val="0"/>
          <w:sz w:val="19"/>
          <w:szCs w:val="19"/>
        </w:rPr>
      </w:pPr>
      <w:r>
        <w:rPr>
          <w:rFonts w:hint="default" w:ascii="Arial" w:hAnsi="Arial" w:cs="Arial"/>
          <w:i w:val="0"/>
          <w:iCs w:val="0"/>
          <w:caps w:val="0"/>
          <w:color w:val="3D405C"/>
          <w:spacing w:val="0"/>
          <w:sz w:val="19"/>
          <w:szCs w:val="19"/>
          <w:shd w:val="clear" w:fill="FFFFFF"/>
        </w:rPr>
        <w:t>市领导季培东、杭勇、乔俊杰、桓恒、狄志强，市政府秘书长周承涛，区领导胥亚伟、王海波、姚祥参加会议。</w:t>
      </w:r>
    </w:p>
    <w:p>
      <w:pPr>
        <w:pStyle w:val="2"/>
        <w:keepNext w:val="0"/>
        <w:keepLines w:val="0"/>
        <w:widowControl/>
        <w:suppressLineNumbers w:val="0"/>
        <w:shd w:val="clear" w:fill="FFFFFF"/>
        <w:spacing w:before="0" w:beforeAutospacing="0" w:after="180" w:afterAutospacing="0"/>
        <w:ind w:left="0" w:right="0" w:firstLine="0"/>
        <w:jc w:val="right"/>
        <w:rPr>
          <w:rFonts w:hint="default" w:ascii="Arial" w:hAnsi="Arial" w:cs="Arial"/>
          <w:i w:val="0"/>
          <w:iCs w:val="0"/>
          <w:caps w:val="0"/>
          <w:color w:val="333333"/>
          <w:spacing w:val="0"/>
          <w:sz w:val="19"/>
          <w:szCs w:val="19"/>
        </w:rPr>
      </w:pPr>
      <w:r>
        <w:rPr>
          <w:rFonts w:hint="default" w:ascii="Arial" w:hAnsi="Arial" w:cs="Arial"/>
          <w:i w:val="0"/>
          <w:iCs w:val="0"/>
          <w:caps w:val="0"/>
          <w:color w:val="888888"/>
          <w:spacing w:val="0"/>
          <w:sz w:val="19"/>
          <w:szCs w:val="19"/>
          <w:shd w:val="clear" w:fill="FFFFFF"/>
        </w:rPr>
        <w:t>来源：常州发布、金坛融媒</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TQ5M2EyOWU2MzA1YTIwOWI4NTA3MmFhMmQzZGUifQ=="/>
    <w:docVar w:name="KSO_WPS_MARK_KEY" w:val="1f7cce8e-12d3-433c-a591-196c53c672a2"/>
  </w:docVars>
  <w:rsids>
    <w:rsidRoot w:val="0A2C0AD7"/>
    <w:rsid w:val="0A2C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2023-03-30T05:25:00Z</dcterms:created>
  <dc:creator>Administrator</dc:creator>
  <cp:lastModifiedBy>Administrator</cp:lastModifiedBy>
  <dcterms:modified xsi:type="dcterms:W3CDTF">2023-03-30T05:28:07Z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4509ABA068AF476EB6FFC9F16DECCEDD</vt:lpwstr>
  </property>
</Properties>
</file>