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640" w:lineRule="exact"/>
        <w:ind w:left="0" w:firstLine="420"/>
        <w:jc w:val="center"/>
        <w:textAlignment w:val="auto"/>
        <w:rPr>
          <w:rFonts w:hint="eastAsia" w:ascii="方正小标宋简体" w:hAnsi="方正小标宋简体" w:eastAsia="方正小标宋简体" w:cs="方正小标宋简体"/>
          <w:b/>
          <w:bCs/>
          <w:i w:val="0"/>
          <w:iCs w:val="0"/>
          <w:caps w:val="0"/>
          <w:color w:val="auto"/>
          <w:spacing w:val="0"/>
          <w:sz w:val="44"/>
          <w:szCs w:val="44"/>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640" w:lineRule="exact"/>
        <w:ind w:left="0" w:firstLine="420"/>
        <w:jc w:val="center"/>
        <w:textAlignment w:val="auto"/>
        <w:rPr>
          <w:rFonts w:hint="eastAsia" w:ascii="方正小标宋简体" w:hAnsi="方正小标宋简体" w:eastAsia="方正小标宋简体" w:cs="方正小标宋简体"/>
          <w:b/>
          <w:bCs/>
          <w:i w:val="0"/>
          <w:iCs w:val="0"/>
          <w:caps w:val="0"/>
          <w:color w:val="auto"/>
          <w:spacing w:val="0"/>
          <w:sz w:val="44"/>
          <w:szCs w:val="44"/>
          <w:lang w:val="en-US" w:eastAsia="zh-CN"/>
        </w:rPr>
      </w:pPr>
      <w:r>
        <w:rPr>
          <w:rFonts w:hint="eastAsia" w:ascii="方正小标宋简体" w:hAnsi="方正小标宋简体" w:eastAsia="方正小标宋简体" w:cs="方正小标宋简体"/>
          <w:b/>
          <w:bCs/>
          <w:i w:val="0"/>
          <w:iCs w:val="0"/>
          <w:caps w:val="0"/>
          <w:color w:val="auto"/>
          <w:spacing w:val="0"/>
          <w:sz w:val="44"/>
          <w:szCs w:val="44"/>
          <w:lang w:val="en-US" w:eastAsia="zh-CN"/>
        </w:rPr>
        <w:t>许建平理事长、刘翔秘书长参加省科协</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640" w:lineRule="exact"/>
        <w:ind w:left="0" w:firstLine="420"/>
        <w:jc w:val="center"/>
        <w:textAlignment w:val="auto"/>
        <w:rPr>
          <w:rFonts w:hint="eastAsia" w:ascii="方正小标宋简体" w:hAnsi="方正小标宋简体" w:eastAsia="方正小标宋简体" w:cs="方正小标宋简体"/>
          <w:b/>
          <w:bCs/>
          <w:i w:val="0"/>
          <w:iCs w:val="0"/>
          <w:caps w:val="0"/>
          <w:color w:val="auto"/>
          <w:spacing w:val="0"/>
          <w:sz w:val="44"/>
          <w:szCs w:val="44"/>
          <w:lang w:val="en-US" w:eastAsia="zh-CN"/>
        </w:rPr>
      </w:pPr>
      <w:r>
        <w:rPr>
          <w:rFonts w:hint="eastAsia" w:ascii="方正小标宋简体" w:hAnsi="方正小标宋简体" w:eastAsia="方正小标宋简体" w:cs="方正小标宋简体"/>
          <w:b/>
          <w:bCs/>
          <w:i w:val="0"/>
          <w:iCs w:val="0"/>
          <w:caps w:val="0"/>
          <w:color w:val="auto"/>
          <w:spacing w:val="0"/>
          <w:sz w:val="44"/>
          <w:szCs w:val="44"/>
          <w:lang w:val="en-US" w:eastAsia="zh-CN"/>
        </w:rPr>
        <w:t>组织</w:t>
      </w:r>
      <w:r>
        <w:rPr>
          <w:rFonts w:hint="eastAsia" w:ascii="方正小标宋简体" w:hAnsi="方正小标宋简体" w:eastAsia="方正小标宋简体" w:cs="方正小标宋简体"/>
          <w:b/>
          <w:bCs/>
          <w:i w:val="0"/>
          <w:iCs w:val="0"/>
          <w:caps w:val="0"/>
          <w:color w:val="auto"/>
          <w:spacing w:val="0"/>
          <w:sz w:val="44"/>
          <w:szCs w:val="44"/>
        </w:rPr>
        <w:t>赴广州</w:t>
      </w:r>
      <w:r>
        <w:rPr>
          <w:rFonts w:hint="eastAsia" w:ascii="方正小标宋简体" w:hAnsi="方正小标宋简体" w:eastAsia="方正小标宋简体" w:cs="方正小标宋简体"/>
          <w:b/>
          <w:bCs/>
          <w:i w:val="0"/>
          <w:iCs w:val="0"/>
          <w:caps w:val="0"/>
          <w:color w:val="auto"/>
          <w:spacing w:val="0"/>
          <w:sz w:val="44"/>
          <w:szCs w:val="44"/>
          <w:lang w:val="en-US" w:eastAsia="zh-CN"/>
        </w:rPr>
        <w:t>学习调研活动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 w:hAnsi="仿宋" w:eastAsia="仿宋" w:cs="仿宋"/>
          <w:i w:val="0"/>
          <w:iCs w:val="0"/>
          <w:caps w:val="0"/>
          <w:color w:val="auto"/>
          <w:spacing w:val="0"/>
          <w:sz w:val="32"/>
          <w:szCs w:val="32"/>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 w:hAnsi="仿宋" w:eastAsia="仿宋" w:cs="仿宋"/>
          <w:i w:val="0"/>
          <w:iCs w:val="0"/>
          <w:caps w:val="0"/>
          <w:color w:val="auto"/>
          <w:spacing w:val="0"/>
          <w:sz w:val="32"/>
          <w:szCs w:val="32"/>
          <w:lang w:eastAsia="zh-CN"/>
        </w:rPr>
      </w:pPr>
      <w:r>
        <w:rPr>
          <w:rFonts w:hint="eastAsia" w:ascii="仿宋" w:hAnsi="仿宋" w:eastAsia="仿宋" w:cs="仿宋"/>
          <w:i w:val="0"/>
          <w:iCs w:val="0"/>
          <w:caps w:val="0"/>
          <w:color w:val="auto"/>
          <w:spacing w:val="0"/>
          <w:sz w:val="32"/>
          <w:szCs w:val="32"/>
          <w:lang w:val="en-US" w:eastAsia="zh-CN"/>
        </w:rPr>
        <w:t>5</w:t>
      </w:r>
      <w:r>
        <w:rPr>
          <w:rFonts w:hint="eastAsia" w:ascii="仿宋" w:hAnsi="仿宋" w:eastAsia="仿宋" w:cs="仿宋"/>
          <w:i w:val="0"/>
          <w:iCs w:val="0"/>
          <w:caps w:val="0"/>
          <w:color w:val="auto"/>
          <w:spacing w:val="0"/>
          <w:sz w:val="32"/>
          <w:szCs w:val="32"/>
        </w:rPr>
        <w:t>月25日至26日，省科协党组成员、副主席蔡震峰率队赴广州学习调研</w:t>
      </w:r>
      <w:r>
        <w:rPr>
          <w:rFonts w:hint="eastAsia" w:ascii="仿宋" w:hAnsi="仿宋" w:eastAsia="仿宋" w:cs="仿宋"/>
          <w:i w:val="0"/>
          <w:iCs w:val="0"/>
          <w:caps w:val="0"/>
          <w:color w:val="auto"/>
          <w:spacing w:val="0"/>
          <w:sz w:val="32"/>
          <w:szCs w:val="32"/>
          <w:lang w:eastAsia="zh-CN"/>
        </w:rPr>
        <w:t>，</w:t>
      </w:r>
      <w:r>
        <w:rPr>
          <w:rFonts w:hint="eastAsia" w:ascii="仿宋" w:hAnsi="仿宋" w:eastAsia="仿宋" w:cs="仿宋"/>
          <w:i w:val="0"/>
          <w:iCs w:val="0"/>
          <w:caps w:val="0"/>
          <w:color w:val="auto"/>
          <w:spacing w:val="0"/>
          <w:sz w:val="32"/>
          <w:szCs w:val="32"/>
        </w:rPr>
        <w:t>广东省科协党组成员华旭初全程陪同。</w:t>
      </w:r>
      <w:r>
        <w:rPr>
          <w:rFonts w:hint="eastAsia" w:ascii="仿宋" w:hAnsi="仿宋" w:eastAsia="仿宋" w:cs="仿宋"/>
          <w:i w:val="0"/>
          <w:iCs w:val="0"/>
          <w:caps w:val="0"/>
          <w:color w:val="auto"/>
          <w:spacing w:val="0"/>
          <w:sz w:val="32"/>
          <w:szCs w:val="32"/>
          <w:lang w:val="en-US" w:eastAsia="zh-CN"/>
        </w:rPr>
        <w:t>省土地学会理事长许建平、秘书长刘翔、</w:t>
      </w:r>
      <w:r>
        <w:rPr>
          <w:rFonts w:hint="eastAsia" w:ascii="仿宋" w:hAnsi="仿宋" w:eastAsia="仿宋" w:cs="仿宋"/>
          <w:i w:val="0"/>
          <w:iCs w:val="0"/>
          <w:caps w:val="0"/>
          <w:color w:val="auto"/>
          <w:spacing w:val="0"/>
          <w:sz w:val="32"/>
          <w:szCs w:val="32"/>
        </w:rPr>
        <w:t>省科协所属部分省级学会（协会、研究会）、民办非企业单位代表共40余人参加调研活动</w:t>
      </w:r>
      <w:r>
        <w:rPr>
          <w:rFonts w:hint="eastAsia" w:ascii="仿宋" w:hAnsi="仿宋" w:eastAsia="仿宋" w:cs="仿宋"/>
          <w:i w:val="0"/>
          <w:iCs w:val="0"/>
          <w:caps w:val="0"/>
          <w:color w:val="auto"/>
          <w:spacing w:val="0"/>
          <w:sz w:val="32"/>
          <w:szCs w:val="32"/>
          <w:lang w:eastAsia="zh-CN"/>
        </w:rPr>
        <w:t>。</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rPr>
          <w:rFonts w:hint="eastAsia" w:ascii="仿宋" w:hAnsi="仿宋" w:eastAsia="仿宋" w:cs="仿宋"/>
          <w:i w:val="0"/>
          <w:iCs w:val="0"/>
          <w:caps w:val="0"/>
          <w:color w:val="auto"/>
          <w:spacing w:val="0"/>
          <w:sz w:val="32"/>
          <w:szCs w:val="32"/>
          <w:lang w:val="en-US" w:eastAsia="zh-CN"/>
        </w:rPr>
      </w:pPr>
      <w:r>
        <w:rPr>
          <w:rFonts w:hint="eastAsia" w:ascii="仿宋" w:hAnsi="仿宋" w:eastAsia="仿宋" w:cs="仿宋"/>
          <w:i w:val="0"/>
          <w:iCs w:val="0"/>
          <w:caps w:val="0"/>
          <w:color w:val="auto"/>
          <w:spacing w:val="0"/>
          <w:sz w:val="32"/>
          <w:szCs w:val="32"/>
          <w:lang w:val="en-US" w:eastAsia="zh-CN"/>
        </w:rPr>
        <w:drawing>
          <wp:inline distT="0" distB="0" distL="114300" distR="114300">
            <wp:extent cx="5233035" cy="3150235"/>
            <wp:effectExtent l="0" t="0" r="9525" b="4445"/>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4"/>
                    <a:stretch>
                      <a:fillRect/>
                    </a:stretch>
                  </pic:blipFill>
                  <pic:spPr>
                    <a:xfrm>
                      <a:off x="0" y="0"/>
                      <a:ext cx="5233035" cy="3150235"/>
                    </a:xfrm>
                    <a:prstGeom prst="rect">
                      <a:avLst/>
                    </a:prstGeom>
                  </pic:spPr>
                </pic:pic>
              </a:graphicData>
            </a:graphic>
          </wp:inline>
        </w:drawing>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i w:val="0"/>
          <w:iCs w:val="0"/>
          <w:caps w:val="0"/>
          <w:color w:val="auto"/>
          <w:spacing w:val="0"/>
          <w:sz w:val="28"/>
          <w:szCs w:val="28"/>
          <w:lang w:val="en-US" w:eastAsia="zh-CN"/>
        </w:rPr>
      </w:pPr>
      <w:r>
        <w:rPr>
          <w:rFonts w:hint="eastAsia" w:ascii="仿宋" w:hAnsi="仿宋" w:eastAsia="仿宋" w:cs="仿宋"/>
          <w:i w:val="0"/>
          <w:iCs w:val="0"/>
          <w:caps w:val="0"/>
          <w:color w:val="auto"/>
          <w:spacing w:val="0"/>
          <w:sz w:val="28"/>
          <w:szCs w:val="28"/>
          <w:lang w:val="en-US" w:eastAsia="zh-CN"/>
        </w:rPr>
        <w:t>（图为：参加调研人员合影留念）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lang w:val="en-US" w:eastAsia="zh-CN"/>
        </w:rPr>
        <w:t>本</w:t>
      </w:r>
      <w:r>
        <w:rPr>
          <w:rFonts w:hint="eastAsia" w:ascii="仿宋" w:hAnsi="仿宋" w:eastAsia="仿宋" w:cs="仿宋"/>
          <w:i w:val="0"/>
          <w:iCs w:val="0"/>
          <w:caps w:val="0"/>
          <w:color w:val="auto"/>
          <w:spacing w:val="0"/>
          <w:sz w:val="32"/>
          <w:szCs w:val="32"/>
        </w:rPr>
        <w:t>次调研以“科技赋能企业数字化转型，探索科技社团服务新路径”为主题</w:t>
      </w:r>
      <w:r>
        <w:rPr>
          <w:rFonts w:hint="eastAsia" w:ascii="仿宋" w:hAnsi="仿宋" w:eastAsia="仿宋" w:cs="仿宋"/>
          <w:i w:val="0"/>
          <w:iCs w:val="0"/>
          <w:caps w:val="0"/>
          <w:color w:val="auto"/>
          <w:spacing w:val="0"/>
          <w:sz w:val="32"/>
          <w:szCs w:val="32"/>
          <w:lang w:eastAsia="zh-CN"/>
        </w:rPr>
        <w:t>。</w:t>
      </w:r>
      <w:r>
        <w:rPr>
          <w:rFonts w:hint="eastAsia" w:ascii="仿宋" w:hAnsi="仿宋" w:eastAsia="仿宋" w:cs="仿宋"/>
          <w:i w:val="0"/>
          <w:iCs w:val="0"/>
          <w:caps w:val="0"/>
          <w:color w:val="auto"/>
          <w:spacing w:val="0"/>
          <w:sz w:val="32"/>
          <w:szCs w:val="32"/>
        </w:rPr>
        <w:t>学习贯彻习近平新时代中国特色社会主义思想主题教育在省科协所属省级学会中落地落细、走深走实，引领省级学会开阔眼界、拓展思维，了解发达地区高科技企业创新研发、成果转化等独特优势，学习优秀科技社团组织推进高质量发展的先进理念和丰富经验，进一步提升学会治理水平和服务能力。</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rPr>
          <w:rFonts w:hint="eastAsia" w:ascii="仿宋" w:hAnsi="仿宋" w:eastAsia="仿宋" w:cs="仿宋"/>
          <w:i w:val="0"/>
          <w:iCs w:val="0"/>
          <w:caps w:val="0"/>
          <w:color w:val="auto"/>
          <w:spacing w:val="0"/>
          <w:sz w:val="32"/>
          <w:szCs w:val="32"/>
          <w:lang w:eastAsia="zh-CN"/>
        </w:rPr>
      </w:pPr>
      <w:r>
        <w:rPr>
          <w:rFonts w:hint="eastAsia" w:ascii="仿宋" w:hAnsi="仿宋" w:eastAsia="仿宋" w:cs="仿宋"/>
          <w:i w:val="0"/>
          <w:iCs w:val="0"/>
          <w:caps w:val="0"/>
          <w:color w:val="auto"/>
          <w:spacing w:val="0"/>
          <w:sz w:val="32"/>
          <w:szCs w:val="32"/>
          <w:lang w:eastAsia="zh-CN"/>
        </w:rPr>
        <w:drawing>
          <wp:inline distT="0" distB="0" distL="114300" distR="114300">
            <wp:extent cx="5036185" cy="3188970"/>
            <wp:effectExtent l="0" t="0" r="8255" b="11430"/>
            <wp:docPr id="6" name="图片 6" descr="DSC020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SC02045(1)"/>
                    <pic:cNvPicPr>
                      <a:picLocks noChangeAspect="1"/>
                    </pic:cNvPicPr>
                  </pic:nvPicPr>
                  <pic:blipFill>
                    <a:blip r:embed="rId5"/>
                    <a:stretch>
                      <a:fillRect/>
                    </a:stretch>
                  </pic:blipFill>
                  <pic:spPr>
                    <a:xfrm>
                      <a:off x="0" y="0"/>
                      <a:ext cx="5036185" cy="3188970"/>
                    </a:xfrm>
                    <a:prstGeom prst="rect">
                      <a:avLst/>
                    </a:prstGeom>
                  </pic:spPr>
                </pic:pic>
              </a:graphicData>
            </a:graphic>
          </wp:inline>
        </w:drawing>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rPr>
          <w:rFonts w:hint="default" w:ascii="仿宋" w:hAnsi="仿宋" w:eastAsia="仿宋" w:cs="仿宋"/>
          <w:i w:val="0"/>
          <w:iCs w:val="0"/>
          <w:caps w:val="0"/>
          <w:color w:val="auto"/>
          <w:spacing w:val="0"/>
          <w:sz w:val="28"/>
          <w:szCs w:val="28"/>
          <w:lang w:val="en-US" w:eastAsia="zh-CN"/>
        </w:rPr>
      </w:pPr>
      <w:r>
        <w:rPr>
          <w:rFonts w:hint="eastAsia" w:ascii="仿宋" w:hAnsi="仿宋" w:eastAsia="仿宋" w:cs="仿宋"/>
          <w:i w:val="0"/>
          <w:iCs w:val="0"/>
          <w:caps w:val="0"/>
          <w:color w:val="auto"/>
          <w:spacing w:val="0"/>
          <w:sz w:val="28"/>
          <w:szCs w:val="28"/>
          <w:lang w:eastAsia="zh-CN"/>
        </w:rPr>
        <w:t>（</w:t>
      </w:r>
      <w:r>
        <w:rPr>
          <w:rFonts w:hint="eastAsia" w:ascii="仿宋" w:hAnsi="仿宋" w:eastAsia="仿宋" w:cs="仿宋"/>
          <w:i w:val="0"/>
          <w:iCs w:val="0"/>
          <w:caps w:val="0"/>
          <w:color w:val="auto"/>
          <w:spacing w:val="0"/>
          <w:sz w:val="28"/>
          <w:szCs w:val="28"/>
          <w:lang w:val="en-US" w:eastAsia="zh-CN"/>
        </w:rPr>
        <w:t>图为：部分参会人员留影）</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在穗期间，调研组一行与广东省科协以及部分优秀省级学会开展了座谈交流</w:t>
      </w:r>
      <w:r>
        <w:rPr>
          <w:rFonts w:hint="eastAsia" w:ascii="仿宋" w:hAnsi="仿宋" w:eastAsia="仿宋" w:cs="仿宋"/>
          <w:i w:val="0"/>
          <w:iCs w:val="0"/>
          <w:caps w:val="0"/>
          <w:color w:val="auto"/>
          <w:spacing w:val="0"/>
          <w:sz w:val="32"/>
          <w:szCs w:val="32"/>
          <w:lang w:eastAsia="zh-CN"/>
        </w:rPr>
        <w:t>，</w:t>
      </w:r>
      <w:r>
        <w:rPr>
          <w:rFonts w:hint="eastAsia" w:ascii="仿宋" w:hAnsi="仿宋" w:eastAsia="仿宋" w:cs="仿宋"/>
          <w:i w:val="0"/>
          <w:iCs w:val="0"/>
          <w:caps w:val="0"/>
          <w:color w:val="auto"/>
          <w:spacing w:val="0"/>
          <w:sz w:val="32"/>
          <w:szCs w:val="32"/>
        </w:rPr>
        <w:t>听取了广东省机械工程学会、精准医学应用学会、食品学会、环境科学学会等的经验做法介绍，围绕学会党建、科技服务、承接政府转移职能等工作进行了深入交流</w:t>
      </w:r>
      <w:r>
        <w:rPr>
          <w:rFonts w:hint="eastAsia" w:ascii="仿宋" w:hAnsi="仿宋" w:eastAsia="仿宋" w:cs="仿宋"/>
          <w:i w:val="0"/>
          <w:iCs w:val="0"/>
          <w:caps w:val="0"/>
          <w:color w:val="auto"/>
          <w:spacing w:val="0"/>
          <w:sz w:val="32"/>
          <w:szCs w:val="32"/>
          <w:lang w:val="en-US" w:eastAsia="zh-CN"/>
        </w:rPr>
        <w:t>和</w:t>
      </w:r>
      <w:r>
        <w:rPr>
          <w:rFonts w:hint="eastAsia" w:ascii="仿宋" w:hAnsi="仿宋" w:eastAsia="仿宋" w:cs="仿宋"/>
          <w:i w:val="0"/>
          <w:iCs w:val="0"/>
          <w:caps w:val="0"/>
          <w:color w:val="auto"/>
          <w:spacing w:val="0"/>
          <w:sz w:val="32"/>
          <w:szCs w:val="32"/>
        </w:rPr>
        <w:t>探讨。</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 w:hAnsi="仿宋" w:eastAsia="仿宋" w:cs="仿宋"/>
          <w:i w:val="0"/>
          <w:iCs w:val="0"/>
          <w:caps w:val="0"/>
          <w:color w:val="auto"/>
          <w:spacing w:val="0"/>
          <w:sz w:val="32"/>
          <w:szCs w:val="32"/>
          <w:lang w:val="en-US" w:eastAsia="zh-CN"/>
        </w:rPr>
      </w:pPr>
      <w:r>
        <w:rPr>
          <w:rFonts w:hint="eastAsia" w:ascii="仿宋" w:hAnsi="仿宋" w:eastAsia="仿宋" w:cs="仿宋"/>
          <w:i w:val="0"/>
          <w:iCs w:val="0"/>
          <w:caps w:val="0"/>
          <w:color w:val="auto"/>
          <w:spacing w:val="0"/>
          <w:sz w:val="32"/>
          <w:szCs w:val="32"/>
        </w:rPr>
        <w:t>座谈会上，蔡震峰</w:t>
      </w:r>
      <w:r>
        <w:rPr>
          <w:rFonts w:hint="eastAsia" w:ascii="仿宋" w:hAnsi="仿宋" w:eastAsia="仿宋" w:cs="仿宋"/>
          <w:i w:val="0"/>
          <w:iCs w:val="0"/>
          <w:caps w:val="0"/>
          <w:color w:val="auto"/>
          <w:spacing w:val="0"/>
          <w:sz w:val="32"/>
          <w:szCs w:val="32"/>
          <w:lang w:val="en-US" w:eastAsia="zh-CN"/>
        </w:rPr>
        <w:t>副主席对</w:t>
      </w:r>
      <w:r>
        <w:rPr>
          <w:rFonts w:hint="eastAsia" w:ascii="仿宋" w:hAnsi="仿宋" w:eastAsia="仿宋" w:cs="仿宋"/>
          <w:i w:val="0"/>
          <w:iCs w:val="0"/>
          <w:caps w:val="0"/>
          <w:color w:val="auto"/>
          <w:spacing w:val="0"/>
          <w:sz w:val="32"/>
          <w:szCs w:val="32"/>
        </w:rPr>
        <w:t>广东省科协调研活动高度重视、精心安排表示感谢。他指出，此次学习调研既是开展学习贯彻习近平新时代中国特色社会主义思想主题教育、大兴调查研究之风的具体要求，也是学习借鉴外省科技社团组织先进工作经验的重要举措</w:t>
      </w:r>
      <w:r>
        <w:rPr>
          <w:rFonts w:hint="eastAsia" w:ascii="仿宋" w:hAnsi="仿宋" w:eastAsia="仿宋" w:cs="仿宋"/>
          <w:i w:val="0"/>
          <w:iCs w:val="0"/>
          <w:caps w:val="0"/>
          <w:color w:val="auto"/>
          <w:spacing w:val="0"/>
          <w:sz w:val="32"/>
          <w:szCs w:val="32"/>
          <w:lang w:eastAsia="zh-CN"/>
        </w:rPr>
        <w:t>。</w:t>
      </w:r>
      <w:r>
        <w:rPr>
          <w:rFonts w:hint="eastAsia" w:ascii="仿宋" w:hAnsi="仿宋" w:eastAsia="仿宋" w:cs="仿宋"/>
          <w:i w:val="0"/>
          <w:iCs w:val="0"/>
          <w:caps w:val="0"/>
          <w:color w:val="auto"/>
          <w:spacing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eastAsia" w:ascii="仿宋" w:hAnsi="仿宋" w:eastAsia="仿宋" w:cs="仿宋"/>
          <w:i w:val="0"/>
          <w:iCs w:val="0"/>
          <w:caps w:val="0"/>
          <w:color w:val="auto"/>
          <w:spacing w:val="0"/>
          <w:sz w:val="32"/>
          <w:szCs w:val="32"/>
          <w:lang w:val="en-US" w:eastAsia="zh-CN"/>
        </w:rPr>
      </w:pPr>
      <w:r>
        <w:rPr>
          <w:rFonts w:hint="eastAsia" w:ascii="仿宋" w:hAnsi="仿宋" w:eastAsia="仿宋" w:cs="仿宋"/>
          <w:i w:val="0"/>
          <w:iCs w:val="0"/>
          <w:caps w:val="0"/>
          <w:color w:val="auto"/>
          <w:spacing w:val="0"/>
          <w:sz w:val="32"/>
          <w:szCs w:val="32"/>
          <w:lang w:val="en-US" w:eastAsia="zh-CN"/>
        </w:rPr>
        <w:drawing>
          <wp:inline distT="0" distB="0" distL="114300" distR="114300">
            <wp:extent cx="5266690" cy="3237230"/>
            <wp:effectExtent l="0" t="0" r="6350" b="8890"/>
            <wp:docPr id="10" name="图片 10" descr="DSC01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DSC01387"/>
                    <pic:cNvPicPr>
                      <a:picLocks noChangeAspect="1"/>
                    </pic:cNvPicPr>
                  </pic:nvPicPr>
                  <pic:blipFill>
                    <a:blip r:embed="rId6"/>
                    <a:stretch>
                      <a:fillRect/>
                    </a:stretch>
                  </pic:blipFill>
                  <pic:spPr>
                    <a:xfrm>
                      <a:off x="0" y="0"/>
                      <a:ext cx="5266690" cy="3237230"/>
                    </a:xfrm>
                    <a:prstGeom prst="rect">
                      <a:avLst/>
                    </a:prstGeom>
                  </pic:spPr>
                </pic:pic>
              </a:graphicData>
            </a:graphic>
          </wp:inline>
        </w:drawing>
      </w:r>
      <w:r>
        <w:rPr>
          <w:rFonts w:hint="eastAsia" w:ascii="仿宋" w:hAnsi="仿宋" w:eastAsia="仿宋" w:cs="仿宋"/>
          <w:i w:val="0"/>
          <w:iCs w:val="0"/>
          <w:caps w:val="0"/>
          <w:color w:val="auto"/>
          <w:spacing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i w:val="0"/>
          <w:iCs w:val="0"/>
          <w:caps w:val="0"/>
          <w:color w:val="auto"/>
          <w:spacing w:val="0"/>
          <w:sz w:val="32"/>
          <w:szCs w:val="32"/>
          <w:lang w:val="en-US" w:eastAsia="zh-CN"/>
        </w:rPr>
      </w:pPr>
      <w:r>
        <w:rPr>
          <w:rFonts w:hint="eastAsia" w:ascii="仿宋" w:hAnsi="仿宋" w:eastAsia="仿宋" w:cs="仿宋"/>
          <w:i w:val="0"/>
          <w:iCs w:val="0"/>
          <w:caps w:val="0"/>
          <w:color w:val="auto"/>
          <w:spacing w:val="0"/>
          <w:sz w:val="28"/>
          <w:szCs w:val="28"/>
          <w:lang w:val="en-US" w:eastAsia="zh-CN"/>
        </w:rPr>
        <w:t>（图为：调研一行听取情况介绍）</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调研</w:t>
      </w:r>
      <w:r>
        <w:rPr>
          <w:rFonts w:hint="eastAsia" w:ascii="仿宋" w:hAnsi="仿宋" w:eastAsia="仿宋" w:cs="仿宋"/>
          <w:i w:val="0"/>
          <w:iCs w:val="0"/>
          <w:caps w:val="0"/>
          <w:color w:val="auto"/>
          <w:spacing w:val="0"/>
          <w:sz w:val="32"/>
          <w:szCs w:val="32"/>
          <w:lang w:val="en-US" w:eastAsia="zh-CN"/>
        </w:rPr>
        <w:t>走访中</w:t>
      </w:r>
      <w:r>
        <w:rPr>
          <w:rFonts w:hint="eastAsia" w:ascii="仿宋" w:hAnsi="仿宋" w:eastAsia="仿宋" w:cs="仿宋"/>
          <w:i w:val="0"/>
          <w:iCs w:val="0"/>
          <w:caps w:val="0"/>
          <w:color w:val="auto"/>
          <w:spacing w:val="0"/>
          <w:sz w:val="32"/>
          <w:szCs w:val="32"/>
        </w:rPr>
        <w:t>，调研组先后参观</w:t>
      </w:r>
      <w:r>
        <w:rPr>
          <w:rFonts w:hint="eastAsia" w:ascii="仿宋" w:hAnsi="仿宋" w:eastAsia="仿宋" w:cs="仿宋"/>
          <w:i w:val="0"/>
          <w:iCs w:val="0"/>
          <w:caps w:val="0"/>
          <w:color w:val="auto"/>
          <w:spacing w:val="0"/>
          <w:sz w:val="32"/>
          <w:szCs w:val="32"/>
          <w:lang w:val="en-US" w:eastAsia="zh-CN"/>
        </w:rPr>
        <w:t>及</w:t>
      </w:r>
      <w:r>
        <w:rPr>
          <w:rFonts w:hint="eastAsia" w:ascii="仿宋" w:hAnsi="仿宋" w:eastAsia="仿宋" w:cs="仿宋"/>
          <w:i w:val="0"/>
          <w:iCs w:val="0"/>
          <w:caps w:val="0"/>
          <w:color w:val="auto"/>
          <w:spacing w:val="0"/>
          <w:sz w:val="32"/>
          <w:szCs w:val="32"/>
        </w:rPr>
        <w:t>考察了佳都科技集团股份有限公司、阿波罗智行科技（广州）有限公司、华南新材料创新园、联通（广东）产业互联网有限公司等高科技企业，并与企业相关负责同志进行了座谈交流。</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eastAsia" w:ascii="仿宋" w:hAnsi="仿宋" w:eastAsia="仿宋" w:cs="仿宋"/>
          <w:i w:val="0"/>
          <w:iCs w:val="0"/>
          <w:caps w:val="0"/>
          <w:color w:val="auto"/>
          <w:spacing w:val="0"/>
          <w:sz w:val="32"/>
          <w:szCs w:val="32"/>
          <w:lang w:eastAsia="zh-CN"/>
        </w:rPr>
      </w:pPr>
      <w:r>
        <w:rPr>
          <w:rFonts w:hint="eastAsia" w:ascii="仿宋" w:hAnsi="仿宋" w:eastAsia="仿宋" w:cs="仿宋"/>
          <w:i w:val="0"/>
          <w:iCs w:val="0"/>
          <w:caps w:val="0"/>
          <w:color w:val="auto"/>
          <w:spacing w:val="0"/>
          <w:sz w:val="32"/>
          <w:szCs w:val="32"/>
          <w:lang w:eastAsia="zh-CN"/>
        </w:rPr>
        <w:drawing>
          <wp:inline distT="0" distB="0" distL="114300" distR="114300">
            <wp:extent cx="5257800" cy="3063875"/>
            <wp:effectExtent l="0" t="0" r="0" b="14605"/>
            <wp:docPr id="7" name="图片 7" descr="DSC02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DSC02228"/>
                    <pic:cNvPicPr>
                      <a:picLocks noChangeAspect="1"/>
                    </pic:cNvPicPr>
                  </pic:nvPicPr>
                  <pic:blipFill>
                    <a:blip r:embed="rId7"/>
                    <a:stretch>
                      <a:fillRect/>
                    </a:stretch>
                  </pic:blipFill>
                  <pic:spPr>
                    <a:xfrm>
                      <a:off x="0" y="0"/>
                      <a:ext cx="5257800" cy="306387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1960" w:firstLineChars="700"/>
        <w:jc w:val="both"/>
        <w:textAlignment w:val="auto"/>
        <w:rPr>
          <w:rFonts w:hint="default" w:ascii="仿宋" w:hAnsi="仿宋" w:eastAsia="仿宋" w:cs="仿宋"/>
          <w:i w:val="0"/>
          <w:iCs w:val="0"/>
          <w:caps w:val="0"/>
          <w:color w:val="auto"/>
          <w:spacing w:val="0"/>
          <w:sz w:val="28"/>
          <w:szCs w:val="28"/>
          <w:lang w:val="en-US" w:eastAsia="zh-CN"/>
        </w:rPr>
      </w:pPr>
      <w:bookmarkStart w:id="0" w:name="_GoBack"/>
      <w:bookmarkEnd w:id="0"/>
      <w:r>
        <w:rPr>
          <w:rFonts w:hint="eastAsia" w:ascii="仿宋" w:hAnsi="仿宋" w:eastAsia="仿宋" w:cs="仿宋"/>
          <w:i w:val="0"/>
          <w:iCs w:val="0"/>
          <w:caps w:val="0"/>
          <w:color w:val="auto"/>
          <w:spacing w:val="0"/>
          <w:sz w:val="28"/>
          <w:szCs w:val="28"/>
          <w:lang w:eastAsia="zh-CN"/>
        </w:rPr>
        <w:t>（</w:t>
      </w:r>
      <w:r>
        <w:rPr>
          <w:rFonts w:hint="eastAsia" w:ascii="仿宋" w:hAnsi="仿宋" w:eastAsia="仿宋" w:cs="仿宋"/>
          <w:i w:val="0"/>
          <w:iCs w:val="0"/>
          <w:caps w:val="0"/>
          <w:color w:val="auto"/>
          <w:spacing w:val="0"/>
          <w:sz w:val="28"/>
          <w:szCs w:val="28"/>
          <w:lang w:val="en-US" w:eastAsia="zh-CN"/>
        </w:rPr>
        <w:t>图为：调研人员进行走访中）</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i w:val="0"/>
          <w:iCs w:val="0"/>
          <w:caps w:val="0"/>
          <w:color w:val="auto"/>
          <w:spacing w:val="0"/>
          <w:kern w:val="2"/>
          <w:sz w:val="32"/>
          <w:szCs w:val="32"/>
          <w:lang w:val="en-US" w:eastAsia="zh-CN" w:bidi="ar-SA"/>
        </w:rPr>
      </w:pPr>
      <w:r>
        <w:rPr>
          <w:rFonts w:hint="eastAsia" w:ascii="仿宋" w:hAnsi="仿宋" w:eastAsia="仿宋" w:cs="仿宋"/>
          <w:i w:val="0"/>
          <w:iCs w:val="0"/>
          <w:caps w:val="0"/>
          <w:color w:val="auto"/>
          <w:spacing w:val="0"/>
          <w:kern w:val="2"/>
          <w:sz w:val="32"/>
          <w:szCs w:val="32"/>
          <w:lang w:val="en-US" w:eastAsia="zh-CN" w:bidi="ar-SA"/>
        </w:rPr>
        <w:t>调研结束，与会人员表示此次活动，内容丰富、收益颇深、</w:t>
      </w:r>
      <w:r>
        <w:rPr>
          <w:rFonts w:hint="eastAsia" w:ascii="仿宋" w:hAnsi="仿宋" w:eastAsia="仿宋" w:cs="仿宋"/>
          <w:i w:val="0"/>
          <w:iCs w:val="0"/>
          <w:caps w:val="0"/>
          <w:color w:val="auto"/>
          <w:spacing w:val="0"/>
          <w:sz w:val="32"/>
          <w:szCs w:val="32"/>
          <w:lang w:val="en-US" w:eastAsia="zh-CN"/>
        </w:rPr>
        <w:t>突出主题、</w:t>
      </w:r>
      <w:r>
        <w:rPr>
          <w:rFonts w:hint="eastAsia" w:ascii="仿宋" w:hAnsi="仿宋" w:eastAsia="仿宋" w:cs="仿宋"/>
          <w:i w:val="0"/>
          <w:iCs w:val="0"/>
          <w:caps w:val="0"/>
          <w:color w:val="auto"/>
          <w:spacing w:val="0"/>
          <w:sz w:val="32"/>
          <w:szCs w:val="32"/>
        </w:rPr>
        <w:t>打造</w:t>
      </w:r>
      <w:r>
        <w:rPr>
          <w:rFonts w:hint="eastAsia" w:ascii="仿宋" w:hAnsi="仿宋" w:eastAsia="仿宋" w:cs="仿宋"/>
          <w:i w:val="0"/>
          <w:iCs w:val="0"/>
          <w:caps w:val="0"/>
          <w:color w:val="auto"/>
          <w:spacing w:val="0"/>
          <w:kern w:val="2"/>
          <w:sz w:val="32"/>
          <w:szCs w:val="32"/>
          <w:lang w:val="en-US" w:eastAsia="zh-CN" w:bidi="ar-SA"/>
        </w:rPr>
        <w:t>亮点。为进一步推动学会建设高质量发展理清了思路、拓宽了视野、提升了能力。</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i w:val="0"/>
          <w:iCs w:val="0"/>
          <w:caps w:val="0"/>
          <w:color w:val="auto"/>
          <w:spacing w:val="0"/>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beforeAutospacing="0" w:afterAutospacing="0" w:line="240" w:lineRule="auto"/>
        <w:jc w:val="both"/>
        <w:textAlignment w:val="auto"/>
        <w:rPr>
          <w:rFonts w:hint="eastAsia" w:ascii="仿宋" w:hAnsi="仿宋" w:eastAsia="仿宋" w:cs="仿宋"/>
          <w:i w:val="0"/>
          <w:iCs w:val="0"/>
          <w:caps w:val="0"/>
          <w:color w:val="auto"/>
          <w:spacing w:val="0"/>
          <w:sz w:val="32"/>
          <w:szCs w:val="32"/>
          <w:lang w:eastAsia="zh-CN"/>
        </w:rPr>
      </w:pPr>
    </w:p>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default" w:ascii="仿宋" w:hAnsi="仿宋" w:eastAsia="仿宋" w:cs="仿宋"/>
          <w:i w:val="0"/>
          <w:iCs w:val="0"/>
          <w:caps w:val="0"/>
          <w:color w:val="auto"/>
          <w:spacing w:val="0"/>
          <w:sz w:val="28"/>
          <w:szCs w:val="28"/>
          <w:lang w:val="en-US" w:eastAsia="zh-CN"/>
        </w:rPr>
      </w:pPr>
      <w:r>
        <w:rPr>
          <w:rFonts w:hint="eastAsia" w:ascii="仿宋" w:hAnsi="仿宋" w:eastAsia="仿宋" w:cs="仿宋"/>
          <w:i w:val="0"/>
          <w:iCs w:val="0"/>
          <w:caps w:val="0"/>
          <w:color w:val="auto"/>
          <w:spacing w:val="0"/>
          <w:sz w:val="28"/>
          <w:szCs w:val="28"/>
          <w:lang w:val="en-US" w:eastAsia="zh-CN"/>
        </w:rPr>
        <w:t xml:space="preserve">                        江西省公路学会/江西省土地学会 供稿</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1" w:fontKey="{8041E712-B061-404B-89E7-7262EB103B07}"/>
  </w:font>
  <w:font w:name="仿宋">
    <w:panose1 w:val="02010609060101010101"/>
    <w:charset w:val="86"/>
    <w:family w:val="auto"/>
    <w:pitch w:val="default"/>
    <w:sig w:usb0="800002BF" w:usb1="38CF7CFA" w:usb2="00000016" w:usb3="00000000" w:csb0="00040001" w:csb1="00000000"/>
    <w:embedRegular r:id="rId2" w:fontKey="{F0530654-D872-4E37-AD8F-82FEE76EECF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4MGJkYjY1Nzk5MTg0MDEzYmM0NmNjNDY3Y2VkNmYifQ=="/>
  </w:docVars>
  <w:rsids>
    <w:rsidRoot w:val="00000000"/>
    <w:rsid w:val="012C30C9"/>
    <w:rsid w:val="04F43894"/>
    <w:rsid w:val="09217CAA"/>
    <w:rsid w:val="10637A13"/>
    <w:rsid w:val="1EA67FF5"/>
    <w:rsid w:val="30963182"/>
    <w:rsid w:val="314C362C"/>
    <w:rsid w:val="351F3CCA"/>
    <w:rsid w:val="35CD7559"/>
    <w:rsid w:val="35F9034E"/>
    <w:rsid w:val="36A7779D"/>
    <w:rsid w:val="3BC42676"/>
    <w:rsid w:val="464A34CB"/>
    <w:rsid w:val="4AB16C7B"/>
    <w:rsid w:val="4DD64BA8"/>
    <w:rsid w:val="5A3A490E"/>
    <w:rsid w:val="5E070FAB"/>
    <w:rsid w:val="606E3137"/>
    <w:rsid w:val="624C3245"/>
    <w:rsid w:val="737616D7"/>
    <w:rsid w:val="7A376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763</Words>
  <Characters>766</Characters>
  <Lines>0</Lines>
  <Paragraphs>0</Paragraphs>
  <TotalTime>7</TotalTime>
  <ScaleCrop>false</ScaleCrop>
  <LinksUpToDate>false</LinksUpToDate>
  <CharactersWithSpaces>795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Lily</cp:lastModifiedBy>
  <dcterms:modified xsi:type="dcterms:W3CDTF">2023-05-31T10:58:18Z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37BB6B72F651458DAD03F0A0B70C9933_13</vt:lpwstr>
  </property>
</Properties>
</file>