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Arial Unicode MS" w:cs="Times New Roman"/>
          <w:bCs/>
          <w:kern w:val="2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-SA"/>
        </w:rPr>
        <w:t>2023年宁夏科学实验展演汇演活动实施方案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一、活动主题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热爱科学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崇尚科学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二、组织方式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大赛分为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预赛、复赛和决赛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三个阶段进行。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华文楷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楷体" w:cs="Times New Roman"/>
          <w:color w:val="auto"/>
          <w:kern w:val="2"/>
          <w:sz w:val="32"/>
          <w:szCs w:val="32"/>
          <w:lang w:val="en-US" w:eastAsia="zh-CN" w:bidi="ar-SA"/>
        </w:rPr>
        <w:t>（一）预赛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时间：2023年7月14日。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由自治区有关部门、各市县（区）科技管理部门、科研院所、高校等各有关单位自行组织，择优推荐本部门、本地区不超过3组代表队报名参赛。自治区级以上科（含）普基地参赛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代表队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由所属市、县（区）科技管理部门或自治区主管部门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（单位）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推荐。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各推荐单位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于7月14日前将参加科学实验展演汇演活动报名表（附件2，盖章电子版）、代表队介绍视频、自选实验视频、内容审查说明等材料汇总后统一报送至邮箱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。参赛资料不全、不符合要求或逾期报送的不予受理。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展演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视频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①实验演示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内容限定在物理、化学、生物等学科。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实验演示形式不限，单人或团体演示。演示内容要传播科学思想、普及科学知识或传授科学方法。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②视频时长不超过6分钟，大小不超过500MB，采用一镜到底的拍摄方式，保证展演的连贯性、顺畅性和完整性，参赛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代表队所有人员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都必须出镜，格式统一为高清AVI、MP4或MOV格式，16:9横幅比例，分辨率为1920×1080。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代表队介绍视频时长不超过20秒，统一用高清的AVI、MP4或MOV格式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文件大小不超过100M。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华文楷体" w:cs="Times New Roman"/>
          <w:sz w:val="32"/>
          <w:szCs w:val="32"/>
        </w:rPr>
      </w:pPr>
      <w:r>
        <w:rPr>
          <w:rFonts w:hint="default" w:ascii="Times New Roman" w:hAnsi="Times New Roman" w:eastAsia="华文楷体" w:cs="Times New Roman"/>
          <w:color w:val="auto"/>
          <w:kern w:val="2"/>
          <w:sz w:val="32"/>
          <w:szCs w:val="32"/>
          <w:lang w:val="en-US" w:eastAsia="zh-CN" w:bidi="ar-SA"/>
        </w:rPr>
        <w:t>（二）复</w:t>
      </w:r>
      <w:r>
        <w:rPr>
          <w:rFonts w:hint="default" w:ascii="Times New Roman" w:hAnsi="Times New Roman" w:eastAsia="华文楷体" w:cs="Times New Roman"/>
          <w:sz w:val="32"/>
          <w:szCs w:val="32"/>
        </w:rPr>
        <w:t>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7月25日。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代表队按照抽签顺序，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佩带号码牌上场比赛。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复赛内容为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自选实验展演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，总分为100分。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评委分别从实验内容、演示效果、整体形象三方面进行评分，实验演示限时6分钟，超时10秒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（含10秒）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扣0.5分，超时15秒后中止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展演并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扣1分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，扣分由记分员记录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①实验内容（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科学准确，重点突出；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通俗易懂，深入浅出。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②演示效果（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动作标准，快速准确；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简单易学，互动性强。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③整体形象（10分）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衣着整齐，精神饱满；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举止大方，自然得体。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评分标准：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复赛设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5名评委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代表队自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选实验展演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进行打分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。在所有评委的分数中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去掉一个最高分和一个最低分后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，取平均数作为代表队的评委分数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扣除超时扣分后，即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代表队的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最终得分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，得分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保留到小数点后一位。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代表队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总分数相同则按评委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的第二个最高分高低决定名次，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的第二个最高分相同则按第三个最高分高低决定名次，以此类推；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具体打分均相同，则在监督组的监督下抽签决定名次。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得分排名前20的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代表队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晋级决赛。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华文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华文楷体" w:cs="Times New Roman"/>
          <w:b w:val="0"/>
          <w:bCs w:val="0"/>
          <w:sz w:val="32"/>
          <w:szCs w:val="32"/>
        </w:rPr>
        <w:t>（三）</w:t>
      </w:r>
      <w:r>
        <w:rPr>
          <w:rFonts w:hint="default" w:ascii="Times New Roman" w:hAnsi="Times New Roman" w:eastAsia="华文楷体" w:cs="Times New Roman"/>
          <w:b w:val="0"/>
          <w:bCs w:val="0"/>
          <w:sz w:val="32"/>
          <w:szCs w:val="32"/>
          <w:lang w:eastAsia="zh-CN"/>
        </w:rPr>
        <w:t>晋级决赛</w:t>
      </w:r>
      <w:r>
        <w:rPr>
          <w:rFonts w:hint="eastAsia" w:ascii="Times New Roman" w:hAnsi="Times New Roman" w:eastAsia="华文楷体" w:cs="Times New Roman"/>
          <w:b w:val="0"/>
          <w:bCs w:val="0"/>
          <w:sz w:val="32"/>
          <w:szCs w:val="32"/>
          <w:lang w:eastAsia="zh-CN"/>
        </w:rPr>
        <w:t>代表队</w:t>
      </w:r>
      <w:r>
        <w:rPr>
          <w:rFonts w:hint="default" w:ascii="Times New Roman" w:hAnsi="Times New Roman" w:eastAsia="华文楷体" w:cs="Times New Roman"/>
          <w:b w:val="0"/>
          <w:bCs w:val="0"/>
          <w:sz w:val="32"/>
          <w:szCs w:val="32"/>
        </w:rPr>
        <w:t>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7月2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复赛结束后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决赛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展演汇演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规则、评分标准及安排，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签确定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决赛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顺序并进行彩排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抽签全程录像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华文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华文楷体" w:cs="Times New Roman"/>
          <w:b w:val="0"/>
          <w:bCs w:val="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华文楷体" w:cs="Times New Roman"/>
          <w:b w:val="0"/>
          <w:bCs w:val="0"/>
          <w:sz w:val="32"/>
          <w:szCs w:val="32"/>
          <w:lang w:eastAsia="zh-CN"/>
        </w:rPr>
        <w:t>决赛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7月2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决赛内容由自选实验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和评委问答2个环节组成，总分100分。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（1）自选实验（80分）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自选实验展演要求可参考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复赛内容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同时允许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决赛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对自选实验进行调整或变更。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评委分别从实验内容、演示效果、整体形象三方面进行评分，实验演示限时6分钟，超时10秒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（含10秒）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扣0.5分，超时15秒后中止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展演并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扣1分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，扣分由记分员记录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①实验内容（40分）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科学准确，重点突出；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通俗易懂，深入浅出。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②演示效果（30分）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动作标准，快速准确；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简单易学，互动性强。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③整体形象（10分）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衣着整齐，精神饱满；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举止大方，自然得体。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（2）评委问答（20分）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评委就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代表队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的自选实验或科学素质进行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随机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提问，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回答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限时2分钟，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超时10秒回答终止，不扣分。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评分标准：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决赛设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自选实验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和评委问答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进行综合打分。在所有评委的分数中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去掉一个最高分和一个最低分后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，取平均数作为代表队的评委分数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扣除超时扣分后，即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代表队的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最终得分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，得分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保留到小数点后一位。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代表队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总分数相同则按评委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的第二个最高分高低决定名次，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的第二个最高分相同则按第三个最高分高低决定名次，以此类推；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具体打分均相同，则在监督组的监督下抽签决定名次。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展演汇演监督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为保证大赛的公平、公正、公开，大赛单独成立监督组，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监督组全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程监督活动过程，对活动过程中出现的问题及投诉情况进行调查处理。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奖项设置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  <w:t>一等奖1个。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决赛得分排名第1位的代表队，将获得“2023年宁夏科学实验展演汇演”一等奖及“宁夏十佳科学实验展演代表队”称号，颁发荣誉证书和2000元奖金。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华文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华文楷体" w:cs="Times New Roman"/>
          <w:sz w:val="32"/>
          <w:szCs w:val="32"/>
        </w:rPr>
        <w:t>（二）二等奖2个</w:t>
      </w:r>
      <w:r>
        <w:rPr>
          <w:rFonts w:hint="default" w:ascii="Times New Roman" w:hAnsi="Times New Roman" w:eastAsia="华文楷体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决赛得分排名第2-3位的代表队，将获得“2023年宁夏科学实验展演汇演”二等奖及“宁夏十佳科学实验展演代表队”称号，分别颁发荣誉证书和1000元奖金。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textAlignment w:val="auto"/>
        <w:rPr>
          <w:rFonts w:hint="default" w:ascii="Times New Roman" w:hAnsi="Times New Roman" w:eastAsia="华文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华文楷体" w:cs="Times New Roman"/>
          <w:sz w:val="32"/>
          <w:szCs w:val="32"/>
        </w:rPr>
        <w:t>（</w:t>
      </w:r>
      <w:r>
        <w:rPr>
          <w:rFonts w:hint="default" w:ascii="Times New Roman" w:hAnsi="Times New Roman" w:eastAsia="华文楷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华文楷体" w:cs="Times New Roman"/>
          <w:sz w:val="32"/>
          <w:szCs w:val="32"/>
        </w:rPr>
        <w:t>）</w:t>
      </w:r>
      <w:r>
        <w:rPr>
          <w:rFonts w:hint="default" w:ascii="Times New Roman" w:hAnsi="Times New Roman" w:eastAsia="华文楷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华文楷体" w:cs="Times New Roman"/>
          <w:sz w:val="32"/>
          <w:szCs w:val="32"/>
        </w:rPr>
        <w:t>等奖</w:t>
      </w:r>
      <w:r>
        <w:rPr>
          <w:rFonts w:hint="default" w:ascii="Times New Roman" w:hAnsi="Times New Roman" w:eastAsia="华文楷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华文楷体" w:cs="Times New Roman"/>
          <w:sz w:val="32"/>
          <w:szCs w:val="32"/>
        </w:rPr>
        <w:t>个</w:t>
      </w:r>
      <w:r>
        <w:rPr>
          <w:rFonts w:hint="default" w:ascii="Times New Roman" w:hAnsi="Times New Roman" w:eastAsia="华文楷体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决赛得分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排名第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位的代表队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将获得“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2023年宁夏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科学实验展演汇演”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宁夏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十佳科学实验展演代表队”称号，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颁发获奖证书和800元奖金。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  <w:t>（四）优秀奖10个。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进入决赛的其余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将获得“2023年宁夏科学实验展演汇演”优秀奖，分别颁发获奖证书。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  <w:t>（五）优秀组织奖。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进入决赛的代表队所在组织单位可参与优秀组织奖评选，参选单位需提供推荐组织文件、照片、视频或相关资料作为参评依据。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经费。展演汇演活动所需的专家聘请、场地租赁、设备配置、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媒体宣传报道、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服务及人员保障等费用由主办单位和承办单位承担。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为方便领队、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代表队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与主办方沟通交流，本次比赛建立汇演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QQ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QQ群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641895464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，参赛安排将在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QQ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群中公布，请领队和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/>
        </w:rPr>
        <w:t>代表队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/>
        </w:rPr>
        <w:t>届时留意。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为方便理解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实验展演汇演比赛内容，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代表队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全国科学实验展演汇演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视频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，网址：http://kepu.ustc.edu.cn/2023/0103/c21312a589475/page.htm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E442AA-CC40-439B-8CFC-87664A573E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752FD6-A52C-4D18-AFE7-81DD0832E2CC}"/>
  </w:font>
  <w:font w:name="Arial Unicode MS">
    <w:altName w:val="Times New Roman"/>
    <w:panose1 w:val="020B0604020202020204"/>
    <w:charset w:val="00"/>
    <w:family w:val="auto"/>
    <w:pitch w:val="default"/>
    <w:sig w:usb0="FFFFFFFF" w:usb1="E9FFFFFF" w:usb2="0000003F" w:usb3="00000000" w:csb0="603F01FF" w:csb1="FFFF0000"/>
    <w:embedRegular r:id="rId3" w:fontKey="{C563A7FA-1140-41E6-9FAA-4900FFD0060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2564BE7-6A14-420A-9114-5BED82659B2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0AFD766-99C3-4BDB-9EE2-D0DDD4A7E8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ED8CD18-7654-49B1-8B66-0E447D027F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F12CB"/>
    <w:multiLevelType w:val="singleLevel"/>
    <w:tmpl w:val="F7FF12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WQzNWRhYzM0MjVmMzg0ZGE0YjA1MDQwZTllOWYifQ=="/>
  </w:docVars>
  <w:rsids>
    <w:rsidRoot w:val="7BDB4B01"/>
    <w:rsid w:val="01341807"/>
    <w:rsid w:val="0DFE284D"/>
    <w:rsid w:val="1BFCAE7F"/>
    <w:rsid w:val="1E3FA89B"/>
    <w:rsid w:val="256F2D03"/>
    <w:rsid w:val="2DF61FAA"/>
    <w:rsid w:val="313FB7F6"/>
    <w:rsid w:val="345D5136"/>
    <w:rsid w:val="35D6A548"/>
    <w:rsid w:val="35FFFA42"/>
    <w:rsid w:val="36C990B1"/>
    <w:rsid w:val="373B9F5A"/>
    <w:rsid w:val="37495DB9"/>
    <w:rsid w:val="38FEFBE4"/>
    <w:rsid w:val="3BC7024C"/>
    <w:rsid w:val="3F6E974A"/>
    <w:rsid w:val="3FFF056C"/>
    <w:rsid w:val="4ADFB37C"/>
    <w:rsid w:val="4B5D54A5"/>
    <w:rsid w:val="4E6A2CA9"/>
    <w:rsid w:val="4FFFE0F7"/>
    <w:rsid w:val="555F16AE"/>
    <w:rsid w:val="56BBFE09"/>
    <w:rsid w:val="5BEFE08D"/>
    <w:rsid w:val="5D7F4774"/>
    <w:rsid w:val="5E3F7510"/>
    <w:rsid w:val="5E6F5762"/>
    <w:rsid w:val="5EED295A"/>
    <w:rsid w:val="5EF624BB"/>
    <w:rsid w:val="5FE7A3A2"/>
    <w:rsid w:val="5FED4CDB"/>
    <w:rsid w:val="5FFF779F"/>
    <w:rsid w:val="662FE6C5"/>
    <w:rsid w:val="66FF4BB4"/>
    <w:rsid w:val="67F6A13B"/>
    <w:rsid w:val="6BAF47EE"/>
    <w:rsid w:val="6DFCA64F"/>
    <w:rsid w:val="6E9D9A12"/>
    <w:rsid w:val="6F7D5C7B"/>
    <w:rsid w:val="6F7F2FD3"/>
    <w:rsid w:val="6FDF1266"/>
    <w:rsid w:val="6FEB2B53"/>
    <w:rsid w:val="6FFA078C"/>
    <w:rsid w:val="6FFF9B5C"/>
    <w:rsid w:val="755DF780"/>
    <w:rsid w:val="75AE6690"/>
    <w:rsid w:val="762A3631"/>
    <w:rsid w:val="76EFC21C"/>
    <w:rsid w:val="775D307D"/>
    <w:rsid w:val="77DF2192"/>
    <w:rsid w:val="77FD8893"/>
    <w:rsid w:val="793F96CF"/>
    <w:rsid w:val="799C4B02"/>
    <w:rsid w:val="79FE4C3D"/>
    <w:rsid w:val="7A1D1849"/>
    <w:rsid w:val="7AF72E84"/>
    <w:rsid w:val="7AFEE895"/>
    <w:rsid w:val="7BB39010"/>
    <w:rsid w:val="7BBF95F4"/>
    <w:rsid w:val="7BDB4B01"/>
    <w:rsid w:val="7CBD25D7"/>
    <w:rsid w:val="7CBF981B"/>
    <w:rsid w:val="7CFB2461"/>
    <w:rsid w:val="7CFDC3F5"/>
    <w:rsid w:val="7DF6F90D"/>
    <w:rsid w:val="7E373A34"/>
    <w:rsid w:val="7E4DF3F0"/>
    <w:rsid w:val="7ECF7067"/>
    <w:rsid w:val="7EFF7D66"/>
    <w:rsid w:val="7EFFE7F1"/>
    <w:rsid w:val="7F4EDCCA"/>
    <w:rsid w:val="7F6F6BC5"/>
    <w:rsid w:val="7F6FE52D"/>
    <w:rsid w:val="7F7D60FD"/>
    <w:rsid w:val="7F9DFAB6"/>
    <w:rsid w:val="7FAE7AE4"/>
    <w:rsid w:val="7FCF523F"/>
    <w:rsid w:val="7FDB1162"/>
    <w:rsid w:val="7FDB6D65"/>
    <w:rsid w:val="7FDEA6FA"/>
    <w:rsid w:val="7FFED13B"/>
    <w:rsid w:val="7FFF8841"/>
    <w:rsid w:val="966FB177"/>
    <w:rsid w:val="97250AA1"/>
    <w:rsid w:val="9EFB7106"/>
    <w:rsid w:val="AF5E65DF"/>
    <w:rsid w:val="AF9C8EEE"/>
    <w:rsid w:val="AFF472EF"/>
    <w:rsid w:val="B3C9495C"/>
    <w:rsid w:val="B5EE5E6C"/>
    <w:rsid w:val="B956751D"/>
    <w:rsid w:val="BA5787FE"/>
    <w:rsid w:val="BB799CDB"/>
    <w:rsid w:val="BBD5E92D"/>
    <w:rsid w:val="BBFF8446"/>
    <w:rsid w:val="BDFF2E53"/>
    <w:rsid w:val="BF27E49B"/>
    <w:rsid w:val="BF7F21AF"/>
    <w:rsid w:val="BFF973E8"/>
    <w:rsid w:val="BFFCF16E"/>
    <w:rsid w:val="C26DD58E"/>
    <w:rsid w:val="C7FE4569"/>
    <w:rsid w:val="C7FFCA2A"/>
    <w:rsid w:val="CD8D58CC"/>
    <w:rsid w:val="CEAB20BF"/>
    <w:rsid w:val="CFFBEAED"/>
    <w:rsid w:val="CFFC56B8"/>
    <w:rsid w:val="D2F01C83"/>
    <w:rsid w:val="DBE12297"/>
    <w:rsid w:val="DBF73F96"/>
    <w:rsid w:val="DBFE37D3"/>
    <w:rsid w:val="DBFEE6A6"/>
    <w:rsid w:val="DEFFAECC"/>
    <w:rsid w:val="DF3FD53C"/>
    <w:rsid w:val="DF92D7FE"/>
    <w:rsid w:val="DF9F640F"/>
    <w:rsid w:val="DFBA928A"/>
    <w:rsid w:val="DFEFC50E"/>
    <w:rsid w:val="DFF7AC1F"/>
    <w:rsid w:val="DFFF05F3"/>
    <w:rsid w:val="DFFFA3F5"/>
    <w:rsid w:val="E6673701"/>
    <w:rsid w:val="E6EE58CF"/>
    <w:rsid w:val="E73B55B8"/>
    <w:rsid w:val="E9FB76A3"/>
    <w:rsid w:val="EAF74114"/>
    <w:rsid w:val="EECFCB5A"/>
    <w:rsid w:val="EF26C1E9"/>
    <w:rsid w:val="EF81A0BE"/>
    <w:rsid w:val="EFAD439B"/>
    <w:rsid w:val="F32A5A8E"/>
    <w:rsid w:val="F76FB704"/>
    <w:rsid w:val="F7738B25"/>
    <w:rsid w:val="F79A84B0"/>
    <w:rsid w:val="F7B759C9"/>
    <w:rsid w:val="F7BFE4C6"/>
    <w:rsid w:val="FA77F9F4"/>
    <w:rsid w:val="FAF62848"/>
    <w:rsid w:val="FB97DB09"/>
    <w:rsid w:val="FBF5AE06"/>
    <w:rsid w:val="FD3B2354"/>
    <w:rsid w:val="FD50AD11"/>
    <w:rsid w:val="FE554EAC"/>
    <w:rsid w:val="FEF46321"/>
    <w:rsid w:val="FF49C839"/>
    <w:rsid w:val="FF5FF93D"/>
    <w:rsid w:val="FF6F605E"/>
    <w:rsid w:val="FF795B7E"/>
    <w:rsid w:val="FF95565F"/>
    <w:rsid w:val="FFCF06E1"/>
    <w:rsid w:val="FFDB8F7B"/>
    <w:rsid w:val="FFEB8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/>
    </w:pPr>
    <w:rPr>
      <w:rFonts w:ascii="仿宋_GB2312" w:eastAsia="仿宋_GB2312"/>
    </w:rPr>
  </w:style>
  <w:style w:type="paragraph" w:styleId="6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spacing w:after="120" w:afterLines="0"/>
      <w:ind w:left="200" w:leftChars="200" w:firstLine="420" w:firstLineChars="200"/>
    </w:pPr>
    <w:rPr>
      <w:rFonts w:ascii="Times New Roman"/>
    </w:rPr>
  </w:style>
  <w:style w:type="character" w:styleId="14">
    <w:name w:val="Hyperlink"/>
    <w:basedOn w:val="1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2049</Words>
  <Characters>2226</Characters>
  <Lines>0</Lines>
  <Paragraphs>0</Paragraphs>
  <TotalTime>4</TotalTime>
  <ScaleCrop>false</ScaleCrop>
  <LinksUpToDate>false</LinksUpToDate>
  <CharactersWithSpaces>2230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2022-09-28T23:21:00Z</dcterms:created>
  <dc:creator>nxkjt</dc:creator>
  <cp:lastModifiedBy>飞常一般</cp:lastModifiedBy>
  <dcterms:modified xsi:type="dcterms:W3CDTF">2023-06-28T09:57:06Z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61F898BF13FE416288B6A40C88A430F1_13</vt:lpwstr>
  </property>
</Properties>
</file>