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第十二届中国创新创业大赛（宁夏赛区）暨第八届“中国银行杯”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宁夏创新创业大赛晋级复赛企业名单</w:t>
      </w:r>
    </w:p>
    <w:tbl>
      <w:tblPr>
        <w:tblStyle w:val="7"/>
        <w:tblW w:w="51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3632"/>
        <w:gridCol w:w="4877"/>
        <w:gridCol w:w="2447"/>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000000"/>
                <w:sz w:val="24"/>
                <w:szCs w:val="24"/>
                <w:u w:val="none"/>
              </w:rPr>
            </w:pPr>
            <w:r>
              <w:rPr>
                <w:rFonts w:hint="default" w:ascii="Nimbus Roman" w:hAnsi="Nimbus Roman" w:eastAsia="宋体" w:cs="Nimbus Roman"/>
                <w:b/>
                <w:i w:val="0"/>
                <w:color w:val="000000"/>
                <w:kern w:val="0"/>
                <w:sz w:val="28"/>
                <w:szCs w:val="28"/>
                <w:u w:val="none"/>
                <w:lang w:val="en-US" w:eastAsia="zh-CN" w:bidi="ar"/>
              </w:rPr>
              <w:t>成长组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auto"/>
                <w:sz w:val="24"/>
                <w:szCs w:val="24"/>
                <w:u w:val="none"/>
              </w:rPr>
            </w:pPr>
            <w:r>
              <w:rPr>
                <w:rFonts w:hint="default" w:ascii="Nimbus Roman" w:hAnsi="Nimbus Roman" w:eastAsia="宋体" w:cs="Nimbus Roman"/>
                <w:b/>
                <w:i w:val="0"/>
                <w:color w:val="auto"/>
                <w:kern w:val="0"/>
                <w:sz w:val="24"/>
                <w:szCs w:val="24"/>
                <w:u w:val="none"/>
                <w:lang w:val="en-US" w:eastAsia="zh-CN" w:bidi="ar"/>
              </w:rPr>
              <w:t>编号</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auto"/>
                <w:sz w:val="24"/>
                <w:szCs w:val="24"/>
                <w:u w:val="none"/>
              </w:rPr>
            </w:pPr>
            <w:r>
              <w:rPr>
                <w:rFonts w:hint="default" w:ascii="Nimbus Roman" w:hAnsi="Nimbus Roman" w:eastAsia="宋体" w:cs="Nimbus Roman"/>
                <w:b/>
                <w:i w:val="0"/>
                <w:color w:val="auto"/>
                <w:kern w:val="0"/>
                <w:sz w:val="24"/>
                <w:szCs w:val="24"/>
                <w:u w:val="none"/>
                <w:lang w:val="en-US" w:eastAsia="zh-CN" w:bidi="ar"/>
              </w:rPr>
              <w:t>企业名称</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auto"/>
                <w:sz w:val="24"/>
                <w:szCs w:val="24"/>
                <w:u w:val="none"/>
              </w:rPr>
            </w:pPr>
            <w:r>
              <w:rPr>
                <w:rFonts w:hint="default" w:ascii="Nimbus Roman" w:hAnsi="Nimbus Roman" w:eastAsia="宋体" w:cs="Nimbus Roman"/>
                <w:b/>
                <w:i w:val="0"/>
                <w:color w:val="auto"/>
                <w:kern w:val="0"/>
                <w:sz w:val="24"/>
                <w:szCs w:val="24"/>
                <w:u w:val="none"/>
                <w:lang w:val="en-US" w:eastAsia="zh-CN" w:bidi="ar"/>
              </w:rPr>
              <w:t>项目内容</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auto"/>
                <w:sz w:val="24"/>
                <w:szCs w:val="24"/>
                <w:u w:val="none"/>
              </w:rPr>
            </w:pPr>
            <w:r>
              <w:rPr>
                <w:rFonts w:hint="default" w:ascii="Nimbus Roman" w:hAnsi="Nimbus Roman" w:eastAsia="宋体" w:cs="Nimbus Roman"/>
                <w:b/>
                <w:i w:val="0"/>
                <w:color w:val="auto"/>
                <w:kern w:val="0"/>
                <w:sz w:val="24"/>
                <w:szCs w:val="24"/>
                <w:u w:val="none"/>
                <w:lang w:val="en-US" w:eastAsia="zh-CN" w:bidi="ar"/>
              </w:rPr>
              <w:t>所属地区</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Nimbus Roman" w:hAnsi="Nimbus Roman" w:eastAsia="宋体" w:cs="Nimbus Roman"/>
                <w:b/>
                <w:i w:val="0"/>
                <w:color w:val="auto"/>
                <w:sz w:val="22"/>
                <w:szCs w:val="22"/>
                <w:u w:val="none"/>
              </w:rPr>
            </w:pPr>
            <w:r>
              <w:rPr>
                <w:rFonts w:hint="default" w:ascii="Nimbus Roman" w:hAnsi="Nimbus Roman" w:eastAsia="宋体" w:cs="Nimbus Roman"/>
                <w:b/>
                <w:i w:val="0"/>
                <w:color w:val="auto"/>
                <w:kern w:val="0"/>
                <w:sz w:val="22"/>
                <w:szCs w:val="22"/>
                <w:u w:val="none"/>
                <w:lang w:val="en-US" w:eastAsia="zh-CN" w:bidi="ar"/>
              </w:rPr>
              <w:t>行业类别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宁夏飞龙海信息技术发展有限公司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工程建设智慧工地一体化平台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启迪水联网（银川）科技有限公司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宁夏“互联网+农村供水”省级示范研究项目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宁夏鼎峰致远智能科技有限公司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一种多媒体安防监控装置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4</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宁夏西诚软件股份有限公司</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巧匠PHM预防性维护平台设计</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宁夏宏宇智创科技有限公司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宏宇“工业互联网+安全生产”平台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银川图泰克模具技术有限公司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智慧云设计平台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宁夏宇信通智能科技有限公司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扁平化无中心灾后通信指挥系统研发与应用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宁夏荣光电力工程有限公司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智慧电力运维管理平台研发</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宁夏驭星属陈航天科技有限公司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太空交通事故的紧急规避技术</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宁夏回族自治区-中卫市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宁夏聆音科技有限公司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智慧供热管控一体化平台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宁夏璞石信息技术服务有限责任公司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信创版人事档案数字化采集与管理数据中心系统项目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中科天际科技股份有限公司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危化场所雷电防护在线监测系统</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宁夏水投云澜科技股份有限公司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基于数字孪生的供水管控一体化解决方案</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14</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宁夏思睿能源管理科技有限公司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工业双碳数字化管理创新服务平台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宁夏汇川服装有限公司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基于E尺服装量体APP系统（简称：量体师app）</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bl>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u w:val="none"/>
          <w:lang w:val="en-US" w:eastAsia="zh-CN" w:bidi="ar"/>
        </w:rPr>
        <w:sectPr>
          <w:footerReference r:id="rId5" w:type="first"/>
          <w:headerReference r:id="rId3" w:type="default"/>
          <w:footerReference r:id="rId4" w:type="default"/>
          <w:pgSz w:w="16838" w:h="11906" w:orient="landscape"/>
          <w:pgMar w:top="1587" w:right="2098" w:bottom="1474" w:left="1984" w:header="851" w:footer="992" w:gutter="0"/>
          <w:pgNumType w:fmt="numberInDash" w:start="3"/>
          <w:cols w:space="720" w:num="1"/>
          <w:rtlGutter w:val="0"/>
          <w:docGrid w:linePitch="589" w:charSpace="0"/>
        </w:sectPr>
      </w:pPr>
    </w:p>
    <w:tbl>
      <w:tblPr>
        <w:tblStyle w:val="7"/>
        <w:tblW w:w="51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3632"/>
        <w:gridCol w:w="4877"/>
        <w:gridCol w:w="2447"/>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宁夏泛在科技有限责任公司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基于GIS的市政照明设施智控平台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宁夏云联智享工程技术有限公司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公路桥梁信息化、数字化综合管理平台 （基于BIM轻量化模型载体）</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宁夏倬昱新材料科技有限公司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咪唑聚合物制备含酚废水吸附功能材料的研究开发</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宁夏易兴新材料发展有限公司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PBAT全生物降解复合材料产业化及推广应用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宁夏德昊科技产业有限公司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一种利用氮气常压升华的新技术在ODA制备中的应用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eastAsia="宋体" w:cs="Times New Roman"/>
                <w:color w:val="auto"/>
                <w:lang w:val="en-US" w:eastAsia="zh-CN" w:bidi="ar"/>
              </w:rPr>
              <w:t>石嘴山</w:t>
            </w:r>
            <w:r>
              <w:rPr>
                <w:rStyle w:val="10"/>
                <w:rFonts w:hint="default" w:ascii="Times New Roman" w:hAnsi="Times New Roman" w:cs="Times New Roman"/>
                <w:color w:val="auto"/>
                <w:lang w:val="en-US" w:eastAsia="zh-CN" w:bidi="ar"/>
              </w:rPr>
              <w:t>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宁夏北鼎新材料产业技术有限公司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激光增材用TiAl合金等离子雾化制粉技术开发</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eastAsia="宋体" w:cs="Times New Roman"/>
                <w:color w:val="auto"/>
                <w:lang w:val="en-US" w:eastAsia="zh-CN" w:bidi="ar"/>
              </w:rPr>
              <w:t>石嘴山</w:t>
            </w:r>
            <w:r>
              <w:rPr>
                <w:rStyle w:val="10"/>
                <w:rFonts w:hint="default" w:ascii="Times New Roman" w:hAnsi="Times New Roman" w:cs="Times New Roman"/>
                <w:color w:val="auto"/>
                <w:lang w:val="en-US" w:eastAsia="zh-CN" w:bidi="ar"/>
              </w:rPr>
              <w:t>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宁夏北伏科技有限公司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大尺寸碳化硅热交换管</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宁夏交建交通科技研究院有限公司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高性能全固废新型胶凝材料研发与产业化应用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宁夏宁东瑞华新材料科技有限公司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RH喷涂速凝橡胶沥青防水涂料</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西普曼增材科技（宁夏）有限公司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MIM钛合金先进材料中等规模量产</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eastAsia="宋体" w:cs="Times New Roman"/>
                <w:color w:val="auto"/>
                <w:lang w:val="en-US" w:eastAsia="zh-CN" w:bidi="ar"/>
              </w:rPr>
              <w:t>石嘴山</w:t>
            </w:r>
            <w:r>
              <w:rPr>
                <w:rStyle w:val="10"/>
                <w:rFonts w:hint="default" w:ascii="Times New Roman" w:hAnsi="Times New Roman" w:cs="Times New Roman"/>
                <w:color w:val="auto"/>
                <w:lang w:val="en-US" w:eastAsia="zh-CN" w:bidi="ar"/>
              </w:rPr>
              <w:t>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宁夏华吉生物有限公司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鸟苷水解酶酶解鸟苷制备鸟嘌呤和D-核糖</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宁夏鑫浩源生物科技股份有限公司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生物酶法制备骨胶原蛋白肽在应用领域的研究</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宁夏兴灵粮油有限公司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亚麻籽主要功能性成分高保留绿色食品生产关键技术</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宁夏天瑞鸣钟农化有限公司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多功能新型水溶肥料研究与产业化</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中卫市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宁夏法安德药业有限公司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新型降糖药物中间体5-溴-2-氯苯甲酸</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宁夏五丰农业科技有限公司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将盐碱荒沙滩变成丰产“金沙滩”</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鲜控科技（宁夏）有限公司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国内果蔬干燥与保鲜技术的领跑者</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安替奔达（宁夏）生物科技有限责任公司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重组牛源抗金黄色葡萄球菌单链抗体生物制剂项目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34</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宁夏华宝枸杞产业有限公司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杞滋堂枸杞功能性产品开发-参杞十方膏</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0"/>
                <w:rFonts w:hint="default" w:ascii="Times New Roman" w:hAnsi="Times New Roman" w:cs="Times New Roman"/>
                <w:color w:val="auto"/>
                <w:lang w:val="en-US" w:eastAsia="zh-CN" w:bidi="ar"/>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中卫市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35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宁夏鹏旭环保科技有限公司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电催化-AOPs（高级氧化）耦合技术在高浓有机废水处理中的应用研究</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0"/>
                <w:rFonts w:hint="default" w:ascii="Times New Roman" w:hAnsi="Times New Roman" w:cs="Times New Roman"/>
                <w:color w:val="auto"/>
                <w:lang w:val="en-US" w:eastAsia="zh-CN" w:bidi="ar"/>
              </w:rPr>
              <w:t>宁夏回族自治区</w:t>
            </w:r>
            <w:r>
              <w:rPr>
                <w:rStyle w:val="11"/>
                <w:rFonts w:hint="default" w:ascii="Times New Roman" w:hAnsi="Times New Roman" w:eastAsia="宋体" w:cs="Times New Roman"/>
                <w:color w:val="auto"/>
                <w:lang w:val="en-US" w:eastAsia="zh-CN" w:bidi="ar"/>
              </w:rPr>
              <w:t>-</w:t>
            </w:r>
            <w:r>
              <w:rPr>
                <w:rStyle w:val="10"/>
                <w:rFonts w:hint="default" w:ascii="Times New Roman" w:hAnsi="Times New Roman" w:cs="Times New Roman"/>
                <w:color w:val="auto"/>
                <w:lang w:val="en-US" w:eastAsia="zh-CN" w:bidi="ar"/>
              </w:rPr>
              <w:t>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36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宁夏好水川养殖有限公司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固原鸡品种保护和选育利用技术</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宁夏回族自治区-固原市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37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宁夏祥瑞智能科技有限公司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全光学超高精度超微型单光子钙成像与靶向光遗传显微镜关键技术研究</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38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宁夏厚生记枸杞饮品股份有限公司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功能性枸杞复合饮料的加工技术</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39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宁夏塞外香食品有限公司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即食预制产品加工技术应用与推广</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40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宁夏红枸杞产业有限公司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枸杞+宁夏地域特色水果复合果酒推广及应用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宁夏回族自治区-中卫市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隆德县葆易圣药业有限公司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w w:val="90"/>
                <w:sz w:val="21"/>
                <w:szCs w:val="21"/>
                <w:u w:val="none"/>
              </w:rPr>
            </w:pPr>
            <w:r>
              <w:rPr>
                <w:rFonts w:hint="default" w:ascii="Times New Roman" w:hAnsi="Times New Roman" w:eastAsia="宋体" w:cs="Times New Roman"/>
                <w:i w:val="0"/>
                <w:color w:val="auto"/>
                <w:w w:val="90"/>
                <w:sz w:val="21"/>
                <w:szCs w:val="21"/>
                <w:u w:val="none"/>
              </w:rPr>
              <w:t>大健康背景下药食同源有机黄芪功能型产品的研发与销售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宁夏回族自治区-固原市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宁夏瑞信龙王坝生态文化旅游村股份有限公司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建设西吉县吉强镇龙王坝村特色产业示范村</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宁夏回族自治区-固原市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宁夏中科国通新能源有限公司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一种污泥有机脱水剂及污泥脱水工艺</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44</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宁夏博得石膏研究院（有限公司）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副产石膏蒸汽烘干/煅烧设备的应用研究</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宁夏锦润生态建设有限公司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基于互联网的智慧园林大数据平台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宁夏中环国安咨询有限公司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壳聚糖稳定纳米铁改性生物炭材料关键技术研发及其在水处理中应用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银川艾尼工业科技开发股份有限公司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低环境温度太阳能热泵供热机组</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亚太国际工程股份公司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BIPV项目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49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宁夏炭基环保材料有限公司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利用煤气化废渣研制脱硫脱硝炭基催化剂技术研究及产业化</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w w:val="90"/>
                <w:sz w:val="21"/>
                <w:szCs w:val="21"/>
                <w:u w:val="none"/>
                <w:lang w:val="en-US" w:eastAsia="zh-CN"/>
              </w:rPr>
            </w:pPr>
            <w:r>
              <w:rPr>
                <w:rFonts w:hint="default" w:ascii="Times New Roman" w:hAnsi="Times New Roman" w:eastAsia="宋体" w:cs="Times New Roman"/>
                <w:i w:val="0"/>
                <w:color w:val="auto"/>
                <w:w w:val="90"/>
                <w:sz w:val="21"/>
                <w:szCs w:val="21"/>
                <w:u w:val="none"/>
                <w:lang w:val="en-US" w:eastAsia="zh-CN"/>
              </w:rPr>
              <w:t>宁夏回族自治区-石嘴山市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50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宁夏新龙蓝天科技股份有限公司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一种彻底解决聚氯乙烯行业汞污染问题的新型催化剂及应用工艺</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w w:val="90"/>
                <w:sz w:val="21"/>
                <w:szCs w:val="21"/>
                <w:u w:val="none"/>
                <w:lang w:val="en-US" w:eastAsia="zh-CN"/>
              </w:rPr>
            </w:pPr>
            <w:r>
              <w:rPr>
                <w:rFonts w:hint="default" w:ascii="Times New Roman" w:hAnsi="Times New Roman" w:eastAsia="宋体" w:cs="Times New Roman"/>
                <w:i w:val="0"/>
                <w:color w:val="auto"/>
                <w:w w:val="90"/>
                <w:sz w:val="21"/>
                <w:szCs w:val="21"/>
                <w:u w:val="none"/>
                <w:lang w:val="en-US" w:eastAsia="zh-CN"/>
              </w:rPr>
              <w:t>宁夏回族自治区-石嘴山市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51</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宁夏西部皮草有限公司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滩羊皮不浸酸脱脂无铬工艺技术</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52</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宁夏汇晟环保科技有限公司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ODS生产和消费企业数据监测追溯系统</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53</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宁夏胜蓝化工环保科技有限公司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多晶硅副产高沸物无害化处理资源化利用项目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w:t>
            </w:r>
            <w:r>
              <w:rPr>
                <w:rFonts w:hint="default" w:ascii="Times New Roman" w:hAnsi="Times New Roman" w:eastAsia="宋体" w:cs="Times New Roman"/>
                <w:i w:val="0"/>
                <w:color w:val="auto"/>
                <w:w w:val="90"/>
                <w:sz w:val="21"/>
                <w:szCs w:val="21"/>
                <w:u w:val="none"/>
                <w:lang w:val="en-US" w:eastAsia="zh-CN"/>
              </w:rPr>
              <w:t>石嘴山市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54</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宁夏维水源化工产品有限公司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新型氧化铋纳米粉在水处理行业的应用</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55</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宁夏伯特利活性炭有限公司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利用低温负压脱水硬化技术实现成型晾晒工序自动化生产及VOC气体高效回收利用的工艺研究</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w w:val="90"/>
                <w:sz w:val="21"/>
                <w:szCs w:val="21"/>
                <w:u w:val="none"/>
                <w:lang w:val="en-US" w:eastAsia="zh-CN"/>
              </w:rPr>
              <w:t>宁夏回族自治区-石嘴山市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56</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克里蒂弗新能源技术（宁夏）有限公司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光伏电站场站智能运维系统项目</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新能源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57</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宁夏新大众机械有限公司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中央厨房智能饲养技术装备成果转化和产业化</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宁夏回族自治区-吴忠市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高端装备制造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58</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宁夏天元锰材料研究院（有限公司）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电解车间智能化极板处理系统</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宁夏回族自治区-中卫市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高端装备制造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59</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共享智能铸造产业创新中心有限公司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钣金行业全流程运营管控平台</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高端装备制造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60</w:t>
            </w:r>
          </w:p>
        </w:tc>
        <w:tc>
          <w:tcPr>
            <w:tcW w:w="13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宁夏新开河储罐有限公司</w:t>
            </w:r>
          </w:p>
        </w:tc>
        <w:tc>
          <w:tcPr>
            <w:tcW w:w="1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超高分子量聚乙烯涂层危化品存贮装备的制备</w:t>
            </w:r>
          </w:p>
        </w:tc>
        <w:tc>
          <w:tcPr>
            <w:tcW w:w="9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w:t>
            </w:r>
            <w:r>
              <w:rPr>
                <w:rFonts w:hint="default" w:ascii="Times New Roman" w:hAnsi="Times New Roman" w:eastAsia="宋体" w:cs="Times New Roman"/>
                <w:i w:val="0"/>
                <w:color w:val="auto"/>
                <w:w w:val="90"/>
                <w:sz w:val="21"/>
                <w:szCs w:val="21"/>
                <w:u w:val="none"/>
                <w:lang w:val="en-US" w:eastAsia="zh-CN"/>
              </w:rPr>
              <w:t>回族</w:t>
            </w:r>
            <w:r>
              <w:rPr>
                <w:rFonts w:hint="default" w:ascii="Times New Roman" w:hAnsi="Times New Roman" w:eastAsia="宋体" w:cs="Times New Roman"/>
                <w:i w:val="0"/>
                <w:color w:val="auto"/>
                <w:sz w:val="21"/>
                <w:szCs w:val="21"/>
                <w:u w:val="none"/>
                <w:lang w:val="en-US" w:eastAsia="zh-CN"/>
              </w:rPr>
              <w:t>自治区-石嘴山市</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高端装备制造</w:t>
            </w:r>
          </w:p>
        </w:tc>
      </w:tr>
    </w:tbl>
    <w:tbl>
      <w:tblPr>
        <w:tblStyle w:val="7"/>
        <w:tblpPr w:leftFromText="180" w:rightFromText="180" w:vertAnchor="text" w:horzAnchor="page" w:tblpXSpec="center" w:tblpY="368"/>
        <w:tblOverlap w:val="never"/>
        <w:tblW w:w="51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3622"/>
        <w:gridCol w:w="4850"/>
        <w:gridCol w:w="2447"/>
        <w:gridCol w:w="1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8"/>
                <w:szCs w:val="28"/>
                <w:u w:val="none"/>
                <w:lang w:val="en-US" w:eastAsia="zh-CN" w:bidi="ar"/>
              </w:rPr>
              <w:t>初创组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编号</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项目内容</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所属地区</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行业类别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宁夏八方客信息咨询有限公司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基于NLP大模型（类ChatGPT）技术的应用和推广</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宁夏骜一电子科技有限公司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复杂环境下的MESH无线自组网通信系统研发项目</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宁夏回族自治区-吴忠市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北广传媒（宁夏）有限责任公司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云创短视频</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4</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宁夏高科科技发展有限公司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智慧采摘</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宁夏回族自治区-吴忠市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5</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宁夏万国科技有限公司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智慧教育平台</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6</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华筑之影(银川)建筑科技有限公司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筑联万物  智慧有道—— 基于APaaS的“智慧工地数智施工平台”</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7</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米应(宁夏)科技有限公司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智能客控系统</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8</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蔚蓝（宁夏）财税服务有限公司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企税家财税软件</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9</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银川航天宏图信息技术有限公司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遥感与地理信息一体化软件PIE</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宁夏壹笙文化传媒有限公司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短视频运营</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宁夏回族自治区-中卫市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11</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宁夏领先职业技能培训学校(有限公司)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3D打印教具</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宁夏回族自治区-银川市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12</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宁夏荣晟佳烨商贸有限公司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金丝皇菊 红心向党--开创自助就业新模式</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13</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百斯威（宁夏）大数据科技有限公司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数能生巧-全类型人工智能大数据服务先行者</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14</w:t>
            </w:r>
          </w:p>
        </w:tc>
        <w:tc>
          <w:tcPr>
            <w:tcW w:w="1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中再云汇(宁夏)环保科技有限公司</w:t>
            </w:r>
          </w:p>
        </w:tc>
        <w:tc>
          <w:tcPr>
            <w:tcW w:w="1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中再云汇信息化管理系统</w:t>
            </w:r>
          </w:p>
        </w:tc>
        <w:tc>
          <w:tcPr>
            <w:tcW w:w="9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lang w:val="en-US"/>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15</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全安大数据科技（宁夏）有限公司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全安云平台</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16</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动放（宁夏）文化传媒有限责任公司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动放科技——基于AI的影视工作流的优化再造</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2"/>
                <w:rFonts w:hint="default" w:ascii="Times New Roman" w:hAnsi="Times New Roman" w:eastAsia="宋体" w:cs="Times New Roman"/>
                <w:color w:val="auto"/>
                <w:highlight w:val="none"/>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17</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宁夏万化科技有限公司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智能小区物业</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w w:val="90"/>
                <w:sz w:val="21"/>
                <w:lang w:val="en-US" w:eastAsia="zh-CN" w:bidi="ar"/>
              </w:rPr>
              <w:t>宁夏回族自治区</w:t>
            </w:r>
            <w:r>
              <w:rPr>
                <w:rStyle w:val="13"/>
                <w:rFonts w:hint="default" w:ascii="Times New Roman" w:hAnsi="Times New Roman" w:eastAsia="宋体" w:cs="Times New Roman"/>
                <w:color w:val="auto"/>
                <w:w w:val="90"/>
                <w:sz w:val="21"/>
                <w:lang w:val="en-US" w:eastAsia="zh-CN" w:bidi="ar"/>
              </w:rPr>
              <w:t>-</w:t>
            </w:r>
            <w:r>
              <w:rPr>
                <w:rStyle w:val="12"/>
                <w:rFonts w:hint="default" w:ascii="Times New Roman" w:hAnsi="Times New Roman" w:eastAsia="宋体" w:cs="Times New Roman"/>
                <w:color w:val="auto"/>
                <w:w w:val="90"/>
                <w:sz w:val="21"/>
                <w:lang w:val="en-US" w:eastAsia="zh-CN" w:bidi="ar"/>
              </w:rPr>
              <w:t>石嘴山市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18</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宁夏博思通智能科技有限公司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工业互联网安全生产平台</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19</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宁夏共时智慧信息科技有限公司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基于区块链和云计算的数字文化内容版权综合服务及运营平台</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20</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银川市兴庆区悠食坊电子商务铺</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悠食坊——致力于宁夏地区食品销售线上线下一体化</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21</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宁夏鸿源科技有限公司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中微量元素系列功能肥</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22</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宁夏星蕾农业科技发展有限公司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构建基于乡村振兴宁夏特色食用菌产业双创体系</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0"/>
                <w:rFonts w:hint="default" w:ascii="Times New Roman" w:hAnsi="Times New Roman" w:eastAsia="宋体" w:cs="Times New Roman"/>
                <w:color w:val="auto"/>
                <w:highlight w:val="none"/>
                <w:lang w:val="en-US" w:eastAsia="zh-CN" w:bidi="ar"/>
              </w:rPr>
              <w:t>银川</w:t>
            </w:r>
            <w:r>
              <w:rPr>
                <w:rStyle w:val="12"/>
                <w:rFonts w:hint="default" w:ascii="Times New Roman" w:hAnsi="Times New Roman" w:eastAsia="宋体" w:cs="Times New Roman"/>
                <w:color w:val="auto"/>
                <w:highlight w:val="none"/>
                <w:lang w:val="en-US" w:eastAsia="zh-CN" w:bidi="ar"/>
              </w:rPr>
              <w:t>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23</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宁夏种牛生物科技有限公司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高端肉牛冷冻精液、胚胎生产与应用</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0"/>
                <w:rFonts w:hint="default" w:ascii="Times New Roman" w:hAnsi="Times New Roman" w:eastAsia="宋体" w:cs="Times New Roman"/>
                <w:color w:val="auto"/>
                <w:highlight w:val="none"/>
                <w:lang w:val="en-US" w:eastAsia="zh-CN" w:bidi="ar"/>
              </w:rPr>
              <w:t>中卫市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宁夏欧李健康产业发展有限公司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宁夏（欧李）钙果产业大健康发展项目</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2"/>
                <w:rFonts w:hint="default" w:ascii="Times New Roman" w:hAnsi="Times New Roman" w:eastAsia="宋体" w:cs="Times New Roman"/>
                <w:color w:val="auto"/>
                <w:highlight w:val="none"/>
                <w:lang w:val="en-US" w:eastAsia="zh-CN" w:bidi="ar"/>
              </w:rPr>
              <w:t>固原市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25</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宁夏禧禾生态农业科技有限公司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蚓出绿色产业金链条</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吴忠市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节能环保组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26</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宁夏希正新能源科技有限公司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多级加热的自动控温式电锅炉技术创新挑战</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0"/>
                <w:rFonts w:hint="default" w:ascii="Times New Roman" w:hAnsi="Times New Roman" w:eastAsia="宋体" w:cs="Times New Roman"/>
                <w:color w:val="auto"/>
                <w:highlight w:val="none"/>
                <w:lang w:val="en-US" w:eastAsia="zh-CN" w:bidi="ar"/>
              </w:rPr>
              <w:t>吴忠</w:t>
            </w:r>
            <w:r>
              <w:rPr>
                <w:rStyle w:val="12"/>
                <w:rFonts w:hint="default" w:ascii="Times New Roman" w:hAnsi="Times New Roman" w:eastAsia="宋体" w:cs="Times New Roman"/>
                <w:color w:val="auto"/>
                <w:highlight w:val="none"/>
                <w:lang w:val="en-US" w:eastAsia="zh-CN" w:bidi="ar"/>
              </w:rPr>
              <w:t>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节能环保组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宁夏星旅文化科技有限公司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装配式民宿，旅游行业的新亮点</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2"/>
                <w:rFonts w:hint="default" w:ascii="Times New Roman" w:hAnsi="Times New Roman" w:eastAsia="宋体" w:cs="Times New Roman"/>
                <w:color w:val="auto"/>
                <w:highlight w:val="none"/>
                <w:lang w:val="en-US" w:eastAsia="zh-CN" w:bidi="ar"/>
              </w:rPr>
              <w:t>固原市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节能环保组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28</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宁夏双碳经济信息咨询有限公司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二氧化碳捕集利用及封存项目</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0"/>
                <w:rFonts w:hint="default" w:ascii="Times New Roman" w:hAnsi="Times New Roman" w:eastAsia="宋体" w:cs="Times New Roman"/>
                <w:color w:val="auto"/>
                <w:highlight w:val="none"/>
                <w:lang w:val="en-US" w:eastAsia="zh-CN" w:bidi="ar"/>
              </w:rPr>
              <w:t>银川</w:t>
            </w:r>
            <w:r>
              <w:rPr>
                <w:rStyle w:val="12"/>
                <w:rFonts w:hint="default" w:ascii="Times New Roman" w:hAnsi="Times New Roman" w:eastAsia="宋体" w:cs="Times New Roman"/>
                <w:color w:val="auto"/>
                <w:highlight w:val="none"/>
                <w:lang w:val="en-US" w:eastAsia="zh-CN" w:bidi="ar"/>
              </w:rPr>
              <w:t>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节能环保组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29</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宁苗生态(泾源县)科技发展有限公司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油松造型及高效栽培技术研究</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highlight w:val="none"/>
                <w:u w:val="none"/>
              </w:rPr>
            </w:pPr>
            <w:r>
              <w:rPr>
                <w:rStyle w:val="12"/>
                <w:rFonts w:hint="default" w:ascii="Times New Roman" w:hAnsi="Times New Roman" w:eastAsia="宋体" w:cs="Times New Roman"/>
                <w:color w:val="auto"/>
                <w:highlight w:val="none"/>
                <w:lang w:val="en-US" w:eastAsia="zh-CN" w:bidi="ar"/>
              </w:rPr>
              <w:t>宁夏回族自治区</w:t>
            </w:r>
            <w:r>
              <w:rPr>
                <w:rStyle w:val="13"/>
                <w:rFonts w:hint="default" w:ascii="Times New Roman" w:hAnsi="Times New Roman" w:eastAsia="宋体" w:cs="Times New Roman"/>
                <w:color w:val="auto"/>
                <w:highlight w:val="none"/>
                <w:lang w:val="en-US" w:eastAsia="zh-CN" w:bidi="ar"/>
              </w:rPr>
              <w:t>-</w:t>
            </w:r>
            <w:r>
              <w:rPr>
                <w:rStyle w:val="12"/>
                <w:rFonts w:hint="default" w:ascii="Times New Roman" w:hAnsi="Times New Roman" w:eastAsia="宋体" w:cs="Times New Roman"/>
                <w:color w:val="auto"/>
                <w:highlight w:val="none"/>
                <w:lang w:val="en-US" w:eastAsia="zh-CN" w:bidi="ar"/>
              </w:rPr>
              <w:t>固原市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节能环保组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30</w:t>
            </w:r>
          </w:p>
        </w:tc>
        <w:tc>
          <w:tcPr>
            <w:tcW w:w="1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宁夏宁芦农业发展有限公司</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“宁芦1号”芦竹体细胞胚再生的培养基及其种苗快速繁育方法</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sz w:val="21"/>
                <w:szCs w:val="21"/>
                <w:u w:val="none"/>
              </w:rPr>
            </w:pPr>
            <w:r>
              <w:rPr>
                <w:rStyle w:val="12"/>
                <w:rFonts w:hint="default" w:ascii="Times New Roman" w:hAnsi="Times New Roman" w:eastAsia="宋体" w:cs="Times New Roman"/>
                <w:color w:val="auto"/>
                <w:lang w:val="en-US" w:eastAsia="zh-CN" w:bidi="ar"/>
              </w:rPr>
              <w:t>宁夏回族自治区</w:t>
            </w:r>
            <w:r>
              <w:rPr>
                <w:rStyle w:val="13"/>
                <w:rFonts w:hint="default" w:ascii="Times New Roman" w:hAnsi="Times New Roman" w:eastAsia="宋体" w:cs="Times New Roman"/>
                <w:color w:val="auto"/>
                <w:lang w:val="en-US" w:eastAsia="zh-CN" w:bidi="ar"/>
              </w:rPr>
              <w:t>-</w:t>
            </w:r>
            <w:r>
              <w:rPr>
                <w:rStyle w:val="12"/>
                <w:rFonts w:hint="default" w:ascii="Times New Roman" w:hAnsi="Times New Roman" w:eastAsia="宋体" w:cs="Times New Roman"/>
                <w:color w:val="auto"/>
                <w:lang w:val="en-US" w:eastAsia="zh-CN" w:bidi="ar"/>
              </w:rPr>
              <w:t>银川市</w:t>
            </w:r>
          </w:p>
        </w:tc>
        <w:tc>
          <w:tcPr>
            <w:tcW w:w="6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宋体" w:cs="Times New Roman"/>
                <w:color w:val="auto"/>
                <w:lang w:val="en-US" w:eastAsia="zh-CN" w:bidi="ar"/>
              </w:rPr>
            </w:pPr>
            <w:r>
              <w:rPr>
                <w:rStyle w:val="12"/>
                <w:rFonts w:hint="default" w:ascii="Times New Roman" w:hAnsi="Times New Roman" w:eastAsia="宋体" w:cs="Times New Roman"/>
                <w:color w:val="auto"/>
                <w:lang w:val="en-US" w:eastAsia="zh-CN" w:bidi="ar"/>
              </w:rPr>
              <w:t>新材料</w:t>
            </w:r>
          </w:p>
        </w:tc>
      </w:tr>
    </w:tbl>
    <w:p>
      <w:pPr>
        <w:spacing w:line="240" w:lineRule="exact"/>
        <w:ind w:right="320" w:rightChars="100"/>
        <w:rPr>
          <w:rFonts w:hint="default" w:ascii="Times New Roman" w:hAnsi="Times New Roman" w:eastAsia="宋体" w:cs="Times New Roman"/>
          <w:b/>
          <w:szCs w:val="32"/>
        </w:rPr>
      </w:pPr>
    </w:p>
    <w:p/>
    <w:sectPr>
      <w:footerReference r:id="rId6" w:type="default"/>
      <w:pgSz w:w="16838" w:h="11906" w:orient="landscape"/>
      <w:pgMar w:top="1587" w:right="2098" w:bottom="1474" w:left="1984" w:header="851" w:footer="992" w:gutter="0"/>
      <w:pgNumType w:fmt="numberInDash" w:start="1"/>
      <w:cols w:space="720" w:num="1"/>
      <w:rtlGutter w:val="0"/>
      <w:docGrid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1" w:usb1="08000000" w:usb2="00000000" w:usb3="00000000" w:csb0="00040000" w:csb1="00000000"/>
  </w:font>
  <w:font w:name="CESI小标宋-GB2312">
    <w:altName w:val="宋体"/>
    <w:panose1 w:val="02000500000000000000"/>
    <w:charset w:val="86"/>
    <w:family w:val="auto"/>
    <w:pitch w:val="default"/>
    <w:sig w:usb0="800002AF" w:usb1="084F6CF8" w:usb2="00000010" w:usb3="00000000" w:csb0="0004000F" w:csb1="00000000"/>
  </w:font>
  <w:font w:name="黑体_GB2312">
    <w:altName w:val="黑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Nimbus Roman">
    <w:altName w:val="Segoe Print"/>
    <w:panose1 w:val="000005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48970"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8970" cy="257810"/>
                      </a:xfrm>
                      <a:prstGeom prst="rect">
                        <a:avLst/>
                      </a:prstGeom>
                      <a:noFill/>
                      <a:ln w="15875">
                        <a:noFill/>
                      </a:ln>
                      <a:effectLst/>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_x0000_s1026" o:spid="_x0000_s1026" o:spt="202" type="#_x0000_t202" style="position:absolute;left:0pt;margin-top:0pt;height:20.3pt;width:51.1pt;mso-position-horizontal:outside;mso-position-horizontal-relative:margin;z-index:251660288;mso-width-relative:page;mso-height-relative:page;" filled="f" stroked="f" coordsize="21600,21600" o:gfxdata="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gbgf0wAAAAQBAAAPAAAAAAAAAAEAIAAAACIAAABk&#10;cnMvZG93bnJldi54bWxQSwECFAAUAAAACACHTuJA1DNlQdIBAACXAwAADgAAAAAAAAABACAAAAAi&#10;AQAAZHJzL2Uyb0RvYy54bWxQSwUGAAAAAAYABgBZAQAAZgUAAAAA&#10;">
              <v:fill on="f" focussize="0,0"/>
              <v:stroke on="f" weight="1.25pt"/>
              <v:imagedata o:title=""/>
              <o:lock v:ext="edit" aspectratio="f"/>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48970" cy="2578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8970" cy="257810"/>
                      </a:xfrm>
                      <a:prstGeom prst="rect">
                        <a:avLst/>
                      </a:prstGeom>
                      <a:noFill/>
                      <a:ln w="15875">
                        <a:noFill/>
                      </a:ln>
                      <a:effectLst/>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20.3pt;width:51.1pt;mso-position-horizontal:outside;mso-position-horizontal-relative:margin;z-index:251661312;mso-width-relative:page;mso-height-relative:page;" filled="f" stroked="f" coordsize="21600,21600" o:gfxdata="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gbgf0wAAAAQB&#10;AAAPAAAAAAAAAAEAIAAAACIAAABkcnMvZG93bnJldi54bWxQSwECFAAUAAAACACHTuJARHYM5ucB&#10;AAC8AwAADgAAAAAAAAABACAAAAAiAQAAZHJzL2Uyb0RvYy54bWxQSwUGAAAAAAYABgBZAQAAewUA&#10;AAAA&#10;">
              <v:fill on="f" focussize="0,0"/>
              <v:stroke on="f" weight="1.25pt"/>
              <v:imagedata o:title=""/>
              <o:lock v:ext="edit" aspectratio="f"/>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7D65E"/>
    <w:rsid w:val="0FB34C90"/>
    <w:rsid w:val="1FA57E72"/>
    <w:rsid w:val="1FFDD591"/>
    <w:rsid w:val="25F7E504"/>
    <w:rsid w:val="277F1501"/>
    <w:rsid w:val="2E7AADD4"/>
    <w:rsid w:val="2FFF8F99"/>
    <w:rsid w:val="35ADC59C"/>
    <w:rsid w:val="3A918BF2"/>
    <w:rsid w:val="3A9EC7BE"/>
    <w:rsid w:val="3BFDDDDE"/>
    <w:rsid w:val="3DCC7BBE"/>
    <w:rsid w:val="3DDDD42B"/>
    <w:rsid w:val="3F5FAE66"/>
    <w:rsid w:val="3F776866"/>
    <w:rsid w:val="3FFE01B3"/>
    <w:rsid w:val="3FFE1A60"/>
    <w:rsid w:val="4ABF4220"/>
    <w:rsid w:val="4BEDF7A4"/>
    <w:rsid w:val="4EDBDE2B"/>
    <w:rsid w:val="4FE57DBA"/>
    <w:rsid w:val="4FF79B77"/>
    <w:rsid w:val="54BE330E"/>
    <w:rsid w:val="56FAA82A"/>
    <w:rsid w:val="572F13E0"/>
    <w:rsid w:val="57BAF218"/>
    <w:rsid w:val="57D77C48"/>
    <w:rsid w:val="57FEAE86"/>
    <w:rsid w:val="57FF401D"/>
    <w:rsid w:val="58DFB672"/>
    <w:rsid w:val="599FCDD0"/>
    <w:rsid w:val="5CFC4126"/>
    <w:rsid w:val="5CFF37CD"/>
    <w:rsid w:val="5DBFD5BD"/>
    <w:rsid w:val="5E330864"/>
    <w:rsid w:val="5E7AC8C2"/>
    <w:rsid w:val="5ECEC463"/>
    <w:rsid w:val="5F77C257"/>
    <w:rsid w:val="5F7F2885"/>
    <w:rsid w:val="5FFE4EDD"/>
    <w:rsid w:val="5FFE8DB0"/>
    <w:rsid w:val="67C74C52"/>
    <w:rsid w:val="6B7992A7"/>
    <w:rsid w:val="6B7BA080"/>
    <w:rsid w:val="6B9C769A"/>
    <w:rsid w:val="6BF59535"/>
    <w:rsid w:val="6CEE3496"/>
    <w:rsid w:val="6D57DAC9"/>
    <w:rsid w:val="6DEF2F25"/>
    <w:rsid w:val="6EFF04CD"/>
    <w:rsid w:val="6EFFA808"/>
    <w:rsid w:val="6FE77B47"/>
    <w:rsid w:val="6FFBCB2A"/>
    <w:rsid w:val="6FFDE990"/>
    <w:rsid w:val="6FFF6C93"/>
    <w:rsid w:val="71DB592A"/>
    <w:rsid w:val="72FFA108"/>
    <w:rsid w:val="75BF7948"/>
    <w:rsid w:val="7693E44A"/>
    <w:rsid w:val="76FF7EAB"/>
    <w:rsid w:val="77B72E63"/>
    <w:rsid w:val="77EF867E"/>
    <w:rsid w:val="787B7389"/>
    <w:rsid w:val="795C2734"/>
    <w:rsid w:val="7AD3D2BC"/>
    <w:rsid w:val="7AEBC85C"/>
    <w:rsid w:val="7AF5850A"/>
    <w:rsid w:val="7B735DE0"/>
    <w:rsid w:val="7BC7D65E"/>
    <w:rsid w:val="7CDBC8D3"/>
    <w:rsid w:val="7DD1F9F3"/>
    <w:rsid w:val="7DD90718"/>
    <w:rsid w:val="7DF7CDE7"/>
    <w:rsid w:val="7DFB8FFD"/>
    <w:rsid w:val="7DFD0D4E"/>
    <w:rsid w:val="7DFE03E3"/>
    <w:rsid w:val="7DFF4157"/>
    <w:rsid w:val="7DFFB8C8"/>
    <w:rsid w:val="7E6E0076"/>
    <w:rsid w:val="7E7EF1A0"/>
    <w:rsid w:val="7EEE3EB9"/>
    <w:rsid w:val="7EFFC7B3"/>
    <w:rsid w:val="7EFFCE09"/>
    <w:rsid w:val="7F564387"/>
    <w:rsid w:val="7F6F0FFC"/>
    <w:rsid w:val="7F6FF46E"/>
    <w:rsid w:val="7F7FBC39"/>
    <w:rsid w:val="7F7FE996"/>
    <w:rsid w:val="7FD69FF9"/>
    <w:rsid w:val="7FDBAB15"/>
    <w:rsid w:val="7FFAABE4"/>
    <w:rsid w:val="7FFD238C"/>
    <w:rsid w:val="7FFD6226"/>
    <w:rsid w:val="7FFF4997"/>
    <w:rsid w:val="7FFF6CFC"/>
    <w:rsid w:val="8DFF731C"/>
    <w:rsid w:val="8FBEF1BE"/>
    <w:rsid w:val="94DE18FC"/>
    <w:rsid w:val="97674BEB"/>
    <w:rsid w:val="9EAC7802"/>
    <w:rsid w:val="9FDFB890"/>
    <w:rsid w:val="AFFF0A64"/>
    <w:rsid w:val="B3EF38D6"/>
    <w:rsid w:val="B5F74847"/>
    <w:rsid w:val="B6DD3A86"/>
    <w:rsid w:val="B7DE70B7"/>
    <w:rsid w:val="B7F3FD02"/>
    <w:rsid w:val="BACE8FC1"/>
    <w:rsid w:val="BB7747E3"/>
    <w:rsid w:val="BBC34B8A"/>
    <w:rsid w:val="BEF0BB24"/>
    <w:rsid w:val="BFEE6A8D"/>
    <w:rsid w:val="BFFD060D"/>
    <w:rsid w:val="BFFF505D"/>
    <w:rsid w:val="C16789C1"/>
    <w:rsid w:val="C1FC32A6"/>
    <w:rsid w:val="CADDC078"/>
    <w:rsid w:val="CBA6EC02"/>
    <w:rsid w:val="CF7703AF"/>
    <w:rsid w:val="D2BDCA7F"/>
    <w:rsid w:val="D767DE64"/>
    <w:rsid w:val="D773FF69"/>
    <w:rsid w:val="D7B35406"/>
    <w:rsid w:val="D8FED032"/>
    <w:rsid w:val="DAADCB7B"/>
    <w:rsid w:val="DE5D6E20"/>
    <w:rsid w:val="DEA7A03C"/>
    <w:rsid w:val="DFEE1FBA"/>
    <w:rsid w:val="E2683BF3"/>
    <w:rsid w:val="E6F5ED55"/>
    <w:rsid w:val="E8BE1A73"/>
    <w:rsid w:val="EBFF59F0"/>
    <w:rsid w:val="EDACE03C"/>
    <w:rsid w:val="EDB7034C"/>
    <w:rsid w:val="EDD3EAE4"/>
    <w:rsid w:val="EE3E6867"/>
    <w:rsid w:val="EE97A349"/>
    <w:rsid w:val="EF6BBDF9"/>
    <w:rsid w:val="EF9FD2E4"/>
    <w:rsid w:val="EFEF1EB4"/>
    <w:rsid w:val="EFFF44F5"/>
    <w:rsid w:val="F26B7055"/>
    <w:rsid w:val="F4FF0EC1"/>
    <w:rsid w:val="F4FFECC0"/>
    <w:rsid w:val="F5BD03BF"/>
    <w:rsid w:val="F5BFBEA0"/>
    <w:rsid w:val="F63FC1B9"/>
    <w:rsid w:val="F77A27A0"/>
    <w:rsid w:val="F77A6B3F"/>
    <w:rsid w:val="F7BF944D"/>
    <w:rsid w:val="F7FF609B"/>
    <w:rsid w:val="F7FFA2F3"/>
    <w:rsid w:val="F7FFCC1B"/>
    <w:rsid w:val="F9FEEFC8"/>
    <w:rsid w:val="FBBF6319"/>
    <w:rsid w:val="FBD640E0"/>
    <w:rsid w:val="FBE7DE8E"/>
    <w:rsid w:val="FBFF21C6"/>
    <w:rsid w:val="FD769D3B"/>
    <w:rsid w:val="FD7E2514"/>
    <w:rsid w:val="FD97C71E"/>
    <w:rsid w:val="FDFB454B"/>
    <w:rsid w:val="FDFB8E69"/>
    <w:rsid w:val="FE1FB354"/>
    <w:rsid w:val="FE6FCBE9"/>
    <w:rsid w:val="FE87869D"/>
    <w:rsid w:val="FF1E6687"/>
    <w:rsid w:val="FF4BF21D"/>
    <w:rsid w:val="FF4E3CBE"/>
    <w:rsid w:val="FF7E9DA1"/>
    <w:rsid w:val="FF7FA7D0"/>
    <w:rsid w:val="FFAED005"/>
    <w:rsid w:val="FFB59A5A"/>
    <w:rsid w:val="FFBCD39F"/>
    <w:rsid w:val="FFBD3442"/>
    <w:rsid w:val="FFBFCA22"/>
    <w:rsid w:val="FFDD7BCF"/>
    <w:rsid w:val="FFE56177"/>
    <w:rsid w:val="FFF61FED"/>
    <w:rsid w:val="FFF73A9E"/>
    <w:rsid w:val="FFFAB565"/>
    <w:rsid w:val="FFFB29EB"/>
    <w:rsid w:val="FFFE7995"/>
    <w:rsid w:val="FFFF3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CESI小标宋-GB2312"/>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outlineLvl w:val="1"/>
    </w:pPr>
    <w:rPr>
      <w:rFonts w:eastAsia="黑体_GB2312" w:cs="Times New Roman"/>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customStyle="1" w:styleId="9">
    <w:name w:val="目录细节"/>
    <w:basedOn w:val="6"/>
    <w:qFormat/>
    <w:uiPriority w:val="0"/>
    <w:pPr>
      <w:ind w:left="0" w:leftChars="0"/>
      <w:jc w:val="left"/>
    </w:pPr>
    <w:rPr>
      <w:rFonts w:eastAsia="楷体_GB2312" w:cs="Times New Roman"/>
    </w:rPr>
  </w:style>
  <w:style w:type="character" w:customStyle="1" w:styleId="10">
    <w:name w:val="font11"/>
    <w:basedOn w:val="8"/>
    <w:qFormat/>
    <w:uiPriority w:val="0"/>
    <w:rPr>
      <w:rFonts w:hint="eastAsia" w:ascii="宋体" w:hAnsi="宋体" w:eastAsia="宋体" w:cs="宋体"/>
      <w:color w:val="000000"/>
      <w:sz w:val="21"/>
      <w:szCs w:val="21"/>
      <w:u w:val="none"/>
    </w:rPr>
  </w:style>
  <w:style w:type="character" w:customStyle="1" w:styleId="11">
    <w:name w:val="font31"/>
    <w:basedOn w:val="8"/>
    <w:qFormat/>
    <w:uiPriority w:val="0"/>
    <w:rPr>
      <w:rFonts w:ascii="Helvetica" w:hAnsi="Helvetica" w:eastAsia="Helvetica" w:cs="Helvetica"/>
      <w:color w:val="000000"/>
      <w:sz w:val="21"/>
      <w:szCs w:val="21"/>
      <w:u w:val="none"/>
    </w:rPr>
  </w:style>
  <w:style w:type="character" w:customStyle="1" w:styleId="12">
    <w:name w:val="font21"/>
    <w:basedOn w:val="8"/>
    <w:qFormat/>
    <w:uiPriority w:val="0"/>
    <w:rPr>
      <w:rFonts w:hint="eastAsia" w:ascii="宋体" w:hAnsi="宋体" w:eastAsia="宋体" w:cs="宋体"/>
      <w:color w:val="000000"/>
      <w:sz w:val="21"/>
      <w:szCs w:val="21"/>
      <w:u w:val="none"/>
    </w:rPr>
  </w:style>
  <w:style w:type="character" w:customStyle="1" w:styleId="13">
    <w:name w:val="font41"/>
    <w:basedOn w:val="8"/>
    <w:qFormat/>
    <w:uiPriority w:val="0"/>
    <w:rPr>
      <w:rFonts w:ascii="Helvetica" w:hAnsi="Helvetica" w:eastAsia="Helvetica" w:cs="Helvetica"/>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4323</Words>
  <Characters>4454</Characters>
  <Lines>0</Lines>
  <Paragraphs>0</Paragraphs>
  <TotalTime>1.33333333333333</TotalTime>
  <ScaleCrop>false</ScaleCrop>
  <LinksUpToDate>false</LinksUpToDate>
  <CharactersWithSpaces>4459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2023-07-17T10:50:00Z</dcterms:created>
  <dc:creator>nxkjt</dc:creator>
  <cp:lastModifiedBy>多多洛的鼻涕</cp:lastModifiedBy>
  <dcterms:modified xsi:type="dcterms:W3CDTF">2023-07-18T00:48:36Z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BE58342A92314EE9AA0A2B23142EF10C_13</vt:lpwstr>
  </property>
</Properties>
</file>