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before="0" w:after="0" w:line="24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“高新技术企业申报条件及优惠政策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成功举办</w:t>
      </w:r>
    </w:p>
    <w:bookmarkEnd w:id="0"/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深入贯彻落实《黑龙江省人民政府和中国科学技术协会全面战略合作协议》，打造“科创中国”黑龙江服务品牌，落实中国科协和省科协关于开展“百会进百企”，推动经济高质量发展的文件要求，2023年9月1日，由哈尔滨建工集团有限责任公司主办，黑龙江省科技创新协会、“科创中国”黑龙江产业振兴区域科技服务团承办的“百会进百企”科技赋能系列活动——“高新技术企业申报条件及优惠政策培训会”成功举办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825365" cy="4321175"/>
            <wp:effectExtent l="0" t="0" r="13335" b="3175"/>
            <wp:docPr id="1" name="图片 1" descr="5a8109e907de58235e6b646c92fa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8109e907de58235e6b646c92fa9e0"/>
                    <pic:cNvPicPr>
                      <a:picLocks noChangeAspect="1"/>
                    </pic:cNvPicPr>
                  </pic:nvPicPr>
                  <pic:blipFill>
                    <a:blip r:embed="rId4"/>
                    <a:srcRect t="7633" b="6322"/>
                    <a:stretch>
                      <a:fillRect/>
                    </a:stretch>
                  </pic:blipFill>
                  <pic:spPr>
                    <a:xfrm>
                      <a:off x="0" y="0"/>
                      <a:ext cx="4825365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此次培训活动旨在落实科技创新政策，促进企业分享国家科技政策的红利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，帮助企业了解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科技政策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的重要性及其建设性作用，加快创新要素赋能企业创新发展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。哈尔滨建工集团有限责任公司</w:t>
      </w:r>
      <w:r>
        <w:rPr>
          <w:rFonts w:hint="eastAsia" w:ascii="仿宋" w:hAnsi="仿宋" w:eastAsia="仿宋"/>
          <w:sz w:val="28"/>
          <w:szCs w:val="28"/>
        </w:rPr>
        <w:t>技术、财务人员等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28"/>
        </w:rPr>
        <w:t>余人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以线上、线下方式</w:t>
      </w:r>
      <w:r>
        <w:rPr>
          <w:rFonts w:hint="eastAsia"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此次培训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4812030" cy="2983865"/>
            <wp:effectExtent l="0" t="0" r="7620" b="6985"/>
            <wp:docPr id="2" name="图片 2" descr="01b8ae648c5e550d6aedef762ab1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b8ae648c5e550d6aedef762ab1dd0"/>
                    <pic:cNvPicPr>
                      <a:picLocks noChangeAspect="1"/>
                    </pic:cNvPicPr>
                  </pic:nvPicPr>
                  <pic:blipFill>
                    <a:blip r:embed="rId5"/>
                    <a:srcRect t="17322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培训会由黑龙江省科技创新协会执行副会长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兼秘书长</w:t>
      </w:r>
      <w:r>
        <w:rPr>
          <w:rFonts w:hint="eastAsia" w:ascii="仿宋" w:hAnsi="仿宋" w:eastAsia="仿宋"/>
          <w:sz w:val="28"/>
          <w:szCs w:val="28"/>
        </w:rPr>
        <w:t>吴雪弘主讲</w:t>
      </w:r>
      <w:r>
        <w:rPr>
          <w:rFonts w:hint="eastAsia" w:ascii="仿宋" w:hAnsi="仿宋" w:eastAsia="仿宋"/>
          <w:sz w:val="28"/>
          <w:szCs w:val="28"/>
          <w:lang w:eastAsia="zh-CN"/>
        </w:rPr>
        <w:t>，全面解析了发展高新技术企业、高新技术产业的重要意义，详细讲解了高新技术企业优惠政策和省、市政府鼓励企业创新发展新颁布的相关科技政策。主要包括：高新技术企业申报优惠政策、高新技术企业申报条件、高新技术企业运行管理关注要点、研发费用加计扣除政策、技术合同认定登记及相关政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sz w:val="28"/>
          <w:szCs w:val="28"/>
        </w:rPr>
        <w:t>内容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详细解读了相关涉企科技政策，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使</w:t>
      </w:r>
      <w:r>
        <w:rPr>
          <w:rFonts w:hint="eastAsia" w:ascii="仿宋" w:hAnsi="仿宋" w:eastAsia="仿宋"/>
          <w:sz w:val="28"/>
          <w:szCs w:val="28"/>
        </w:rPr>
        <w:t>企业对科技创新的发展方向更加清晰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进一步了解了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创新发展的重要性。</w:t>
      </w:r>
    </w:p>
    <w:p>
      <w:pPr>
        <w:ind w:firstLine="555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培训会上，主讲人</w:t>
      </w:r>
      <w:r>
        <w:rPr>
          <w:rFonts w:hint="eastAsia" w:ascii="仿宋" w:hAnsi="仿宋" w:eastAsia="仿宋"/>
          <w:sz w:val="28"/>
          <w:szCs w:val="28"/>
        </w:rPr>
        <w:t>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</w:t>
      </w:r>
      <w:r>
        <w:rPr>
          <w:rFonts w:hint="eastAsia" w:ascii="仿宋" w:hAnsi="仿宋" w:eastAsia="仿宋"/>
          <w:sz w:val="28"/>
          <w:szCs w:val="28"/>
        </w:rPr>
        <w:t>会人员就一些执行政策中出现的问题展开互动答疑，针对企业享受科技创新优惠政策遇到的问题、存在的差距，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/>
          <w:sz w:val="28"/>
          <w:szCs w:val="28"/>
        </w:rPr>
        <w:t>提升研发费投入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获得核心知识产权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补充政策所需要资质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条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等进行了全方位、多层次地解读。参训人员表示培训课程内容丰富，专业性强，实操性强，针对性强，通过聆听学习，受益匪浅。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jU4NDUzYTRlZDAxNjRjNzllNzdlZTAxM2QzZmIifQ=="/>
  </w:docVars>
  <w:rsids>
    <w:rsidRoot w:val="4BB37A36"/>
    <w:rsid w:val="0B3F6ACA"/>
    <w:rsid w:val="4BB37A36"/>
    <w:rsid w:val="7E8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2023-09-04T07:04:00Z</dcterms:created>
  <dc:creator>Water__melon </dc:creator>
  <cp:lastModifiedBy>WPS_1548267689</cp:lastModifiedBy>
  <dcterms:modified xsi:type="dcterms:W3CDTF">2023-09-05T02:30:02Z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00A37AE544EA43D5A45263F0C3C7AE1F_13</vt:lpwstr>
  </property>
</Properties>
</file>