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bidi w:val="0"/>
        <w:snapToGrid/>
        <w:spacing w:line="560" w:lineRule="exact"/>
        <w:ind w:left="0" w:leftChars="0" w:firstLine="0"/>
        <w:jc w:val="center"/>
        <w:textAlignment w:val="auto"/>
        <w:rPr>
          <w:rFonts w:hint="default" w:ascii="Nimbus Roman" w:hAnsi="Nimbus Roman" w:eastAsia="方正小标宋_GBK" w:cs="Nimbus Roman"/>
          <w:b w:val="0"/>
          <w:bCs/>
          <w:sz w:val="44"/>
          <w:szCs w:val="44"/>
          <w:u w:val="none"/>
        </w:rPr>
      </w:pPr>
    </w:p>
    <w:p>
      <w:pPr>
        <w:keepNext w:val="0"/>
        <w:keepLines w:val="0"/>
        <w:pageBreakBefore w:val="0"/>
        <w:numPr>
          <w:ilvl w:val="0"/>
          <w:numId w:val="0"/>
        </w:numPr>
        <w:kinsoku/>
        <w:wordWrap/>
        <w:overflowPunct/>
        <w:topLinePunct w:val="0"/>
        <w:bidi w:val="0"/>
        <w:snapToGrid/>
        <w:spacing w:line="560" w:lineRule="exact"/>
        <w:ind w:left="0" w:leftChars="0" w:firstLine="0"/>
        <w:jc w:val="center"/>
        <w:textAlignment w:val="auto"/>
        <w:rPr>
          <w:rFonts w:hint="default" w:ascii="Nimbus Roman" w:hAnsi="Nimbus Roman" w:eastAsia="方正小标宋_GBK" w:cs="Nimbus Roman"/>
          <w:b w:val="0"/>
          <w:bCs/>
          <w:sz w:val="44"/>
          <w:szCs w:val="44"/>
          <w:u w:val="none"/>
        </w:rPr>
      </w:pPr>
    </w:p>
    <w:p>
      <w:pPr>
        <w:keepNext w:val="0"/>
        <w:keepLines w:val="0"/>
        <w:pageBreakBefore w:val="0"/>
        <w:numPr>
          <w:ilvl w:val="0"/>
          <w:numId w:val="0"/>
        </w:numPr>
        <w:kinsoku/>
        <w:wordWrap/>
        <w:overflowPunct/>
        <w:topLinePunct w:val="0"/>
        <w:bidi w:val="0"/>
        <w:snapToGrid/>
        <w:spacing w:line="560" w:lineRule="exact"/>
        <w:ind w:left="0" w:leftChars="0" w:firstLine="0"/>
        <w:jc w:val="center"/>
        <w:textAlignment w:val="auto"/>
        <w:rPr>
          <w:rFonts w:hint="default" w:ascii="Nimbus Roman" w:hAnsi="Nimbus Roman" w:eastAsia="方正小标宋_GBK" w:cs="Nimbus Roman"/>
          <w:b w:val="0"/>
          <w:bCs/>
          <w:sz w:val="44"/>
          <w:szCs w:val="44"/>
          <w:u w:val="none"/>
          <w:lang w:eastAsia="zh-CN"/>
        </w:rPr>
      </w:pPr>
      <w:r>
        <w:rPr>
          <w:rFonts w:hint="default" w:ascii="Nimbus Roman" w:hAnsi="Nimbus Roman" w:eastAsia="方正小标宋_GBK" w:cs="Nimbus Roman"/>
          <w:b w:val="0"/>
          <w:bCs/>
          <w:sz w:val="44"/>
          <w:szCs w:val="44"/>
          <w:u w:val="none"/>
        </w:rPr>
        <w:t>宁夏科技金融</w:t>
      </w:r>
      <w:r>
        <w:rPr>
          <w:rFonts w:hint="default" w:ascii="Nimbus Roman" w:hAnsi="Nimbus Roman" w:eastAsia="方正小标宋_GBK" w:cs="Nimbus Roman"/>
          <w:b w:val="0"/>
          <w:bCs/>
          <w:sz w:val="44"/>
          <w:szCs w:val="44"/>
          <w:u w:val="none"/>
          <w:lang w:eastAsia="zh-CN"/>
        </w:rPr>
        <w:t>补助管理办法</w:t>
      </w:r>
    </w:p>
    <w:p>
      <w:pPr>
        <w:pStyle w:val="2"/>
        <w:keepNext w:val="0"/>
        <w:keepLines w:val="0"/>
        <w:pageBreakBefore w:val="0"/>
        <w:kinsoku/>
        <w:wordWrap/>
        <w:overflowPunct/>
        <w:topLinePunct w:val="0"/>
        <w:bidi w:val="0"/>
        <w:snapToGrid/>
        <w:spacing w:line="560" w:lineRule="exact"/>
        <w:jc w:val="center"/>
        <w:textAlignment w:val="auto"/>
        <w:rPr>
          <w:rFonts w:hint="default" w:ascii="Nimbus Roman" w:hAnsi="Nimbus Roman" w:eastAsia="方正楷体_GBK" w:cs="Nimbus Roman"/>
          <w:sz w:val="32"/>
          <w:szCs w:val="32"/>
          <w:lang w:eastAsia="zh-CN"/>
        </w:rPr>
      </w:pPr>
      <w:r>
        <w:rPr>
          <w:rFonts w:hint="default" w:ascii="Nimbus Roman" w:hAnsi="Nimbus Roman" w:eastAsia="方正楷体_GBK" w:cs="Nimbus Roman"/>
          <w:b w:val="0"/>
          <w:bCs/>
          <w:sz w:val="32"/>
          <w:szCs w:val="32"/>
          <w:u w:val="none"/>
          <w:lang w:eastAsia="zh-CN"/>
        </w:rPr>
        <w:t>（</w:t>
      </w:r>
      <w:r>
        <w:rPr>
          <w:rFonts w:hint="eastAsia" w:ascii="Nimbus Roman" w:hAnsi="Nimbus Roman" w:eastAsia="方正楷体_GBK" w:cs="Nimbus Roman"/>
          <w:b w:val="0"/>
          <w:bCs/>
          <w:sz w:val="32"/>
          <w:szCs w:val="32"/>
          <w:u w:val="none"/>
          <w:lang w:eastAsia="zh-CN"/>
        </w:rPr>
        <w:t>征求意见</w:t>
      </w:r>
      <w:bookmarkStart w:id="0" w:name="_GoBack"/>
      <w:bookmarkEnd w:id="0"/>
      <w:r>
        <w:rPr>
          <w:rFonts w:hint="default" w:ascii="Nimbus Roman" w:hAnsi="Nimbus Roman" w:eastAsia="方正楷体_GBK" w:cs="Nimbus Roman"/>
          <w:b w:val="0"/>
          <w:bCs/>
          <w:sz w:val="32"/>
          <w:szCs w:val="32"/>
          <w:u w:val="none"/>
          <w:lang w:eastAsia="zh-CN"/>
        </w:rPr>
        <w:t>稿）</w:t>
      </w:r>
    </w:p>
    <w:p>
      <w:pPr>
        <w:keepNext w:val="0"/>
        <w:keepLines w:val="0"/>
        <w:pageBreakBefore w:val="0"/>
        <w:numPr>
          <w:ilvl w:val="0"/>
          <w:numId w:val="0"/>
        </w:numPr>
        <w:kinsoku/>
        <w:wordWrap/>
        <w:overflowPunct/>
        <w:topLinePunct w:val="0"/>
        <w:bidi w:val="0"/>
        <w:snapToGrid/>
        <w:spacing w:line="560" w:lineRule="exact"/>
        <w:ind w:left="0" w:leftChars="0" w:firstLine="0"/>
        <w:jc w:val="center"/>
        <w:textAlignment w:val="auto"/>
        <w:rPr>
          <w:rFonts w:hint="default" w:ascii="Nimbus Roman" w:hAnsi="Nimbus Roman" w:eastAsia="方正小标宋简体" w:cs="Nimbus Roman"/>
          <w:bCs/>
          <w:sz w:val="44"/>
          <w:szCs w:val="44"/>
          <w:u w:val="none"/>
        </w:rPr>
      </w:pPr>
    </w:p>
    <w:p>
      <w:pPr>
        <w:keepNext w:val="0"/>
        <w:keepLines w:val="0"/>
        <w:pageBreakBefore w:val="0"/>
        <w:numPr>
          <w:ilvl w:val="0"/>
          <w:numId w:val="0"/>
        </w:numPr>
        <w:kinsoku/>
        <w:wordWrap/>
        <w:overflowPunct/>
        <w:topLinePunct w:val="0"/>
        <w:bidi w:val="0"/>
        <w:snapToGrid/>
        <w:spacing w:line="560" w:lineRule="exact"/>
        <w:ind w:left="0" w:leftChars="0" w:firstLine="0"/>
        <w:jc w:val="center"/>
        <w:textAlignment w:val="auto"/>
        <w:rPr>
          <w:rFonts w:hint="default" w:ascii="Nimbus Roman" w:hAnsi="Nimbus Roman" w:eastAsia="方正黑体_GBK" w:cs="Nimbus Roman"/>
          <w:sz w:val="32"/>
          <w:szCs w:val="32"/>
          <w:u w:val="none"/>
        </w:rPr>
      </w:pPr>
      <w:r>
        <w:rPr>
          <w:rFonts w:hint="default" w:ascii="Nimbus Roman" w:hAnsi="Nimbus Roman" w:eastAsia="方正黑体_GBK" w:cs="Nimbus Roman"/>
          <w:sz w:val="32"/>
          <w:szCs w:val="32"/>
          <w:u w:val="none"/>
        </w:rPr>
        <w:t>第一章  总则</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Nimbus Roman" w:hAnsi="Nimbus Roman" w:eastAsia="仿宋_GB2312" w:cs="Nimbus Roman"/>
          <w:color w:val="000000"/>
          <w:sz w:val="32"/>
          <w:szCs w:val="32"/>
          <w:u w:val="none"/>
        </w:rPr>
      </w:pPr>
      <w:r>
        <w:rPr>
          <w:rFonts w:hint="default" w:ascii="Nimbus Roman" w:hAnsi="Nimbus Roman" w:eastAsia="方正楷体_GBK" w:cs="Nimbus Roman"/>
          <w:b w:val="0"/>
          <w:bCs/>
          <w:sz w:val="32"/>
          <w:szCs w:val="32"/>
          <w:u w:val="none"/>
        </w:rPr>
        <w:t>第一条</w:t>
      </w:r>
      <w:r>
        <w:rPr>
          <w:rFonts w:hint="default" w:ascii="Nimbus Roman" w:hAnsi="Nimbus Roman" w:eastAsia="仿宋_GB2312" w:cs="Nimbus Roman"/>
          <w:b/>
          <w:sz w:val="32"/>
          <w:szCs w:val="32"/>
          <w:u w:val="none"/>
        </w:rPr>
        <w:t xml:space="preserve"> </w:t>
      </w:r>
      <w:r>
        <w:rPr>
          <w:rFonts w:hint="default" w:ascii="Nimbus Roman" w:hAnsi="Nimbus Roman" w:eastAsia="仿宋_GB2312" w:cs="Nimbus Roman"/>
          <w:color w:val="000000"/>
          <w:spacing w:val="10"/>
          <w:kern w:val="0"/>
          <w:sz w:val="32"/>
          <w:szCs w:val="32"/>
          <w:u w:val="none"/>
        </w:rPr>
        <w:t>为充分发挥财政科技资金</w:t>
      </w:r>
      <w:r>
        <w:rPr>
          <w:rFonts w:hint="default" w:ascii="Nimbus Roman" w:hAnsi="Nimbus Roman" w:eastAsia="仿宋_GB2312" w:cs="Nimbus Roman"/>
          <w:color w:val="000000"/>
          <w:spacing w:val="10"/>
          <w:kern w:val="0"/>
          <w:sz w:val="32"/>
          <w:szCs w:val="32"/>
          <w:u w:val="none"/>
          <w:lang w:eastAsia="zh-CN"/>
        </w:rPr>
        <w:t>杠杆</w:t>
      </w:r>
      <w:r>
        <w:rPr>
          <w:rFonts w:hint="default" w:ascii="Nimbus Roman" w:hAnsi="Nimbus Roman" w:eastAsia="仿宋_GB2312" w:cs="Nimbus Roman"/>
          <w:color w:val="000000"/>
          <w:spacing w:val="10"/>
          <w:kern w:val="0"/>
          <w:sz w:val="32"/>
          <w:szCs w:val="32"/>
          <w:u w:val="none"/>
        </w:rPr>
        <w:t>作用</w:t>
      </w:r>
      <w:r>
        <w:rPr>
          <w:rFonts w:hint="default" w:ascii="Nimbus Roman" w:hAnsi="Nimbus Roman" w:eastAsia="仿宋_GB2312" w:cs="Nimbus Roman"/>
          <w:color w:val="000000"/>
          <w:spacing w:val="10"/>
          <w:kern w:val="0"/>
          <w:sz w:val="32"/>
          <w:szCs w:val="32"/>
          <w:u w:val="none"/>
          <w:lang w:eastAsia="zh-CN"/>
        </w:rPr>
        <w:t>，引导</w:t>
      </w:r>
      <w:r>
        <w:rPr>
          <w:rFonts w:hint="default" w:ascii="Nimbus Roman" w:hAnsi="Nimbus Roman" w:eastAsia="仿宋_GB2312" w:cs="Nimbus Roman"/>
          <w:color w:val="000000"/>
          <w:spacing w:val="10"/>
          <w:kern w:val="0"/>
          <w:sz w:val="32"/>
          <w:szCs w:val="32"/>
          <w:u w:val="none"/>
        </w:rPr>
        <w:t>金融资本支持</w:t>
      </w:r>
      <w:r>
        <w:rPr>
          <w:rFonts w:hint="default" w:ascii="Nimbus Roman" w:hAnsi="Nimbus Roman" w:eastAsia="仿宋_GB2312" w:cs="Nimbus Roman"/>
          <w:color w:val="000000"/>
          <w:spacing w:val="10"/>
          <w:kern w:val="0"/>
          <w:sz w:val="32"/>
          <w:szCs w:val="32"/>
          <w:u w:val="none"/>
          <w:lang w:eastAsia="zh-CN"/>
        </w:rPr>
        <w:t>区内企业实施科技</w:t>
      </w:r>
      <w:r>
        <w:rPr>
          <w:rFonts w:hint="default" w:ascii="Nimbus Roman" w:hAnsi="Nimbus Roman" w:eastAsia="仿宋_GB2312" w:cs="Nimbus Roman"/>
          <w:color w:val="000000"/>
          <w:spacing w:val="10"/>
          <w:kern w:val="0"/>
          <w:sz w:val="32"/>
          <w:szCs w:val="32"/>
          <w:u w:val="none"/>
        </w:rPr>
        <w:t>创新</w:t>
      </w:r>
      <w:r>
        <w:rPr>
          <w:rFonts w:hint="default" w:ascii="Nimbus Roman" w:hAnsi="Nimbus Roman" w:eastAsia="仿宋_GB2312" w:cs="Nimbus Roman"/>
          <w:color w:val="000000"/>
          <w:spacing w:val="10"/>
          <w:kern w:val="0"/>
          <w:sz w:val="32"/>
          <w:szCs w:val="32"/>
          <w:u w:val="none"/>
          <w:lang w:eastAsia="zh-CN"/>
        </w:rPr>
        <w:t>活动</w:t>
      </w:r>
      <w:r>
        <w:rPr>
          <w:rFonts w:hint="default" w:ascii="Nimbus Roman" w:hAnsi="Nimbus Roman" w:eastAsia="仿宋_GB2312" w:cs="Nimbus Roman"/>
          <w:color w:val="000000"/>
          <w:spacing w:val="10"/>
          <w:kern w:val="0"/>
          <w:sz w:val="32"/>
          <w:szCs w:val="32"/>
          <w:u w:val="none"/>
        </w:rPr>
        <w:t>，</w:t>
      </w:r>
      <w:r>
        <w:rPr>
          <w:rFonts w:hint="default" w:ascii="Nimbus Roman" w:hAnsi="Nimbus Roman" w:eastAsia="仿宋_GB2312" w:cs="Nimbus Roman"/>
          <w:color w:val="000000"/>
          <w:spacing w:val="10"/>
          <w:kern w:val="0"/>
          <w:sz w:val="32"/>
          <w:szCs w:val="32"/>
          <w:u w:val="none"/>
          <w:lang w:eastAsia="zh-CN"/>
        </w:rPr>
        <w:t>根据</w:t>
      </w:r>
      <w:r>
        <w:rPr>
          <w:rFonts w:hint="default" w:ascii="Nimbus Roman" w:hAnsi="Nimbus Roman" w:eastAsia="仿宋_GB2312" w:cs="Nimbus Roman"/>
          <w:color w:val="000000"/>
          <w:spacing w:val="10"/>
          <w:kern w:val="0"/>
          <w:sz w:val="32"/>
          <w:szCs w:val="32"/>
          <w:u w:val="none"/>
        </w:rPr>
        <w:t>《</w:t>
      </w:r>
      <w:r>
        <w:rPr>
          <w:rFonts w:hint="default" w:ascii="Nimbus Roman" w:hAnsi="Nimbus Roman" w:eastAsia="仿宋_GB2312" w:cs="Nimbus Roman"/>
          <w:color w:val="000000"/>
          <w:spacing w:val="10"/>
          <w:kern w:val="0"/>
          <w:sz w:val="32"/>
          <w:szCs w:val="32"/>
          <w:u w:val="none"/>
          <w:lang w:eastAsia="zh-CN"/>
        </w:rPr>
        <w:t>自治区促进科技成果转化条例》</w:t>
      </w:r>
      <w:r>
        <w:rPr>
          <w:rFonts w:hint="default" w:ascii="Nimbus Roman" w:hAnsi="Nimbus Roman" w:eastAsia="仿宋_GB2312" w:cs="Nimbus Roman"/>
          <w:color w:val="auto"/>
          <w:sz w:val="32"/>
          <w:szCs w:val="32"/>
          <w:u w:val="none"/>
          <w:lang w:eastAsia="zh-CN"/>
        </w:rPr>
        <w:t>《</w:t>
      </w:r>
      <w:r>
        <w:rPr>
          <w:rFonts w:hint="default" w:ascii="Nimbus Roman" w:hAnsi="Nimbus Roman" w:eastAsia="仿宋_GB2312" w:cs="Nimbus Roman"/>
          <w:color w:val="auto"/>
          <w:sz w:val="32"/>
          <w:szCs w:val="32"/>
          <w:u w:val="none"/>
          <w:lang w:val="en-US" w:eastAsia="zh-CN"/>
        </w:rPr>
        <w:t>关于创新实施“宁财融”工程推动全区高质量发展的实施意见（试行）</w:t>
      </w:r>
      <w:r>
        <w:rPr>
          <w:rFonts w:hint="default" w:ascii="Nimbus Roman" w:hAnsi="Nimbus Roman" w:eastAsia="仿宋_GB2312" w:cs="Nimbus Roman"/>
          <w:color w:val="auto"/>
          <w:sz w:val="32"/>
          <w:szCs w:val="32"/>
          <w:u w:val="none"/>
          <w:lang w:eastAsia="zh-CN"/>
        </w:rPr>
        <w:t>》（宁党办〔202</w:t>
      </w:r>
      <w:r>
        <w:rPr>
          <w:rFonts w:hint="default" w:ascii="Nimbus Roman" w:hAnsi="Nimbus Roman" w:eastAsia="仿宋_GB2312" w:cs="Nimbus Roman"/>
          <w:color w:val="auto"/>
          <w:sz w:val="32"/>
          <w:szCs w:val="32"/>
          <w:u w:val="none"/>
          <w:lang w:val="en-US" w:eastAsia="zh-CN"/>
        </w:rPr>
        <w:t>3</w:t>
      </w:r>
      <w:r>
        <w:rPr>
          <w:rFonts w:hint="default" w:ascii="Nimbus Roman" w:hAnsi="Nimbus Roman" w:eastAsia="仿宋_GB2312" w:cs="Nimbus Roman"/>
          <w:color w:val="auto"/>
          <w:sz w:val="32"/>
          <w:szCs w:val="32"/>
          <w:u w:val="none"/>
          <w:lang w:eastAsia="zh-CN"/>
        </w:rPr>
        <w:t>〕</w:t>
      </w:r>
      <w:r>
        <w:rPr>
          <w:rFonts w:hint="default" w:ascii="Nimbus Roman" w:hAnsi="Nimbus Roman" w:eastAsia="仿宋_GB2312" w:cs="Nimbus Roman"/>
          <w:color w:val="auto"/>
          <w:sz w:val="32"/>
          <w:szCs w:val="32"/>
          <w:u w:val="none"/>
          <w:lang w:val="en-US" w:eastAsia="zh-CN"/>
        </w:rPr>
        <w:t>37</w:t>
      </w:r>
      <w:r>
        <w:rPr>
          <w:rFonts w:hint="default" w:ascii="Nimbus Roman" w:hAnsi="Nimbus Roman" w:eastAsia="仿宋_GB2312" w:cs="Nimbus Roman"/>
          <w:color w:val="auto"/>
          <w:sz w:val="32"/>
          <w:szCs w:val="32"/>
          <w:u w:val="none"/>
          <w:lang w:eastAsia="zh-CN"/>
        </w:rPr>
        <w:t>号）</w:t>
      </w:r>
      <w:r>
        <w:rPr>
          <w:rFonts w:hint="default" w:ascii="Nimbus Roman" w:hAnsi="Nimbus Roman" w:eastAsia="仿宋_GB2312" w:cs="Nimbus Roman"/>
          <w:color w:val="000000"/>
          <w:spacing w:val="10"/>
          <w:kern w:val="0"/>
          <w:sz w:val="32"/>
          <w:szCs w:val="32"/>
          <w:u w:val="none"/>
          <w:lang w:eastAsia="zh-CN"/>
        </w:rPr>
        <w:t>等精神</w:t>
      </w:r>
      <w:r>
        <w:rPr>
          <w:rFonts w:hint="default" w:ascii="Nimbus Roman" w:hAnsi="Nimbus Roman" w:eastAsia="仿宋_GB2312" w:cs="Nimbus Roman"/>
          <w:color w:val="000000"/>
          <w:spacing w:val="10"/>
          <w:kern w:val="0"/>
          <w:sz w:val="32"/>
          <w:szCs w:val="32"/>
          <w:u w:val="none"/>
        </w:rPr>
        <w:t>，</w:t>
      </w:r>
      <w:r>
        <w:rPr>
          <w:rFonts w:hint="default" w:ascii="Nimbus Roman" w:hAnsi="Nimbus Roman" w:eastAsia="仿宋_GB2312" w:cs="Nimbus Roman"/>
          <w:color w:val="000000"/>
          <w:sz w:val="32"/>
          <w:szCs w:val="32"/>
          <w:u w:val="none"/>
        </w:rPr>
        <w:t>制定本</w:t>
      </w:r>
      <w:r>
        <w:rPr>
          <w:rFonts w:hint="default" w:ascii="Nimbus Roman" w:hAnsi="Nimbus Roman" w:eastAsia="仿宋_GB2312" w:cs="Nimbus Roman"/>
          <w:color w:val="000000"/>
          <w:sz w:val="32"/>
          <w:szCs w:val="32"/>
          <w:u w:val="none"/>
          <w:lang w:eastAsia="zh-CN"/>
        </w:rPr>
        <w:t>办法</w:t>
      </w:r>
      <w:r>
        <w:rPr>
          <w:rFonts w:hint="default" w:ascii="Nimbus Roman" w:hAnsi="Nimbus Roman" w:eastAsia="仿宋_GB2312" w:cs="Nimbus Roman"/>
          <w:color w:val="000000"/>
          <w:sz w:val="32"/>
          <w:szCs w:val="32"/>
          <w:u w:val="none"/>
        </w:rPr>
        <w:t>。</w:t>
      </w:r>
    </w:p>
    <w:p>
      <w:pPr>
        <w:keepNext w:val="0"/>
        <w:keepLines w:val="0"/>
        <w:pageBreakBefore w:val="0"/>
        <w:numPr>
          <w:ilvl w:val="0"/>
          <w:numId w:val="0"/>
        </w:numPr>
        <w:kinsoku/>
        <w:wordWrap/>
        <w:overflowPunct/>
        <w:topLinePunct w:val="0"/>
        <w:bidi w:val="0"/>
        <w:snapToGrid/>
        <w:spacing w:line="560" w:lineRule="exact"/>
        <w:ind w:left="0" w:leftChars="0" w:firstLine="640" w:firstLineChars="200"/>
        <w:textAlignment w:val="auto"/>
        <w:rPr>
          <w:rFonts w:hint="default" w:ascii="Nimbus Roman" w:hAnsi="Nimbus Roman" w:eastAsia="仿宋_GB2312" w:cs="Nimbus Roman"/>
          <w:color w:val="000000"/>
          <w:sz w:val="32"/>
          <w:szCs w:val="32"/>
          <w:u w:val="none"/>
          <w:lang w:eastAsia="zh-CN"/>
        </w:rPr>
      </w:pPr>
      <w:r>
        <w:rPr>
          <w:rFonts w:hint="default" w:ascii="Nimbus Roman" w:hAnsi="Nimbus Roman" w:eastAsia="方正楷体_GBK" w:cs="Nimbus Roman"/>
          <w:b w:val="0"/>
          <w:bCs/>
          <w:sz w:val="32"/>
          <w:szCs w:val="32"/>
          <w:u w:val="none"/>
        </w:rPr>
        <w:t>第二条</w:t>
      </w:r>
      <w:r>
        <w:rPr>
          <w:rFonts w:hint="default" w:ascii="Nimbus Roman" w:hAnsi="Nimbus Roman" w:eastAsia="仿宋_GB2312" w:cs="Nimbus Roman"/>
          <w:b/>
          <w:sz w:val="32"/>
          <w:szCs w:val="32"/>
          <w:u w:val="none"/>
        </w:rPr>
        <w:t xml:space="preserve"> </w:t>
      </w:r>
      <w:r>
        <w:rPr>
          <w:rFonts w:hint="default" w:ascii="Nimbus Roman" w:hAnsi="Nimbus Roman" w:eastAsia="仿宋_GB2312" w:cs="Nimbus Roman"/>
          <w:color w:val="000000"/>
          <w:spacing w:val="10"/>
          <w:kern w:val="0"/>
          <w:sz w:val="32"/>
          <w:szCs w:val="32"/>
          <w:u w:val="none"/>
          <w:lang w:eastAsia="zh-CN"/>
        </w:rPr>
        <w:t>科技金融补助主要</w:t>
      </w:r>
      <w:r>
        <w:rPr>
          <w:rFonts w:hint="default" w:ascii="Nimbus Roman" w:hAnsi="Nimbus Roman" w:eastAsia="仿宋_GB2312" w:cs="Nimbus Roman"/>
          <w:color w:val="auto"/>
          <w:sz w:val="32"/>
          <w:szCs w:val="32"/>
          <w:u w:val="none"/>
          <w:lang w:eastAsia="zh-CN"/>
        </w:rPr>
        <w:t>对自治区内科技型企业和“专精特新”企业实施科技创新活动使用的银行贷款（以下简称“科创贷”）给予利息、担保费或知识产权评估费补助，补助</w:t>
      </w:r>
      <w:r>
        <w:rPr>
          <w:rFonts w:hint="default" w:ascii="Nimbus Roman" w:hAnsi="Nimbus Roman" w:eastAsia="仿宋_GB2312" w:cs="Nimbus Roman"/>
          <w:sz w:val="32"/>
          <w:szCs w:val="32"/>
          <w:u w:val="none"/>
          <w:lang w:eastAsia="zh-CN"/>
        </w:rPr>
        <w:t>资金在自治区科技金融项目资金中列支，实行年度预算总额控制。</w:t>
      </w:r>
    </w:p>
    <w:p>
      <w:pPr>
        <w:keepNext w:val="0"/>
        <w:keepLines w:val="0"/>
        <w:pageBreakBefore w:val="0"/>
        <w:kinsoku/>
        <w:wordWrap/>
        <w:overflowPunct/>
        <w:topLinePunct w:val="0"/>
        <w:bidi w:val="0"/>
        <w:snapToGrid/>
        <w:spacing w:line="560" w:lineRule="exact"/>
        <w:ind w:left="0" w:leftChars="0" w:firstLine="648" w:firstLineChars="0"/>
        <w:textAlignment w:val="auto"/>
        <w:rPr>
          <w:rFonts w:hint="default" w:ascii="Nimbus Roman" w:hAnsi="Nimbus Roman" w:eastAsia="仿宋_GB2312" w:cs="Nimbus Roman"/>
          <w:bCs/>
          <w:sz w:val="32"/>
          <w:szCs w:val="32"/>
        </w:rPr>
      </w:pPr>
      <w:r>
        <w:rPr>
          <w:rFonts w:hint="default" w:ascii="Nimbus Roman" w:hAnsi="Nimbus Roman" w:eastAsia="方正楷体_GBK" w:cs="Nimbus Roman"/>
          <w:b w:val="0"/>
          <w:bCs/>
          <w:color w:val="auto"/>
          <w:sz w:val="32"/>
          <w:szCs w:val="32"/>
          <w:u w:val="none"/>
          <w:lang w:eastAsia="zh-CN"/>
        </w:rPr>
        <w:t>第三条</w:t>
      </w:r>
      <w:r>
        <w:rPr>
          <w:rFonts w:hint="default" w:ascii="Nimbus Roman" w:hAnsi="Nimbus Roman" w:eastAsia="仿宋_GB2312" w:cs="Nimbus Roman"/>
          <w:color w:val="000000"/>
          <w:sz w:val="32"/>
          <w:szCs w:val="32"/>
          <w:u w:val="none"/>
          <w:lang w:val="en-US" w:eastAsia="zh-CN"/>
        </w:rPr>
        <w:t xml:space="preserve"> 本办法所称，科技型企业是指有效期内的</w:t>
      </w:r>
      <w:r>
        <w:rPr>
          <w:rFonts w:hint="default" w:ascii="Nimbus Roman" w:hAnsi="Nimbus Roman" w:eastAsia="仿宋_GB2312" w:cs="Nimbus Roman"/>
          <w:color w:val="000000"/>
          <w:kern w:val="0"/>
          <w:sz w:val="32"/>
          <w:szCs w:val="32"/>
          <w:u w:val="none"/>
          <w:lang w:val="en-US" w:eastAsia="zh-CN" w:bidi="ar-SA"/>
        </w:rPr>
        <w:t>国家高新技术企业，自治区创新型示范企业、</w:t>
      </w:r>
      <w:r>
        <w:rPr>
          <w:rFonts w:hint="eastAsia" w:ascii="Nimbus Roman" w:hAnsi="Nimbus Roman" w:eastAsia="仿宋_GB2312" w:cs="Nimbus Roman"/>
          <w:color w:val="000000"/>
          <w:kern w:val="0"/>
          <w:sz w:val="32"/>
          <w:szCs w:val="32"/>
          <w:u w:val="none"/>
          <w:lang w:val="en-US" w:eastAsia="zh-CN" w:bidi="ar-SA"/>
        </w:rPr>
        <w:t>科技成果转移转化示范企业、</w:t>
      </w:r>
      <w:r>
        <w:rPr>
          <w:rFonts w:hint="default" w:ascii="Nimbus Roman" w:hAnsi="Nimbus Roman" w:eastAsia="仿宋_GB2312" w:cs="Nimbus Roman"/>
          <w:color w:val="000000"/>
          <w:kern w:val="0"/>
          <w:sz w:val="32"/>
          <w:szCs w:val="32"/>
          <w:u w:val="none"/>
          <w:lang w:val="en-US" w:eastAsia="zh-CN" w:bidi="ar-SA"/>
        </w:rPr>
        <w:t>瞪羚企业、农业高新技术企业、科技小巨人企业及科技型中小企业</w:t>
      </w:r>
      <w:r>
        <w:rPr>
          <w:rFonts w:hint="eastAsia" w:ascii="Nimbus Roman" w:hAnsi="Nimbus Roman" w:eastAsia="仿宋_GB2312" w:cs="Nimbus Roman"/>
          <w:color w:val="000000"/>
          <w:kern w:val="0"/>
          <w:sz w:val="32"/>
          <w:szCs w:val="32"/>
          <w:u w:val="none"/>
          <w:lang w:val="en-US" w:eastAsia="zh-CN" w:bidi="ar-SA"/>
        </w:rPr>
        <w:t>；</w:t>
      </w:r>
      <w:r>
        <w:rPr>
          <w:rFonts w:hint="default" w:ascii="Nimbus Roman" w:hAnsi="Nimbus Roman" w:eastAsia="仿宋_GB2312" w:cs="Nimbus Roman"/>
          <w:color w:val="auto"/>
          <w:sz w:val="32"/>
          <w:szCs w:val="32"/>
          <w:u w:val="none"/>
          <w:lang w:eastAsia="zh-CN"/>
        </w:rPr>
        <w:t>“专精特新”企业是指有效期内的国家或自治区</w:t>
      </w:r>
      <w:r>
        <w:rPr>
          <w:rFonts w:hint="default" w:ascii="Nimbus Roman" w:hAnsi="Nimbus Roman" w:eastAsia="仿宋_GB2312" w:cs="Nimbus Roman"/>
          <w:color w:val="000000"/>
          <w:kern w:val="0"/>
          <w:sz w:val="32"/>
          <w:szCs w:val="32"/>
          <w:u w:val="none"/>
          <w:lang w:val="en-US" w:eastAsia="zh-CN" w:bidi="ar-SA"/>
        </w:rPr>
        <w:t>专精特新“小巨人”企业，自治区</w:t>
      </w:r>
      <w:r>
        <w:rPr>
          <w:rFonts w:hint="default" w:ascii="Nimbus Roman" w:hAnsi="Nimbus Roman" w:eastAsia="仿宋_GB2312" w:cs="Nimbus Roman"/>
          <w:i w:val="0"/>
          <w:iCs w:val="0"/>
          <w:caps w:val="0"/>
          <w:color w:val="000000"/>
          <w:spacing w:val="0"/>
          <w:kern w:val="0"/>
          <w:sz w:val="32"/>
          <w:szCs w:val="32"/>
          <w:u w:val="none"/>
          <w:shd w:val="clear" w:color="auto" w:fill="auto"/>
          <w:lang w:val="en-US" w:eastAsia="zh-CN" w:bidi="ar-SA"/>
        </w:rPr>
        <w:t>专精特新中小企业（含示范企业）。</w:t>
      </w:r>
    </w:p>
    <w:p>
      <w:pPr>
        <w:keepNext w:val="0"/>
        <w:keepLines w:val="0"/>
        <w:pageBreakBefore w:val="0"/>
        <w:numPr>
          <w:ilvl w:val="0"/>
          <w:numId w:val="0"/>
        </w:numPr>
        <w:kinsoku/>
        <w:wordWrap/>
        <w:overflowPunct/>
        <w:topLinePunct w:val="0"/>
        <w:bidi w:val="0"/>
        <w:snapToGrid/>
        <w:spacing w:line="560" w:lineRule="exact"/>
        <w:ind w:left="0" w:leftChars="0" w:firstLine="0"/>
        <w:jc w:val="center"/>
        <w:textAlignment w:val="auto"/>
        <w:rPr>
          <w:rFonts w:hint="default" w:ascii="Nimbus Roman" w:hAnsi="Nimbus Roman" w:eastAsia="仿宋_GB2312" w:cs="Nimbus Roman"/>
          <w:bCs/>
          <w:sz w:val="32"/>
          <w:szCs w:val="32"/>
        </w:rPr>
      </w:pPr>
    </w:p>
    <w:p>
      <w:pPr>
        <w:keepNext w:val="0"/>
        <w:keepLines w:val="0"/>
        <w:pageBreakBefore w:val="0"/>
        <w:numPr>
          <w:ilvl w:val="0"/>
          <w:numId w:val="0"/>
        </w:numPr>
        <w:kinsoku/>
        <w:wordWrap/>
        <w:overflowPunct/>
        <w:topLinePunct w:val="0"/>
        <w:bidi w:val="0"/>
        <w:snapToGrid/>
        <w:spacing w:line="560" w:lineRule="exact"/>
        <w:ind w:left="0" w:leftChars="0" w:firstLine="0"/>
        <w:jc w:val="center"/>
        <w:textAlignment w:val="auto"/>
        <w:rPr>
          <w:rFonts w:hint="default" w:ascii="Nimbus Roman" w:hAnsi="Nimbus Roman" w:eastAsia="方正黑体_GBK" w:cs="Nimbus Roman"/>
          <w:b w:val="0"/>
          <w:bCs/>
          <w:sz w:val="32"/>
          <w:szCs w:val="32"/>
          <w:lang w:eastAsia="zh-CN"/>
        </w:rPr>
      </w:pPr>
      <w:r>
        <w:rPr>
          <w:rFonts w:hint="default" w:ascii="Nimbus Roman" w:hAnsi="Nimbus Roman" w:eastAsia="方正黑体_GBK" w:cs="Nimbus Roman"/>
          <w:bCs/>
          <w:sz w:val="32"/>
          <w:szCs w:val="32"/>
        </w:rPr>
        <w:t>第</w:t>
      </w:r>
      <w:r>
        <w:rPr>
          <w:rFonts w:hint="default" w:ascii="Nimbus Roman" w:hAnsi="Nimbus Roman" w:eastAsia="方正黑体_GBK" w:cs="Nimbus Roman"/>
          <w:bCs/>
          <w:sz w:val="32"/>
          <w:szCs w:val="32"/>
          <w:lang w:eastAsia="zh-CN"/>
        </w:rPr>
        <w:t>二</w:t>
      </w:r>
      <w:r>
        <w:rPr>
          <w:rFonts w:hint="default" w:ascii="Nimbus Roman" w:hAnsi="Nimbus Roman" w:eastAsia="方正黑体_GBK" w:cs="Nimbus Roman"/>
          <w:bCs/>
          <w:sz w:val="32"/>
          <w:szCs w:val="32"/>
        </w:rPr>
        <w:t xml:space="preserve">章 </w:t>
      </w:r>
      <w:r>
        <w:rPr>
          <w:rFonts w:hint="default" w:ascii="Nimbus Roman" w:hAnsi="Nimbus Roman" w:eastAsia="方正黑体_GBK" w:cs="Nimbus Roman"/>
          <w:b w:val="0"/>
          <w:bCs/>
          <w:sz w:val="32"/>
          <w:szCs w:val="32"/>
          <w:lang w:eastAsia="zh-CN"/>
        </w:rPr>
        <w:t>补助条件及标准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Nimbus Roman" w:hAnsi="Nimbus Roman" w:eastAsia="仿宋_GB2312" w:cs="Nimbus Roman"/>
          <w:color w:val="auto"/>
          <w:sz w:val="32"/>
          <w:szCs w:val="32"/>
          <w:u w:val="none"/>
          <w:lang w:eastAsia="zh-CN"/>
        </w:rPr>
      </w:pPr>
      <w:r>
        <w:rPr>
          <w:rFonts w:hint="default" w:ascii="Nimbus Roman" w:hAnsi="Nimbus Roman" w:eastAsia="方正楷体_GBK" w:cs="Nimbus Roman"/>
          <w:b w:val="0"/>
          <w:bCs w:val="0"/>
          <w:sz w:val="32"/>
          <w:szCs w:val="32"/>
        </w:rPr>
        <w:t>第</w:t>
      </w:r>
      <w:r>
        <w:rPr>
          <w:rFonts w:hint="default" w:ascii="Nimbus Roman" w:hAnsi="Nimbus Roman" w:eastAsia="方正楷体_GBK" w:cs="Nimbus Roman"/>
          <w:b w:val="0"/>
          <w:bCs w:val="0"/>
          <w:sz w:val="32"/>
          <w:szCs w:val="32"/>
          <w:lang w:eastAsia="zh-CN"/>
        </w:rPr>
        <w:t>四</w:t>
      </w:r>
      <w:r>
        <w:rPr>
          <w:rFonts w:hint="default" w:ascii="Nimbus Roman" w:hAnsi="Nimbus Roman" w:eastAsia="方正楷体_GBK" w:cs="Nimbus Roman"/>
          <w:b w:val="0"/>
          <w:bCs w:val="0"/>
          <w:sz w:val="32"/>
          <w:szCs w:val="32"/>
        </w:rPr>
        <w:t>条</w:t>
      </w:r>
      <w:r>
        <w:rPr>
          <w:rFonts w:hint="default" w:ascii="Nimbus Roman" w:hAnsi="Nimbus Roman" w:eastAsia="仿宋_GB2312" w:cs="Nimbus Roman"/>
          <w:b/>
          <w:sz w:val="32"/>
          <w:szCs w:val="32"/>
        </w:rPr>
        <w:t xml:space="preserve"> </w:t>
      </w:r>
      <w:r>
        <w:rPr>
          <w:rFonts w:hint="default" w:ascii="Nimbus Roman" w:hAnsi="Nimbus Roman" w:eastAsia="仿宋_GB2312" w:cs="Nimbus Roman"/>
          <w:color w:val="auto"/>
          <w:sz w:val="32"/>
          <w:szCs w:val="32"/>
          <w:u w:val="none"/>
          <w:lang w:eastAsia="zh-CN"/>
        </w:rPr>
        <w:t>科技金融补助的申请条件：</w:t>
      </w:r>
    </w:p>
    <w:p>
      <w:pPr>
        <w:pStyle w:val="5"/>
        <w:keepNext w:val="0"/>
        <w:keepLines w:val="0"/>
        <w:pageBreakBefore w:val="0"/>
        <w:widowControl w:val="0"/>
        <w:kinsoku/>
        <w:wordWrap/>
        <w:overflowPunct/>
        <w:topLinePunct w:val="0"/>
        <w:bidi w:val="0"/>
        <w:snapToGrid/>
        <w:spacing w:line="560" w:lineRule="exact"/>
        <w:ind w:left="0" w:leftChars="0"/>
        <w:textAlignment w:val="auto"/>
        <w:rPr>
          <w:rFonts w:hint="default" w:ascii="Nimbus Roman" w:hAnsi="Nimbus Roman" w:eastAsia="仿宋_GB2312" w:cs="Nimbus Roman"/>
          <w:color w:val="000000"/>
          <w:sz w:val="32"/>
          <w:szCs w:val="32"/>
          <w:u w:val="none"/>
          <w:lang w:eastAsia="zh-CN"/>
        </w:rPr>
      </w:pPr>
      <w:r>
        <w:rPr>
          <w:rFonts w:hint="default" w:ascii="Nimbus Roman" w:hAnsi="Nimbus Roman" w:eastAsia="仿宋_GB2312" w:cs="Nimbus Roman"/>
          <w:color w:val="auto"/>
          <w:sz w:val="32"/>
          <w:szCs w:val="32"/>
          <w:u w:val="none"/>
          <w:lang w:eastAsia="zh-CN"/>
        </w:rPr>
        <w:t>（一）</w:t>
      </w:r>
      <w:r>
        <w:rPr>
          <w:rFonts w:hint="default" w:ascii="Nimbus Roman" w:hAnsi="Nimbus Roman" w:eastAsia="仿宋_GB2312" w:cs="Nimbus Roman"/>
          <w:color w:val="000000"/>
          <w:sz w:val="32"/>
          <w:szCs w:val="32"/>
          <w:u w:val="none"/>
          <w:lang w:eastAsia="zh-CN"/>
        </w:rPr>
        <w:t>自治区内注册，具有独立法人资格的</w:t>
      </w:r>
      <w:r>
        <w:rPr>
          <w:rFonts w:hint="default" w:ascii="Nimbus Roman" w:hAnsi="Nimbus Roman" w:eastAsia="仿宋_GB2312" w:cs="Nimbus Roman"/>
          <w:color w:val="000000"/>
          <w:sz w:val="32"/>
          <w:szCs w:val="32"/>
          <w:u w:val="none"/>
          <w:lang w:val="en-US" w:eastAsia="zh-CN"/>
        </w:rPr>
        <w:t>科技型企业或</w:t>
      </w:r>
      <w:r>
        <w:rPr>
          <w:rFonts w:hint="default" w:ascii="Nimbus Roman" w:hAnsi="Nimbus Roman" w:eastAsia="仿宋_GB2312" w:cs="Nimbus Roman"/>
          <w:color w:val="auto"/>
          <w:sz w:val="32"/>
          <w:szCs w:val="32"/>
          <w:u w:val="none"/>
          <w:lang w:eastAsia="zh-CN"/>
        </w:rPr>
        <w:t>“专精特新”企业</w:t>
      </w:r>
      <w:r>
        <w:rPr>
          <w:rFonts w:hint="default" w:ascii="Nimbus Roman" w:hAnsi="Nimbus Roman" w:eastAsia="仿宋_GB2312" w:cs="Nimbus Roman"/>
          <w:color w:val="000000"/>
          <w:sz w:val="32"/>
          <w:szCs w:val="32"/>
          <w:u w:val="none"/>
          <w:lang w:eastAsia="zh-CN"/>
        </w:rPr>
        <w:t>，</w:t>
      </w:r>
      <w:r>
        <w:rPr>
          <w:rFonts w:hint="default" w:ascii="Nimbus Roman" w:hAnsi="Nimbus Roman" w:eastAsia="仿宋_GB2312" w:cs="Nimbus Roman"/>
          <w:color w:val="000000"/>
          <w:kern w:val="2"/>
          <w:sz w:val="32"/>
          <w:szCs w:val="32"/>
          <w:u w:val="none"/>
          <w:lang w:val="en-US" w:eastAsia="zh-CN" w:bidi="ar-SA"/>
        </w:rPr>
        <w:t>近两年未发生重大安全、质量、环境污染等事故，申请补助时</w:t>
      </w:r>
      <w:r>
        <w:rPr>
          <w:rFonts w:hint="default" w:ascii="Nimbus Roman" w:hAnsi="Nimbus Roman" w:eastAsia="仿宋_GB2312" w:cs="Nimbus Roman"/>
          <w:color w:val="000000"/>
          <w:kern w:val="0"/>
          <w:sz w:val="32"/>
          <w:szCs w:val="32"/>
          <w:u w:val="none"/>
          <w:lang w:val="en-US" w:eastAsia="zh-CN" w:bidi="ar-SA"/>
        </w:rPr>
        <w:t>未被列入“国家企业信用信息公示系统”的经营异常名录或严重违法失信名单，且</w:t>
      </w:r>
      <w:r>
        <w:rPr>
          <w:rFonts w:hint="default" w:ascii="Nimbus Roman" w:hAnsi="Nimbus Roman" w:eastAsia="仿宋_GB2312" w:cs="Nimbus Roman"/>
          <w:color w:val="000000"/>
          <w:kern w:val="2"/>
          <w:sz w:val="32"/>
          <w:szCs w:val="32"/>
          <w:u w:val="none"/>
          <w:lang w:val="en-US" w:eastAsia="zh-CN" w:bidi="ar-SA"/>
        </w:rPr>
        <w:t>不存在行政处罚事项未修复情形</w:t>
      </w:r>
      <w:r>
        <w:rPr>
          <w:rFonts w:hint="default" w:ascii="Nimbus Roman" w:hAnsi="Nimbus Roman" w:eastAsia="仿宋_GB2312" w:cs="Nimbus Roman"/>
          <w:color w:val="000000"/>
          <w:kern w:val="0"/>
          <w:sz w:val="32"/>
          <w:szCs w:val="32"/>
          <w:u w:val="none"/>
          <w:lang w:val="en-US" w:eastAsia="zh-CN" w:bidi="ar-SA"/>
        </w:rPr>
        <w:t>。</w:t>
      </w:r>
    </w:p>
    <w:p>
      <w:pPr>
        <w:keepNext w:val="0"/>
        <w:keepLines w:val="0"/>
        <w:pageBreakBefore w:val="0"/>
        <w:widowControl/>
        <w:kinsoku/>
        <w:wordWrap/>
        <w:overflowPunct/>
        <w:topLinePunct w:val="0"/>
        <w:bidi w:val="0"/>
        <w:snapToGrid/>
        <w:spacing w:line="560" w:lineRule="exact"/>
        <w:ind w:left="0" w:leftChars="0" w:firstLine="640" w:firstLineChars="200"/>
        <w:jc w:val="left"/>
        <w:textAlignment w:val="auto"/>
        <w:rPr>
          <w:rFonts w:hint="default" w:ascii="Nimbus Roman" w:hAnsi="Nimbus Roman" w:eastAsia="仿宋_GB2312" w:cs="Nimbus Roman"/>
          <w:sz w:val="32"/>
          <w:szCs w:val="32"/>
          <w:lang w:val="en-US" w:eastAsia="zh-CN"/>
        </w:rPr>
      </w:pPr>
      <w:r>
        <w:rPr>
          <w:rFonts w:hint="default" w:ascii="Nimbus Roman" w:hAnsi="Nimbus Roman" w:eastAsia="仿宋_GB2312" w:cs="Nimbus Roman"/>
          <w:color w:val="000000"/>
          <w:sz w:val="32"/>
          <w:szCs w:val="32"/>
          <w:u w:val="none"/>
          <w:lang w:eastAsia="zh-CN"/>
        </w:rPr>
        <w:t>（二）科技型企业</w:t>
      </w:r>
      <w:r>
        <w:rPr>
          <w:rFonts w:hint="default" w:ascii="Nimbus Roman" w:hAnsi="Nimbus Roman" w:eastAsia="仿宋_GB2312" w:cs="Nimbus Roman"/>
          <w:color w:val="000000"/>
          <w:sz w:val="32"/>
          <w:szCs w:val="32"/>
          <w:u w:val="none"/>
          <w:lang w:val="en-US" w:eastAsia="zh-CN"/>
        </w:rPr>
        <w:t>上年度</w:t>
      </w:r>
      <w:r>
        <w:rPr>
          <w:rFonts w:hint="default" w:ascii="Nimbus Roman" w:hAnsi="Nimbus Roman" w:eastAsia="仿宋_GB2312" w:cs="Nimbus Roman"/>
          <w:color w:val="000000"/>
          <w:kern w:val="0"/>
          <w:sz w:val="32"/>
          <w:szCs w:val="32"/>
          <w:u w:val="none"/>
          <w:lang w:val="en-US" w:eastAsia="zh-CN" w:bidi="ar-SA"/>
        </w:rPr>
        <w:t>研发费用占营业收入比重不低于2%，且营业收入或净利润增长率不低于</w:t>
      </w:r>
      <w:r>
        <w:rPr>
          <w:rFonts w:hint="default" w:ascii="Nimbus Roman" w:hAnsi="Nimbus Roman" w:eastAsia="仿宋_GB2312" w:cs="Nimbus Roman"/>
          <w:color w:val="auto"/>
          <w:kern w:val="0"/>
          <w:sz w:val="32"/>
          <w:szCs w:val="32"/>
          <w:u w:val="none"/>
          <w:lang w:val="en-US" w:eastAsia="zh-CN" w:bidi="ar-SA"/>
        </w:rPr>
        <w:t>5%。“专精特新”企业及研发投入大、成长速度快的国家高新技术企业</w:t>
      </w:r>
      <w:r>
        <w:rPr>
          <w:rFonts w:hint="default" w:ascii="Nimbus Roman" w:hAnsi="Nimbus Roman" w:eastAsia="仿宋_GB2312" w:cs="Nimbus Roman"/>
          <w:color w:val="auto"/>
          <w:sz w:val="32"/>
          <w:szCs w:val="32"/>
          <w:u w:val="none"/>
          <w:lang w:eastAsia="zh-CN"/>
        </w:rPr>
        <w:t>上年度研发费用不低于</w:t>
      </w:r>
      <w:r>
        <w:rPr>
          <w:rFonts w:hint="default" w:ascii="Nimbus Roman" w:hAnsi="Nimbus Roman" w:eastAsia="仿宋_GB2312" w:cs="Nimbus Roman"/>
          <w:color w:val="auto"/>
          <w:sz w:val="32"/>
          <w:szCs w:val="32"/>
          <w:u w:val="none"/>
          <w:lang w:val="en-US" w:eastAsia="zh-CN"/>
        </w:rPr>
        <w:t>300万元且</w:t>
      </w:r>
      <w:r>
        <w:rPr>
          <w:rFonts w:hint="default" w:ascii="Nimbus Roman" w:hAnsi="Nimbus Roman" w:eastAsia="仿宋_GB2312" w:cs="Nimbus Roman"/>
          <w:color w:val="auto"/>
          <w:sz w:val="32"/>
          <w:szCs w:val="32"/>
          <w:u w:val="none"/>
          <w:lang w:eastAsia="zh-CN"/>
        </w:rPr>
        <w:t>占</w:t>
      </w:r>
      <w:r>
        <w:rPr>
          <w:rFonts w:hint="default" w:ascii="Nimbus Roman" w:hAnsi="Nimbus Roman" w:eastAsia="仿宋_GB2312" w:cs="Nimbus Roman"/>
          <w:color w:val="000000"/>
          <w:kern w:val="0"/>
          <w:sz w:val="32"/>
          <w:szCs w:val="32"/>
          <w:u w:val="none"/>
          <w:lang w:val="en-US" w:eastAsia="zh-CN" w:bidi="ar-SA"/>
        </w:rPr>
        <w:t>营业收入比重不低于5%，营业收入或净利润增长率不低于</w:t>
      </w:r>
      <w:r>
        <w:rPr>
          <w:rFonts w:hint="default" w:ascii="Nimbus Roman" w:hAnsi="Nimbus Roman" w:eastAsia="仿宋_GB2312" w:cs="Nimbus Roman"/>
          <w:color w:val="auto"/>
          <w:kern w:val="0"/>
          <w:sz w:val="32"/>
          <w:szCs w:val="32"/>
          <w:u w:val="none"/>
          <w:lang w:val="en-US" w:eastAsia="zh-CN" w:bidi="ar-SA"/>
        </w:rPr>
        <w:t>10%</w:t>
      </w:r>
      <w:r>
        <w:rPr>
          <w:rFonts w:hint="default" w:ascii="Nimbus Roman" w:hAnsi="Nimbus Roman" w:eastAsia="仿宋_GB2312" w:cs="Nimbus Roman"/>
          <w:color w:val="000000"/>
          <w:kern w:val="0"/>
          <w:sz w:val="32"/>
          <w:szCs w:val="32"/>
          <w:u w:val="none"/>
          <w:lang w:val="en-US" w:eastAsia="zh-CN" w:bidi="ar-SA"/>
        </w:rPr>
        <w:t>。</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default" w:ascii="Nimbus Roman" w:hAnsi="Nimbus Roman" w:eastAsia="仿宋_GB2312" w:cs="Nimbus Roman"/>
          <w:color w:val="000000"/>
          <w:sz w:val="32"/>
          <w:szCs w:val="32"/>
          <w:u w:val="none"/>
          <w:lang w:val="en-US" w:eastAsia="zh-CN"/>
        </w:rPr>
      </w:pPr>
      <w:r>
        <w:rPr>
          <w:rFonts w:hint="default" w:ascii="Nimbus Roman" w:hAnsi="Nimbus Roman" w:eastAsia="仿宋_GB2312" w:cs="Nimbus Roman"/>
          <w:color w:val="000000"/>
          <w:sz w:val="32"/>
          <w:szCs w:val="32"/>
          <w:u w:val="none"/>
          <w:lang w:val="en-US" w:eastAsia="zh-CN"/>
        </w:rPr>
        <w:t>（三）近两年开展</w:t>
      </w:r>
      <w:r>
        <w:rPr>
          <w:rFonts w:hint="default" w:ascii="Nimbus Roman" w:hAnsi="Nimbus Roman" w:eastAsia="仿宋_GB2312" w:cs="Nimbus Roman"/>
          <w:color w:val="000000"/>
          <w:kern w:val="0"/>
          <w:sz w:val="32"/>
          <w:szCs w:val="32"/>
          <w:u w:val="none"/>
          <w:lang w:val="en-US" w:eastAsia="zh-CN" w:bidi="ar-SA"/>
        </w:rPr>
        <w:t>了</w:t>
      </w:r>
      <w:r>
        <w:rPr>
          <w:rFonts w:hint="default" w:ascii="Nimbus Roman" w:hAnsi="Nimbus Roman" w:eastAsia="仿宋_GB2312" w:cs="Nimbus Roman"/>
          <w:color w:val="000000"/>
          <w:sz w:val="32"/>
          <w:szCs w:val="32"/>
          <w:u w:val="none"/>
          <w:lang w:val="en-US" w:eastAsia="zh-CN"/>
        </w:rPr>
        <w:t>新产品、新技术、新工艺、新装备、新品种的研究开发、成果转化或应用推广等科技创新活动，并取得了相应的科技成果或成效。</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default" w:ascii="Nimbus Roman" w:hAnsi="Nimbus Roman" w:eastAsia="仿宋_GB2312" w:cs="Nimbus Roman"/>
          <w:color w:val="000000"/>
          <w:sz w:val="32"/>
          <w:szCs w:val="32"/>
          <w:u w:val="none"/>
          <w:lang w:val="en-US" w:eastAsia="zh-CN"/>
        </w:rPr>
      </w:pPr>
      <w:r>
        <w:rPr>
          <w:rFonts w:hint="default" w:ascii="Nimbus Roman" w:hAnsi="Nimbus Roman" w:eastAsia="仿宋_GB2312" w:cs="Nimbus Roman"/>
          <w:color w:val="000000"/>
          <w:sz w:val="32"/>
          <w:szCs w:val="32"/>
          <w:u w:val="none"/>
          <w:lang w:val="en-US" w:eastAsia="zh-CN"/>
        </w:rPr>
        <w:t>企业以其承担的国家或自治区科技成果转化项目贷款并申请项目贷款利息补助的，不受以上条件限制。</w:t>
      </w:r>
    </w:p>
    <w:p>
      <w:pPr>
        <w:pStyle w:val="2"/>
        <w:keepNext w:val="0"/>
        <w:keepLines w:val="0"/>
        <w:pageBreakBefore w:val="0"/>
        <w:kinsoku/>
        <w:wordWrap/>
        <w:overflowPunct/>
        <w:topLinePunct w:val="0"/>
        <w:bidi w:val="0"/>
        <w:snapToGrid/>
        <w:spacing w:line="560" w:lineRule="exact"/>
        <w:ind w:left="0" w:leftChars="0" w:firstLine="640"/>
        <w:textAlignment w:val="auto"/>
        <w:rPr>
          <w:rFonts w:hint="default" w:ascii="Nimbus Roman" w:hAnsi="Nimbus Roman" w:eastAsia="仿宋_GB2312" w:cs="Nimbus Roman"/>
          <w:color w:val="auto"/>
          <w:sz w:val="32"/>
          <w:szCs w:val="32"/>
          <w:u w:val="none"/>
          <w:lang w:val="en-US" w:eastAsia="zh-CN"/>
        </w:rPr>
      </w:pPr>
      <w:r>
        <w:rPr>
          <w:rFonts w:hint="default" w:ascii="Nimbus Roman" w:hAnsi="Nimbus Roman" w:eastAsia="方正楷体_GBK" w:cs="Nimbus Roman"/>
          <w:b w:val="0"/>
          <w:bCs w:val="0"/>
          <w:color w:val="auto"/>
          <w:kern w:val="2"/>
          <w:sz w:val="32"/>
          <w:szCs w:val="32"/>
          <w:lang w:val="en-US" w:eastAsia="zh-CN" w:bidi="ar-SA"/>
        </w:rPr>
        <w:t>第五条</w:t>
      </w:r>
      <w:r>
        <w:rPr>
          <w:rFonts w:hint="default" w:ascii="Nimbus Roman" w:hAnsi="Nimbus Roman" w:eastAsia="仿宋_GB2312" w:cs="Nimbus Roman"/>
          <w:color w:val="auto"/>
          <w:sz w:val="32"/>
          <w:szCs w:val="32"/>
          <w:u w:val="none"/>
          <w:lang w:val="en-US" w:eastAsia="zh-CN"/>
        </w:rPr>
        <w:t xml:space="preserve"> 以下情形不予补助：</w:t>
      </w:r>
    </w:p>
    <w:p>
      <w:pPr>
        <w:pStyle w:val="2"/>
        <w:keepNext w:val="0"/>
        <w:keepLines w:val="0"/>
        <w:pageBreakBefore w:val="0"/>
        <w:kinsoku/>
        <w:wordWrap/>
        <w:overflowPunct/>
        <w:topLinePunct w:val="0"/>
        <w:bidi w:val="0"/>
        <w:snapToGrid/>
        <w:spacing w:line="560" w:lineRule="exact"/>
        <w:ind w:left="0" w:leftChars="0" w:firstLine="640"/>
        <w:textAlignment w:val="auto"/>
        <w:rPr>
          <w:rFonts w:hint="default" w:ascii="Nimbus Roman" w:hAnsi="Nimbus Roman" w:eastAsia="仿宋_GB2312" w:cs="Nimbus Roman"/>
          <w:color w:val="auto"/>
          <w:sz w:val="32"/>
          <w:szCs w:val="32"/>
          <w:u w:val="none"/>
          <w:lang w:val="en-US" w:eastAsia="zh-CN"/>
        </w:rPr>
      </w:pPr>
      <w:r>
        <w:rPr>
          <w:rFonts w:hint="default" w:ascii="Nimbus Roman" w:hAnsi="Nimbus Roman" w:eastAsia="仿宋_GB2312" w:cs="Nimbus Roman"/>
          <w:color w:val="auto"/>
          <w:sz w:val="32"/>
          <w:szCs w:val="32"/>
          <w:u w:val="none"/>
          <w:lang w:val="en-US" w:eastAsia="zh-CN"/>
        </w:rPr>
        <w:t>（一）企业法人（经营者）的个人贷款、担保。</w:t>
      </w:r>
    </w:p>
    <w:p>
      <w:pPr>
        <w:pStyle w:val="2"/>
        <w:keepNext w:val="0"/>
        <w:keepLines w:val="0"/>
        <w:pageBreakBefore w:val="0"/>
        <w:kinsoku/>
        <w:wordWrap/>
        <w:overflowPunct/>
        <w:topLinePunct w:val="0"/>
        <w:bidi w:val="0"/>
        <w:snapToGrid/>
        <w:spacing w:line="560" w:lineRule="exact"/>
        <w:ind w:left="0" w:leftChars="0" w:firstLine="640"/>
        <w:textAlignment w:val="auto"/>
        <w:rPr>
          <w:rFonts w:hint="default" w:ascii="Nimbus Roman" w:hAnsi="Nimbus Roman" w:eastAsia="仿宋_GB2312" w:cs="Nimbus Roman"/>
          <w:color w:val="000000"/>
          <w:kern w:val="0"/>
          <w:sz w:val="32"/>
          <w:szCs w:val="32"/>
          <w:u w:val="none"/>
          <w:lang w:val="en-US" w:eastAsia="zh-CN" w:bidi="ar-SA"/>
        </w:rPr>
      </w:pPr>
      <w:r>
        <w:rPr>
          <w:rFonts w:hint="default" w:ascii="Nimbus Roman" w:hAnsi="Nimbus Roman" w:eastAsia="仿宋_GB2312" w:cs="Nimbus Roman"/>
          <w:color w:val="auto"/>
          <w:sz w:val="32"/>
          <w:szCs w:val="32"/>
          <w:u w:val="none"/>
          <w:lang w:val="en-US" w:eastAsia="zh-CN"/>
        </w:rPr>
        <w:t>（二）</w:t>
      </w:r>
      <w:r>
        <w:rPr>
          <w:rFonts w:hint="default" w:ascii="Nimbus Roman" w:hAnsi="Nimbus Roman" w:eastAsia="仿宋_GB2312" w:cs="Nimbus Roman"/>
          <w:color w:val="000000"/>
          <w:kern w:val="0"/>
          <w:sz w:val="32"/>
          <w:szCs w:val="32"/>
          <w:u w:val="none"/>
          <w:lang w:val="en-US" w:eastAsia="zh-CN" w:bidi="ar-SA"/>
        </w:rPr>
        <w:t>发生逾期、欠息的贷款。</w:t>
      </w:r>
    </w:p>
    <w:p>
      <w:pPr>
        <w:pStyle w:val="2"/>
        <w:keepNext w:val="0"/>
        <w:keepLines w:val="0"/>
        <w:pageBreakBefore w:val="0"/>
        <w:kinsoku/>
        <w:wordWrap/>
        <w:overflowPunct/>
        <w:topLinePunct w:val="0"/>
        <w:bidi w:val="0"/>
        <w:snapToGrid/>
        <w:spacing w:line="560" w:lineRule="exact"/>
        <w:ind w:left="0" w:leftChars="0" w:firstLine="640"/>
        <w:textAlignment w:val="auto"/>
        <w:rPr>
          <w:rFonts w:hint="default" w:ascii="Nimbus Roman" w:hAnsi="Nimbus Roman" w:eastAsia="仿宋_GB2312" w:cs="Nimbus Roman"/>
          <w:color w:val="000000"/>
          <w:kern w:val="0"/>
          <w:sz w:val="32"/>
          <w:szCs w:val="32"/>
          <w:u w:val="none"/>
          <w:lang w:val="en-US" w:eastAsia="zh-CN" w:bidi="ar-SA"/>
        </w:rPr>
      </w:pPr>
      <w:r>
        <w:rPr>
          <w:rFonts w:hint="default" w:ascii="Nimbus Roman" w:hAnsi="Nimbus Roman" w:eastAsia="仿宋_GB2312" w:cs="Nimbus Roman"/>
          <w:color w:val="000000"/>
          <w:kern w:val="0"/>
          <w:sz w:val="32"/>
          <w:szCs w:val="32"/>
          <w:u w:val="none"/>
          <w:lang w:val="en-US" w:eastAsia="zh-CN" w:bidi="ar-SA"/>
        </w:rPr>
        <w:t>（三）非银行金融机构贷款，委托贷款。</w:t>
      </w:r>
    </w:p>
    <w:p>
      <w:pPr>
        <w:pStyle w:val="2"/>
        <w:keepNext w:val="0"/>
        <w:keepLines w:val="0"/>
        <w:pageBreakBefore w:val="0"/>
        <w:kinsoku/>
        <w:wordWrap/>
        <w:overflowPunct/>
        <w:topLinePunct w:val="0"/>
        <w:bidi w:val="0"/>
        <w:snapToGrid/>
        <w:spacing w:line="560" w:lineRule="exact"/>
        <w:ind w:left="0" w:leftChars="0" w:firstLine="640"/>
        <w:textAlignment w:val="auto"/>
        <w:rPr>
          <w:rFonts w:hint="default" w:ascii="Nimbus Roman" w:hAnsi="Nimbus Roman" w:eastAsia="仿宋_GB2312" w:cs="Nimbus Roman"/>
          <w:color w:val="000000"/>
          <w:kern w:val="0"/>
          <w:sz w:val="32"/>
          <w:szCs w:val="32"/>
          <w:u w:val="none"/>
          <w:lang w:val="en-US" w:eastAsia="zh-CN" w:bidi="ar-SA"/>
        </w:rPr>
      </w:pPr>
      <w:r>
        <w:rPr>
          <w:rFonts w:hint="default" w:ascii="Nimbus Roman" w:hAnsi="Nimbus Roman" w:eastAsia="仿宋_GB2312" w:cs="Nimbus Roman"/>
          <w:color w:val="000000"/>
          <w:kern w:val="0"/>
          <w:sz w:val="32"/>
          <w:szCs w:val="32"/>
          <w:u w:val="none"/>
          <w:lang w:val="en-US" w:eastAsia="zh-CN" w:bidi="ar-SA"/>
        </w:rPr>
        <w:t>（四）已获得自治区本级财政资金补贴的贷款。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imbus Roman" w:hAnsi="Nimbus Roman" w:eastAsia="仿宋_GB2312" w:cs="Nimbus Roman"/>
          <w:color w:val="auto"/>
          <w:sz w:val="32"/>
          <w:szCs w:val="32"/>
          <w:u w:val="none"/>
          <w:lang w:eastAsia="zh-CN"/>
        </w:rPr>
      </w:pPr>
      <w:r>
        <w:rPr>
          <w:rFonts w:hint="default" w:ascii="Nimbus Roman" w:hAnsi="Nimbus Roman" w:eastAsia="方正楷体_GBK" w:cs="Nimbus Roman"/>
          <w:b w:val="0"/>
          <w:bCs w:val="0"/>
          <w:color w:val="auto"/>
          <w:sz w:val="32"/>
          <w:szCs w:val="32"/>
        </w:rPr>
        <w:t>第</w:t>
      </w:r>
      <w:r>
        <w:rPr>
          <w:rFonts w:hint="default" w:ascii="Nimbus Roman" w:hAnsi="Nimbus Roman" w:eastAsia="方正楷体_GBK" w:cs="Nimbus Roman"/>
          <w:b w:val="0"/>
          <w:bCs w:val="0"/>
          <w:color w:val="auto"/>
          <w:sz w:val="32"/>
          <w:szCs w:val="32"/>
          <w:lang w:eastAsia="zh-CN"/>
        </w:rPr>
        <w:t>六</w:t>
      </w:r>
      <w:r>
        <w:rPr>
          <w:rFonts w:hint="default" w:ascii="Nimbus Roman" w:hAnsi="Nimbus Roman" w:eastAsia="方正楷体_GBK" w:cs="Nimbus Roman"/>
          <w:b w:val="0"/>
          <w:bCs w:val="0"/>
          <w:color w:val="auto"/>
          <w:sz w:val="32"/>
          <w:szCs w:val="32"/>
        </w:rPr>
        <w:t>条</w:t>
      </w:r>
      <w:r>
        <w:rPr>
          <w:rFonts w:hint="default" w:ascii="Nimbus Roman" w:hAnsi="Nimbus Roman" w:eastAsia="仿宋_GB2312" w:cs="Nimbus Roman"/>
          <w:b/>
          <w:sz w:val="32"/>
          <w:szCs w:val="32"/>
        </w:rPr>
        <w:t xml:space="preserve"> </w:t>
      </w:r>
      <w:r>
        <w:rPr>
          <w:rFonts w:hint="default" w:ascii="Nimbus Roman" w:hAnsi="Nimbus Roman" w:eastAsia="仿宋_GB2312" w:cs="Nimbus Roman"/>
          <w:color w:val="000000"/>
          <w:kern w:val="0"/>
          <w:sz w:val="32"/>
          <w:szCs w:val="32"/>
          <w:u w:val="none"/>
          <w:lang w:val="en-US" w:eastAsia="zh-CN" w:bidi="ar-SA"/>
        </w:rPr>
        <w:t>科创贷</w:t>
      </w:r>
      <w:r>
        <w:rPr>
          <w:rFonts w:hint="default" w:ascii="Nimbus Roman" w:hAnsi="Nimbus Roman" w:eastAsia="仿宋_GB2312" w:cs="Nimbus Roman"/>
          <w:b w:val="0"/>
          <w:color w:val="auto"/>
          <w:sz w:val="32"/>
          <w:szCs w:val="32"/>
          <w:lang w:eastAsia="zh-CN"/>
        </w:rPr>
        <w:t>利息</w:t>
      </w:r>
      <w:r>
        <w:rPr>
          <w:rFonts w:hint="default" w:ascii="Nimbus Roman" w:hAnsi="Nimbus Roman" w:eastAsia="仿宋_GB2312" w:cs="Nimbus Roman"/>
          <w:color w:val="auto"/>
          <w:sz w:val="32"/>
          <w:szCs w:val="32"/>
          <w:u w:val="none"/>
          <w:lang w:eastAsia="zh-CN"/>
        </w:rPr>
        <w:t>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imbus Roman" w:hAnsi="Nimbus Roman" w:eastAsia="仿宋_GB2312" w:cs="Nimbus Roman"/>
          <w:color w:val="auto"/>
          <w:sz w:val="32"/>
          <w:szCs w:val="32"/>
          <w:u w:val="none"/>
          <w:lang w:val="en-US" w:eastAsia="zh-CN"/>
        </w:rPr>
      </w:pPr>
      <w:r>
        <w:rPr>
          <w:rFonts w:hint="default" w:ascii="Nimbus Roman" w:hAnsi="Nimbus Roman" w:eastAsia="仿宋_GB2312" w:cs="Nimbus Roman"/>
          <w:color w:val="auto"/>
          <w:sz w:val="32"/>
          <w:szCs w:val="32"/>
          <w:u w:val="none"/>
          <w:lang w:eastAsia="zh-CN"/>
        </w:rPr>
        <w:t>补助标准按照不超过中国人民银行上一年度12月份公布的一年期贷款市场报价利率（LPR）的60%、单户企业每年最高</w:t>
      </w:r>
      <w:r>
        <w:rPr>
          <w:rFonts w:hint="default" w:ascii="Nimbus Roman" w:hAnsi="Nimbus Roman" w:eastAsia="仿宋_GB2312" w:cs="Nimbus Roman"/>
          <w:color w:val="auto"/>
          <w:sz w:val="32"/>
          <w:szCs w:val="32"/>
          <w:u w:val="none"/>
          <w:lang w:val="en-US" w:eastAsia="zh-CN"/>
        </w:rPr>
        <w:t>50万元</w:t>
      </w:r>
      <w:r>
        <w:rPr>
          <w:rFonts w:hint="eastAsia" w:ascii="Nimbus Roman" w:hAnsi="Nimbus Roman" w:eastAsia="仿宋_GB2312" w:cs="Nimbus Roman"/>
          <w:color w:val="auto"/>
          <w:sz w:val="32"/>
          <w:szCs w:val="32"/>
          <w:u w:val="none"/>
          <w:lang w:val="en-US" w:eastAsia="zh-CN"/>
        </w:rPr>
        <w:t>，其中，</w:t>
      </w:r>
      <w:r>
        <w:rPr>
          <w:rFonts w:hint="default" w:ascii="Nimbus Roman" w:hAnsi="Nimbus Roman" w:eastAsia="仿宋_GB2312" w:cs="Nimbus Roman"/>
          <w:color w:val="auto"/>
          <w:sz w:val="32"/>
          <w:szCs w:val="32"/>
          <w:u w:val="none"/>
          <w:lang w:eastAsia="zh-CN"/>
        </w:rPr>
        <w:t>“专精特新”企业以及研发投入大、成长速度快的国家高新技术企业补助标准按照不超过中国人民银行上一年度12月份公布的一年期贷款市场报价利率（LPR）的60%、单户企业每年最高</w:t>
      </w:r>
      <w:r>
        <w:rPr>
          <w:rFonts w:hint="default" w:ascii="Nimbus Roman" w:hAnsi="Nimbus Roman" w:eastAsia="仿宋_GB2312" w:cs="Nimbus Roman"/>
          <w:color w:val="auto"/>
          <w:sz w:val="32"/>
          <w:szCs w:val="32"/>
          <w:u w:val="none"/>
          <w:lang w:val="en-US" w:eastAsia="zh-CN"/>
        </w:rPr>
        <w:t>100万元。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imbus Roman" w:hAnsi="Nimbus Roman" w:eastAsia="仿宋_GB2312" w:cs="Nimbus Roman"/>
          <w:color w:val="auto"/>
          <w:sz w:val="32"/>
          <w:szCs w:val="32"/>
          <w:u w:val="none"/>
          <w:lang w:eastAsia="zh-CN"/>
        </w:rPr>
      </w:pPr>
      <w:r>
        <w:rPr>
          <w:rFonts w:hint="default" w:ascii="Nimbus Roman" w:hAnsi="Nimbus Roman" w:eastAsia="仿宋_GB2312" w:cs="Nimbus Roman"/>
          <w:color w:val="auto"/>
          <w:sz w:val="32"/>
          <w:szCs w:val="32"/>
          <w:u w:val="none"/>
          <w:lang w:eastAsia="zh-CN"/>
        </w:rPr>
        <w:t>企业以其承担的国家或自治区科技成果转化项目贷款产生的利息支出，补助标准按照不超过中国人民银行上一年度12月份公布的一年期贷款市场报价利率（LPR）的60%、单户企业每年最高</w:t>
      </w:r>
      <w:r>
        <w:rPr>
          <w:rFonts w:hint="default" w:ascii="Nimbus Roman" w:hAnsi="Nimbus Roman" w:eastAsia="仿宋_GB2312" w:cs="Nimbus Roman"/>
          <w:color w:val="auto"/>
          <w:sz w:val="32"/>
          <w:szCs w:val="32"/>
          <w:u w:val="none"/>
          <w:lang w:val="en-US" w:eastAsia="zh-CN"/>
        </w:rPr>
        <w:t>100万元</w:t>
      </w:r>
      <w:r>
        <w:rPr>
          <w:rFonts w:hint="default" w:ascii="Nimbus Roman" w:hAnsi="Nimbus Roman" w:eastAsia="仿宋_GB2312" w:cs="Nimbus Roman"/>
          <w:color w:val="auto"/>
          <w:sz w:val="32"/>
          <w:szCs w:val="32"/>
          <w:u w:val="none"/>
          <w:lang w:eastAsia="zh-CN"/>
        </w:rPr>
        <w:t>。</w:t>
      </w:r>
    </w:p>
    <w:p>
      <w:pPr>
        <w:pStyle w:val="2"/>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default" w:ascii="Nimbus Roman" w:hAnsi="Nimbus Roman" w:eastAsia="仿宋_GB2312" w:cs="Nimbus Roman"/>
          <w:color w:val="0000FF"/>
          <w:sz w:val="32"/>
          <w:szCs w:val="32"/>
          <w:lang w:val="en-US" w:eastAsia="zh-CN"/>
        </w:rPr>
      </w:pPr>
      <w:r>
        <w:rPr>
          <w:rFonts w:hint="default" w:ascii="Nimbus Roman" w:hAnsi="Nimbus Roman" w:eastAsia="方正楷体_GBK" w:cs="Nimbus Roman"/>
          <w:b w:val="0"/>
          <w:bCs w:val="0"/>
          <w:color w:val="auto"/>
          <w:kern w:val="2"/>
          <w:sz w:val="32"/>
          <w:szCs w:val="32"/>
          <w:lang w:eastAsia="zh-CN"/>
        </w:rPr>
        <w:t>第七条</w:t>
      </w:r>
      <w:r>
        <w:rPr>
          <w:rFonts w:hint="default" w:ascii="Nimbus Roman" w:hAnsi="Nimbus Roman" w:eastAsia="仿宋_GB2312" w:cs="Nimbus Roman"/>
          <w:color w:val="auto"/>
          <w:sz w:val="32"/>
          <w:szCs w:val="32"/>
          <w:u w:val="none"/>
          <w:lang w:val="en-US" w:eastAsia="zh-CN"/>
        </w:rPr>
        <w:t xml:space="preserve"> </w:t>
      </w:r>
      <w:r>
        <w:rPr>
          <w:rFonts w:hint="default" w:ascii="Nimbus Roman" w:hAnsi="Nimbus Roman" w:eastAsia="仿宋_GB2312" w:cs="Nimbus Roman"/>
          <w:color w:val="auto"/>
          <w:sz w:val="32"/>
          <w:szCs w:val="32"/>
          <w:u w:val="none"/>
          <w:lang w:eastAsia="zh-CN"/>
        </w:rPr>
        <w:t>担保费补助。补助标准按照不超过上年度实际支付担保费用的80%、单户企业每年最高50万元。同一笔贷款不得同时享受担保费补助和利息补助。</w:t>
      </w:r>
    </w:p>
    <w:p>
      <w:pPr>
        <w:pStyle w:val="2"/>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default" w:ascii="Nimbus Roman" w:hAnsi="Nimbus Roman" w:eastAsia="仿宋_GB2312" w:cs="Nimbus Roman"/>
          <w:sz w:val="32"/>
          <w:szCs w:val="32"/>
          <w:lang w:val="en-US" w:eastAsia="zh-CN"/>
        </w:rPr>
      </w:pPr>
      <w:r>
        <w:rPr>
          <w:rFonts w:hint="default" w:ascii="Nimbus Roman" w:hAnsi="Nimbus Roman" w:eastAsia="方正楷体_GBK" w:cs="Nimbus Roman"/>
          <w:b w:val="0"/>
          <w:bCs w:val="0"/>
          <w:color w:val="auto"/>
          <w:kern w:val="2"/>
          <w:sz w:val="32"/>
          <w:szCs w:val="32"/>
          <w:lang w:eastAsia="zh-CN"/>
        </w:rPr>
        <w:t>第八条</w:t>
      </w:r>
      <w:r>
        <w:rPr>
          <w:rFonts w:hint="default" w:ascii="Nimbus Roman" w:hAnsi="Nimbus Roman" w:eastAsia="仿宋_GB2312" w:cs="Nimbus Roman"/>
          <w:b/>
          <w:bCs/>
          <w:color w:val="auto"/>
          <w:sz w:val="32"/>
          <w:szCs w:val="32"/>
          <w:u w:val="none"/>
          <w:lang w:val="en-US" w:eastAsia="zh-CN"/>
        </w:rPr>
        <w:t xml:space="preserve"> </w:t>
      </w:r>
      <w:r>
        <w:rPr>
          <w:rFonts w:hint="default" w:ascii="Nimbus Roman" w:hAnsi="Nimbus Roman" w:eastAsia="仿宋_GB2312" w:cs="Nimbus Roman"/>
          <w:color w:val="auto"/>
          <w:sz w:val="32"/>
          <w:szCs w:val="32"/>
          <w:u w:val="none"/>
          <w:lang w:eastAsia="zh-CN"/>
        </w:rPr>
        <w:t>知识产权质押融资评估费补助。补助标准按照实际支付评估费的90%、单户企业每年最高50万元。</w:t>
      </w:r>
    </w:p>
    <w:p>
      <w:pPr>
        <w:keepNext w:val="0"/>
        <w:keepLines w:val="0"/>
        <w:pageBreakBefore w:val="0"/>
        <w:widowControl w:val="0"/>
        <w:numPr>
          <w:ilvl w:val="0"/>
          <w:numId w:val="0"/>
        </w:numPr>
        <w:kinsoku/>
        <w:wordWrap/>
        <w:overflowPunct/>
        <w:topLinePunct w:val="0"/>
        <w:bidi w:val="0"/>
        <w:snapToGrid/>
        <w:spacing w:line="560" w:lineRule="exact"/>
        <w:ind w:left="0" w:leftChars="0" w:firstLine="0"/>
        <w:jc w:val="center"/>
        <w:textAlignment w:val="auto"/>
        <w:rPr>
          <w:rFonts w:hint="default" w:ascii="Nimbus Roman" w:hAnsi="Nimbus Roman" w:eastAsia="仿宋_GB2312" w:cs="Nimbus Roman"/>
          <w:bCs/>
          <w:sz w:val="32"/>
          <w:szCs w:val="32"/>
        </w:rPr>
      </w:pPr>
    </w:p>
    <w:p>
      <w:pPr>
        <w:keepNext w:val="0"/>
        <w:keepLines w:val="0"/>
        <w:pageBreakBefore w:val="0"/>
        <w:widowControl w:val="0"/>
        <w:numPr>
          <w:ilvl w:val="0"/>
          <w:numId w:val="0"/>
        </w:numPr>
        <w:kinsoku/>
        <w:wordWrap/>
        <w:overflowPunct/>
        <w:topLinePunct w:val="0"/>
        <w:bidi w:val="0"/>
        <w:snapToGrid/>
        <w:spacing w:line="560" w:lineRule="exact"/>
        <w:ind w:left="0" w:leftChars="0" w:firstLine="0"/>
        <w:jc w:val="center"/>
        <w:textAlignment w:val="auto"/>
        <w:rPr>
          <w:rFonts w:hint="default" w:ascii="Nimbus Roman" w:hAnsi="Nimbus Roman" w:eastAsia="方正黑体_GBK" w:cs="Nimbus Roman"/>
          <w:color w:val="000000"/>
          <w:sz w:val="32"/>
          <w:szCs w:val="32"/>
        </w:rPr>
      </w:pPr>
      <w:r>
        <w:rPr>
          <w:rFonts w:hint="default" w:ascii="Nimbus Roman" w:hAnsi="Nimbus Roman" w:eastAsia="方正黑体_GBK" w:cs="Nimbus Roman"/>
          <w:bCs/>
          <w:sz w:val="32"/>
          <w:szCs w:val="32"/>
        </w:rPr>
        <w:t>第</w:t>
      </w:r>
      <w:r>
        <w:rPr>
          <w:rFonts w:hint="default" w:ascii="Nimbus Roman" w:hAnsi="Nimbus Roman" w:eastAsia="方正黑体_GBK" w:cs="Nimbus Roman"/>
          <w:bCs/>
          <w:sz w:val="32"/>
          <w:szCs w:val="32"/>
          <w:lang w:eastAsia="zh-CN"/>
        </w:rPr>
        <w:t>三</w:t>
      </w:r>
      <w:r>
        <w:rPr>
          <w:rFonts w:hint="default" w:ascii="Nimbus Roman" w:hAnsi="Nimbus Roman" w:eastAsia="方正黑体_GBK" w:cs="Nimbus Roman"/>
          <w:bCs/>
          <w:sz w:val="32"/>
          <w:szCs w:val="32"/>
        </w:rPr>
        <w:t>章</w:t>
      </w:r>
      <w:r>
        <w:rPr>
          <w:rFonts w:hint="default" w:ascii="Nimbus Roman" w:hAnsi="Nimbus Roman" w:eastAsia="方正黑体_GBK" w:cs="Nimbus Roman"/>
          <w:b w:val="0"/>
          <w:bCs/>
          <w:sz w:val="32"/>
          <w:szCs w:val="32"/>
        </w:rPr>
        <w:t xml:space="preserve"> </w:t>
      </w:r>
      <w:r>
        <w:rPr>
          <w:rFonts w:hint="default" w:ascii="Nimbus Roman" w:hAnsi="Nimbus Roman" w:eastAsia="方正黑体_GBK" w:cs="Nimbus Roman"/>
          <w:b w:val="0"/>
          <w:bCs/>
          <w:sz w:val="32"/>
          <w:szCs w:val="32"/>
          <w:lang w:eastAsia="zh-CN"/>
        </w:rPr>
        <w:t>补助程序</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default" w:ascii="Nimbus Roman" w:hAnsi="Nimbus Roman" w:eastAsia="仿宋_GB2312" w:cs="Nimbus Roman"/>
          <w:color w:val="000000"/>
          <w:sz w:val="32"/>
          <w:szCs w:val="32"/>
          <w:lang w:eastAsia="zh-CN"/>
        </w:rPr>
      </w:pPr>
      <w:r>
        <w:rPr>
          <w:rFonts w:hint="default" w:ascii="Nimbus Roman" w:hAnsi="Nimbus Roman" w:eastAsia="方正楷体_GBK" w:cs="Nimbus Roman"/>
          <w:b w:val="0"/>
          <w:bCs w:val="0"/>
          <w:color w:val="auto"/>
          <w:kern w:val="2"/>
          <w:sz w:val="32"/>
          <w:szCs w:val="32"/>
          <w:lang w:val="en-US" w:eastAsia="zh-CN" w:bidi="ar-SA"/>
        </w:rPr>
        <w:t>第九条</w:t>
      </w:r>
      <w:r>
        <w:rPr>
          <w:rFonts w:hint="default" w:ascii="Nimbus Roman" w:hAnsi="Nimbus Roman" w:eastAsia="仿宋_GB2312" w:cs="Nimbus Roman"/>
          <w:b/>
          <w:bCs/>
          <w:color w:val="000000"/>
          <w:kern w:val="0"/>
          <w:sz w:val="32"/>
          <w:szCs w:val="32"/>
          <w:lang w:val="en-US" w:eastAsia="zh-CN" w:bidi="ar-SA"/>
        </w:rPr>
        <w:t xml:space="preserve"> </w:t>
      </w:r>
      <w:r>
        <w:rPr>
          <w:rFonts w:hint="default" w:ascii="Nimbus Roman" w:hAnsi="Nimbus Roman" w:eastAsia="仿宋_GB2312" w:cs="Nimbus Roman"/>
          <w:color w:val="000000"/>
          <w:sz w:val="32"/>
          <w:szCs w:val="32"/>
          <w:lang w:eastAsia="zh-CN"/>
        </w:rPr>
        <w:t>科技金融补助工作遵循公开、公平、公正原则，按照发布通知、自愿申请、联合审核、专家评议等程序进行。</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default" w:ascii="Nimbus Roman" w:hAnsi="Nimbus Roman" w:eastAsia="仿宋_GB2312" w:cs="Nimbus Roman"/>
          <w:sz w:val="32"/>
          <w:szCs w:val="32"/>
          <w:lang w:val="en-US" w:eastAsia="zh-CN"/>
        </w:rPr>
      </w:pPr>
      <w:r>
        <w:rPr>
          <w:rFonts w:hint="default" w:ascii="Nimbus Roman" w:hAnsi="Nimbus Roman" w:eastAsia="仿宋_GB2312" w:cs="Nimbus Roman"/>
          <w:color w:val="000000"/>
          <w:sz w:val="32"/>
          <w:szCs w:val="32"/>
          <w:lang w:eastAsia="zh-CN"/>
        </w:rPr>
        <w:t>（一）发布通知。自治区科技厅每年公开发布申报通知，</w:t>
      </w:r>
      <w:r>
        <w:rPr>
          <w:rFonts w:hint="default" w:ascii="Nimbus Roman" w:hAnsi="Nimbus Roman" w:eastAsia="仿宋_GB2312" w:cs="Nimbus Roman"/>
          <w:color w:val="000000"/>
          <w:sz w:val="32"/>
          <w:szCs w:val="32"/>
          <w:lang w:val="en-US" w:eastAsia="zh-CN"/>
        </w:rPr>
        <w:t>由市县（区）、</w:t>
      </w:r>
      <w:r>
        <w:rPr>
          <w:rFonts w:hint="default" w:ascii="Nimbus Roman" w:hAnsi="Nimbus Roman" w:eastAsia="仿宋_GB2312" w:cs="Nimbus Roman"/>
          <w:color w:val="000000"/>
          <w:spacing w:val="10"/>
          <w:kern w:val="0"/>
          <w:sz w:val="32"/>
          <w:szCs w:val="32"/>
          <w:u w:val="none"/>
          <w:lang w:val="en-US" w:eastAsia="zh-CN"/>
        </w:rPr>
        <w:t>宁东</w:t>
      </w:r>
      <w:r>
        <w:rPr>
          <w:rFonts w:hint="default" w:ascii="Nimbus Roman" w:hAnsi="Nimbus Roman" w:eastAsia="仿宋_GB2312" w:cs="Nimbus Roman"/>
          <w:sz w:val="32"/>
          <w:szCs w:val="32"/>
          <w:lang w:val="en-US" w:eastAsia="zh-CN"/>
        </w:rPr>
        <w:t>能源化工基地管委会及银川经济技术开发区管委会科技主管部门组织辖区企业依规申报。</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Nimbus Roman" w:hAnsi="Nimbus Roman" w:eastAsia="仿宋_GB2312" w:cs="Nimbus Roman"/>
          <w:color w:val="000000"/>
          <w:sz w:val="32"/>
          <w:szCs w:val="32"/>
          <w:lang w:eastAsia="zh-CN"/>
        </w:rPr>
      </w:pPr>
      <w:r>
        <w:rPr>
          <w:rFonts w:hint="default" w:ascii="Nimbus Roman" w:hAnsi="Nimbus Roman" w:eastAsia="仿宋_GB2312" w:cs="Nimbus Roman"/>
          <w:sz w:val="32"/>
          <w:szCs w:val="32"/>
          <w:lang w:val="en-US" w:eastAsia="zh-CN"/>
        </w:rPr>
        <w:t>（二）企业申请。符合申请条件的企业，可对</w:t>
      </w:r>
      <w:r>
        <w:rPr>
          <w:rFonts w:hint="default" w:ascii="Nimbus Roman" w:hAnsi="Nimbus Roman" w:eastAsia="仿宋_GB2312" w:cs="Nimbus Roman"/>
          <w:color w:val="000000"/>
          <w:sz w:val="32"/>
          <w:szCs w:val="32"/>
          <w:lang w:eastAsia="zh-CN"/>
        </w:rPr>
        <w:t>上年度</w:t>
      </w:r>
      <w:r>
        <w:rPr>
          <w:rFonts w:hint="default" w:ascii="Nimbus Roman" w:hAnsi="Nimbus Roman" w:eastAsia="仿宋_GB2312" w:cs="Nimbus Roman"/>
          <w:color w:val="000000"/>
          <w:sz w:val="32"/>
          <w:szCs w:val="32"/>
          <w:lang w:val="en-US" w:eastAsia="zh-CN"/>
        </w:rPr>
        <w:t>7月1日至本年6月30日期间发生并已支付的贷款利息、担保费及知识产权评估费申请补助。</w:t>
      </w:r>
      <w:r>
        <w:rPr>
          <w:rFonts w:hint="default" w:ascii="Nimbus Roman" w:hAnsi="Nimbus Roman" w:eastAsia="仿宋_GB2312" w:cs="Nimbus Roman"/>
          <w:color w:val="000000"/>
          <w:sz w:val="32"/>
          <w:szCs w:val="32"/>
          <w:lang w:eastAsia="zh-CN"/>
        </w:rPr>
        <w:t>承贷金融机构负责对</w:t>
      </w:r>
      <w:r>
        <w:rPr>
          <w:rFonts w:hint="default" w:ascii="Nimbus Roman" w:hAnsi="Nimbus Roman" w:eastAsia="仿宋_GB2312" w:cs="Nimbus Roman"/>
          <w:sz w:val="32"/>
          <w:szCs w:val="32"/>
          <w:lang w:val="en-US" w:eastAsia="zh-CN"/>
        </w:rPr>
        <w:t>申请</w:t>
      </w:r>
      <w:r>
        <w:rPr>
          <w:rFonts w:hint="default" w:ascii="Nimbus Roman" w:hAnsi="Nimbus Roman" w:eastAsia="仿宋_GB2312" w:cs="Nimbus Roman"/>
          <w:color w:val="000000"/>
          <w:sz w:val="32"/>
          <w:szCs w:val="32"/>
          <w:lang w:eastAsia="zh-CN"/>
        </w:rPr>
        <w:t>企业的贷款金额、期限、利息总额进行核实并出具书面意见。</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Nimbus Roman" w:hAnsi="Nimbus Roman" w:eastAsia="仿宋_GB2312" w:cs="Nimbus Roman"/>
          <w:color w:val="000000"/>
          <w:kern w:val="0"/>
          <w:sz w:val="32"/>
          <w:szCs w:val="32"/>
          <w:lang w:val="en-US" w:eastAsia="zh-CN" w:bidi="ar-SA"/>
        </w:rPr>
      </w:pPr>
      <w:r>
        <w:rPr>
          <w:rFonts w:hint="default" w:ascii="Nimbus Roman" w:hAnsi="Nimbus Roman" w:eastAsia="仿宋_GB2312" w:cs="Nimbus Roman"/>
          <w:color w:val="000000"/>
          <w:sz w:val="32"/>
          <w:szCs w:val="32"/>
          <w:lang w:val="en-US" w:eastAsia="zh-CN"/>
        </w:rPr>
        <w:t>（三）联合审核。</w:t>
      </w:r>
      <w:r>
        <w:rPr>
          <w:rFonts w:hint="default" w:ascii="Nimbus Roman" w:hAnsi="Nimbus Roman" w:eastAsia="仿宋_GB2312" w:cs="Nimbus Roman"/>
          <w:color w:val="000000"/>
          <w:spacing w:val="10"/>
          <w:kern w:val="0"/>
          <w:sz w:val="32"/>
          <w:szCs w:val="32"/>
          <w:u w:val="none"/>
          <w:lang w:val="en-US" w:eastAsia="zh-CN"/>
        </w:rPr>
        <w:t>市县（区）、宁东</w:t>
      </w:r>
      <w:r>
        <w:rPr>
          <w:rFonts w:hint="default" w:ascii="Nimbus Roman" w:hAnsi="Nimbus Roman" w:eastAsia="仿宋_GB2312" w:cs="Nimbus Roman"/>
          <w:sz w:val="32"/>
          <w:szCs w:val="32"/>
          <w:lang w:val="en-US" w:eastAsia="zh-CN"/>
        </w:rPr>
        <w:t>能源化工基地管委会及银川经济技术开发区管委会科技主管部门会同</w:t>
      </w:r>
      <w:r>
        <w:rPr>
          <w:rFonts w:hint="default" w:ascii="Nimbus Roman" w:hAnsi="Nimbus Roman" w:eastAsia="仿宋_GB2312" w:cs="Nimbus Roman"/>
          <w:color w:val="000000"/>
          <w:spacing w:val="10"/>
          <w:kern w:val="0"/>
          <w:sz w:val="32"/>
          <w:szCs w:val="32"/>
          <w:u w:val="none"/>
          <w:lang w:val="en-US" w:eastAsia="zh-CN"/>
        </w:rPr>
        <w:t>同级财政部门对申请材料的完整性及真实性进行联合审核，审核通过的推荐</w:t>
      </w:r>
      <w:r>
        <w:rPr>
          <w:rFonts w:hint="default" w:ascii="Nimbus Roman" w:hAnsi="Nimbus Roman" w:eastAsia="仿宋_GB2312" w:cs="Nimbus Roman"/>
          <w:color w:val="000000"/>
          <w:kern w:val="0"/>
          <w:sz w:val="32"/>
          <w:szCs w:val="32"/>
          <w:lang w:val="en-US" w:eastAsia="zh-CN" w:bidi="ar-SA"/>
        </w:rPr>
        <w:t>至自治区科技厅。</w:t>
      </w:r>
    </w:p>
    <w:p>
      <w:pPr>
        <w:pStyle w:val="2"/>
        <w:keepNext w:val="0"/>
        <w:keepLines w:val="0"/>
        <w:pageBreakBefore w:val="0"/>
        <w:kinsoku/>
        <w:wordWrap/>
        <w:overflowPunct/>
        <w:topLinePunct w:val="0"/>
        <w:bidi w:val="0"/>
        <w:snapToGrid/>
        <w:spacing w:line="560" w:lineRule="exact"/>
        <w:ind w:firstLine="631"/>
        <w:textAlignment w:val="auto"/>
        <w:rPr>
          <w:rFonts w:hint="default" w:ascii="Nimbus Roman" w:hAnsi="Nimbus Roman" w:cs="Nimbus Roman"/>
          <w:color w:val="000000"/>
          <w:kern w:val="0"/>
          <w:sz w:val="32"/>
          <w:szCs w:val="32"/>
          <w:lang w:val="en-US" w:eastAsia="zh-CN" w:bidi="ar-SA"/>
        </w:rPr>
      </w:pPr>
      <w:r>
        <w:rPr>
          <w:rFonts w:hint="default" w:ascii="Nimbus Roman" w:hAnsi="Nimbus Roman" w:cs="Nimbus Roman"/>
          <w:color w:val="000000"/>
          <w:kern w:val="0"/>
          <w:sz w:val="32"/>
          <w:szCs w:val="32"/>
          <w:lang w:val="en-US" w:eastAsia="zh-CN" w:bidi="ar-SA"/>
        </w:rPr>
        <w:t>（四）评议公示。自治区科技厅或委托专门机构组织专家进行复审并提出补助建议，经会议审定并商自治区财政厅同意后确定补助计划，并向社会公示5个工作日。</w:t>
      </w:r>
    </w:p>
    <w:p>
      <w:pPr>
        <w:pStyle w:val="2"/>
        <w:keepNext w:val="0"/>
        <w:keepLines w:val="0"/>
        <w:pageBreakBefore w:val="0"/>
        <w:kinsoku/>
        <w:wordWrap/>
        <w:overflowPunct/>
        <w:topLinePunct w:val="0"/>
        <w:bidi w:val="0"/>
        <w:snapToGrid/>
        <w:spacing w:line="560" w:lineRule="exact"/>
        <w:ind w:firstLine="631"/>
        <w:textAlignment w:val="auto"/>
        <w:rPr>
          <w:rFonts w:hint="default" w:ascii="Nimbus Roman" w:hAnsi="Nimbus Roman" w:eastAsia="仿宋_GB2312" w:cs="Nimbus Roman"/>
          <w:color w:val="000000"/>
          <w:kern w:val="0"/>
          <w:sz w:val="32"/>
          <w:szCs w:val="32"/>
          <w:lang w:val="en-US" w:eastAsia="zh-CN" w:bidi="ar-SA"/>
        </w:rPr>
      </w:pPr>
      <w:r>
        <w:rPr>
          <w:rFonts w:hint="default" w:ascii="Nimbus Roman" w:hAnsi="Nimbus Roman" w:cs="Nimbus Roman"/>
          <w:color w:val="000000"/>
          <w:kern w:val="0"/>
          <w:sz w:val="32"/>
          <w:szCs w:val="32"/>
          <w:lang w:val="en-US" w:eastAsia="zh-CN" w:bidi="ar-SA"/>
        </w:rPr>
        <w:t>（五）资金拨付。</w:t>
      </w:r>
      <w:r>
        <w:rPr>
          <w:rFonts w:hint="default" w:ascii="Nimbus Roman" w:hAnsi="Nimbus Roman" w:eastAsia="仿宋_GB2312" w:cs="Nimbus Roman"/>
          <w:color w:val="000000"/>
          <w:kern w:val="0"/>
          <w:sz w:val="32"/>
          <w:szCs w:val="32"/>
          <w:lang w:val="en-US" w:eastAsia="zh-CN" w:bidi="ar-SA"/>
        </w:rPr>
        <w:t>公示结束后，自治区科技厅会同自治区财政厅下达补贴计划及预算指标，各级</w:t>
      </w:r>
      <w:r>
        <w:rPr>
          <w:rFonts w:hint="default" w:ascii="Nimbus Roman" w:hAnsi="Nimbus Roman" w:eastAsia="仿宋_GB2312" w:cs="Nimbus Roman"/>
          <w:color w:val="000000"/>
          <w:spacing w:val="10"/>
          <w:kern w:val="0"/>
          <w:sz w:val="32"/>
          <w:szCs w:val="32"/>
          <w:u w:val="none"/>
          <w:lang w:val="en-US" w:eastAsia="zh-CN"/>
        </w:rPr>
        <w:t>科技、财政主管部门按要求</w:t>
      </w:r>
      <w:r>
        <w:rPr>
          <w:rFonts w:hint="default" w:ascii="Nimbus Roman" w:hAnsi="Nimbus Roman" w:eastAsia="仿宋_GB2312" w:cs="Nimbus Roman"/>
          <w:sz w:val="32"/>
          <w:szCs w:val="32"/>
          <w:lang w:val="en-US" w:eastAsia="zh-CN"/>
        </w:rPr>
        <w:t>拨付资金。</w:t>
      </w:r>
    </w:p>
    <w:p>
      <w:pPr>
        <w:pStyle w:val="2"/>
        <w:keepNext w:val="0"/>
        <w:keepLines w:val="0"/>
        <w:pageBreakBefore w:val="0"/>
        <w:kinsoku/>
        <w:wordWrap/>
        <w:overflowPunct/>
        <w:topLinePunct w:val="0"/>
        <w:bidi w:val="0"/>
        <w:snapToGrid/>
        <w:spacing w:line="560" w:lineRule="exact"/>
        <w:textAlignment w:val="auto"/>
        <w:rPr>
          <w:rFonts w:hint="default" w:ascii="Nimbus Roman" w:hAnsi="Nimbus Roman" w:eastAsia="方正黑体_GBK" w:cs="Nimbus Roman"/>
          <w:sz w:val="32"/>
          <w:szCs w:val="32"/>
          <w:lang w:val="en-US" w:eastAsia="zh-CN"/>
        </w:rPr>
      </w:pPr>
    </w:p>
    <w:p>
      <w:pPr>
        <w:keepNext w:val="0"/>
        <w:keepLines w:val="0"/>
        <w:pageBreakBefore w:val="0"/>
        <w:numPr>
          <w:ilvl w:val="0"/>
          <w:numId w:val="0"/>
        </w:numPr>
        <w:kinsoku/>
        <w:wordWrap/>
        <w:overflowPunct/>
        <w:topLinePunct w:val="0"/>
        <w:bidi w:val="0"/>
        <w:snapToGrid/>
        <w:spacing w:line="560" w:lineRule="exact"/>
        <w:ind w:left="0" w:leftChars="0" w:firstLine="0"/>
        <w:jc w:val="center"/>
        <w:textAlignment w:val="auto"/>
        <w:rPr>
          <w:rFonts w:hint="default" w:ascii="Nimbus Roman" w:hAnsi="Nimbus Roman" w:eastAsia="方正黑体_GBK" w:cs="Nimbus Roman"/>
          <w:b w:val="0"/>
          <w:bCs/>
          <w:sz w:val="32"/>
          <w:szCs w:val="32"/>
        </w:rPr>
      </w:pPr>
      <w:r>
        <w:rPr>
          <w:rFonts w:hint="default" w:ascii="Nimbus Roman" w:hAnsi="Nimbus Roman" w:eastAsia="方正黑体_GBK" w:cs="Nimbus Roman"/>
          <w:b w:val="0"/>
          <w:bCs/>
          <w:sz w:val="32"/>
          <w:szCs w:val="32"/>
        </w:rPr>
        <w:t>第</w:t>
      </w:r>
      <w:r>
        <w:rPr>
          <w:rFonts w:hint="default" w:ascii="Nimbus Roman" w:hAnsi="Nimbus Roman" w:eastAsia="方正黑体_GBK" w:cs="Nimbus Roman"/>
          <w:b w:val="0"/>
          <w:bCs/>
          <w:sz w:val="32"/>
          <w:szCs w:val="32"/>
          <w:lang w:eastAsia="zh-CN"/>
        </w:rPr>
        <w:t>四</w:t>
      </w:r>
      <w:r>
        <w:rPr>
          <w:rFonts w:hint="default" w:ascii="Nimbus Roman" w:hAnsi="Nimbus Roman" w:eastAsia="方正黑体_GBK" w:cs="Nimbus Roman"/>
          <w:b w:val="0"/>
          <w:bCs/>
          <w:sz w:val="32"/>
          <w:szCs w:val="32"/>
        </w:rPr>
        <w:t>章 管理与监督</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Nimbus Roman" w:hAnsi="Nimbus Roman" w:eastAsia="仿宋_GB2312" w:cs="Nimbus Roman"/>
          <w:color w:val="auto"/>
          <w:sz w:val="32"/>
          <w:szCs w:val="32"/>
          <w:lang w:eastAsia="zh-CN"/>
        </w:rPr>
      </w:pPr>
      <w:r>
        <w:rPr>
          <w:rFonts w:hint="default" w:ascii="Nimbus Roman" w:hAnsi="Nimbus Roman" w:eastAsia="方正楷体_GBK" w:cs="Nimbus Roman"/>
          <w:b w:val="0"/>
          <w:bCs w:val="0"/>
          <w:color w:val="000000"/>
          <w:kern w:val="0"/>
          <w:sz w:val="32"/>
          <w:szCs w:val="32"/>
          <w:lang w:val="en-US" w:eastAsia="zh-CN" w:bidi="ar-SA"/>
        </w:rPr>
        <w:t>第十条</w:t>
      </w:r>
      <w:r>
        <w:rPr>
          <w:rFonts w:hint="default" w:ascii="Nimbus Roman" w:hAnsi="Nimbus Roman" w:eastAsia="仿宋_GB2312" w:cs="Nimbus Roman"/>
          <w:b/>
          <w:sz w:val="32"/>
          <w:szCs w:val="32"/>
        </w:rPr>
        <w:t xml:space="preserve"> </w:t>
      </w:r>
      <w:r>
        <w:rPr>
          <w:rFonts w:hint="default" w:ascii="Nimbus Roman" w:hAnsi="Nimbus Roman" w:eastAsia="仿宋_GB2312" w:cs="Nimbus Roman"/>
          <w:color w:val="000000"/>
          <w:kern w:val="0"/>
          <w:sz w:val="32"/>
          <w:szCs w:val="32"/>
          <w:lang w:val="en-US" w:eastAsia="zh-CN" w:bidi="ar-SA"/>
        </w:rPr>
        <w:t>申请企业应对科技金融补助申请材料进行真实性声明和合规性承诺，存在弄虚作假、违反承诺以及不配合绩效评价等</w:t>
      </w:r>
      <w:r>
        <w:rPr>
          <w:rFonts w:hint="default" w:ascii="Nimbus Roman" w:hAnsi="Nimbus Roman" w:eastAsia="仿宋_GB2312" w:cs="Nimbus Roman"/>
          <w:color w:val="auto"/>
          <w:sz w:val="32"/>
          <w:szCs w:val="32"/>
          <w:lang w:eastAsia="zh-CN"/>
        </w:rPr>
        <w:t>各类违法违规</w:t>
      </w:r>
      <w:r>
        <w:rPr>
          <w:rFonts w:hint="default" w:ascii="Nimbus Roman" w:hAnsi="Nimbus Roman" w:eastAsia="仿宋_GB2312" w:cs="Nimbus Roman"/>
          <w:color w:val="000000"/>
          <w:kern w:val="0"/>
          <w:sz w:val="32"/>
          <w:szCs w:val="32"/>
          <w:lang w:val="en-US" w:eastAsia="zh-CN" w:bidi="ar-SA"/>
        </w:rPr>
        <w:t>行为的，依法依规追</w:t>
      </w:r>
      <w:r>
        <w:rPr>
          <w:rFonts w:hint="default" w:ascii="Nimbus Roman" w:hAnsi="Nimbus Roman" w:eastAsia="仿宋_GB2312" w:cs="Nimbus Roman"/>
          <w:color w:val="auto"/>
          <w:sz w:val="32"/>
          <w:szCs w:val="32"/>
          <w:lang w:eastAsia="zh-CN"/>
        </w:rPr>
        <w:t>究责任并记入科研失信行为记录；涉嫌犯罪的，移送司法机关处理。</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Nimbus Roman" w:hAnsi="Nimbus Roman" w:eastAsia="仿宋_GB2312" w:cs="Nimbus Roman"/>
          <w:b w:val="0"/>
          <w:bCs/>
          <w:sz w:val="32"/>
          <w:szCs w:val="32"/>
        </w:rPr>
      </w:pPr>
      <w:r>
        <w:rPr>
          <w:rFonts w:hint="default" w:ascii="Nimbus Roman" w:hAnsi="Nimbus Roman" w:eastAsia="方正楷体_GBK" w:cs="Nimbus Roman"/>
          <w:b w:val="0"/>
          <w:bCs w:val="0"/>
          <w:color w:val="000000"/>
          <w:kern w:val="0"/>
          <w:sz w:val="32"/>
          <w:szCs w:val="32"/>
          <w:lang w:val="en-US" w:eastAsia="zh-CN" w:bidi="ar-SA"/>
        </w:rPr>
        <w:t>第十一条</w:t>
      </w:r>
      <w:r>
        <w:rPr>
          <w:rFonts w:hint="default" w:ascii="Nimbus Roman" w:hAnsi="Nimbus Roman" w:eastAsia="方正楷体_GBK" w:cs="Nimbus Roman"/>
          <w:color w:val="000000"/>
          <w:kern w:val="0"/>
          <w:sz w:val="32"/>
          <w:szCs w:val="32"/>
        </w:rPr>
        <w:t xml:space="preserve"> </w:t>
      </w:r>
      <w:r>
        <w:rPr>
          <w:rFonts w:hint="default" w:ascii="Nimbus Roman" w:hAnsi="Nimbus Roman" w:eastAsia="仿宋_GB2312" w:cs="Nimbus Roman"/>
          <w:sz w:val="32"/>
          <w:szCs w:val="32"/>
          <w:lang w:eastAsia="zh-CN"/>
        </w:rPr>
        <w:t>各有关单位及其工作人员在补助申</w:t>
      </w:r>
      <w:r>
        <w:rPr>
          <w:rFonts w:hint="default" w:ascii="Nimbus Roman" w:hAnsi="Nimbus Roman" w:eastAsia="仿宋_GB2312" w:cs="Nimbus Roman"/>
          <w:color w:val="000000"/>
          <w:kern w:val="0"/>
          <w:sz w:val="32"/>
          <w:szCs w:val="32"/>
          <w:lang w:val="en-US" w:eastAsia="zh-CN" w:bidi="ar-SA"/>
        </w:rPr>
        <w:t>请</w:t>
      </w:r>
      <w:r>
        <w:rPr>
          <w:rFonts w:hint="default" w:ascii="Nimbus Roman" w:hAnsi="Nimbus Roman" w:eastAsia="仿宋_GB2312" w:cs="Nimbus Roman"/>
          <w:sz w:val="32"/>
          <w:szCs w:val="32"/>
          <w:lang w:eastAsia="zh-CN"/>
        </w:rPr>
        <w:t>、审核、管理等过程中存在</w:t>
      </w:r>
      <w:r>
        <w:rPr>
          <w:rFonts w:hint="default" w:ascii="Nimbus Roman" w:hAnsi="Nimbus Roman" w:eastAsia="仿宋_GB2312" w:cs="Nimbus Roman"/>
          <w:color w:val="auto"/>
          <w:kern w:val="2"/>
          <w:sz w:val="32"/>
          <w:szCs w:val="32"/>
          <w:shd w:val="clear" w:color="auto" w:fill="FFFFFF"/>
          <w:lang w:val="en-US" w:eastAsia="zh-CN" w:bidi="ar-SA"/>
        </w:rPr>
        <w:t>滥用职权、玩忽职守、徇私舞弊等</w:t>
      </w:r>
      <w:r>
        <w:rPr>
          <w:rFonts w:hint="default" w:ascii="Nimbus Roman" w:hAnsi="Nimbus Roman" w:eastAsia="仿宋_GB2312" w:cs="Nimbus Roman"/>
          <w:sz w:val="32"/>
          <w:szCs w:val="32"/>
          <w:lang w:eastAsia="zh-CN"/>
        </w:rPr>
        <w:t>违纪违法行为的，依法依规追究责任；涉嫌犯罪的，移送司法机关处理。</w:t>
      </w:r>
    </w:p>
    <w:p>
      <w:pPr>
        <w:keepNext w:val="0"/>
        <w:keepLines w:val="0"/>
        <w:pageBreakBefore w:val="0"/>
        <w:numPr>
          <w:ilvl w:val="0"/>
          <w:numId w:val="0"/>
        </w:numPr>
        <w:kinsoku/>
        <w:wordWrap/>
        <w:overflowPunct/>
        <w:topLinePunct w:val="0"/>
        <w:bidi w:val="0"/>
        <w:snapToGrid/>
        <w:spacing w:line="560" w:lineRule="exact"/>
        <w:ind w:left="0" w:leftChars="0" w:firstLine="0"/>
        <w:jc w:val="center"/>
        <w:textAlignment w:val="auto"/>
        <w:rPr>
          <w:rFonts w:hint="default" w:ascii="Nimbus Roman" w:hAnsi="Nimbus Roman" w:eastAsia="仿宋_GB2312" w:cs="Nimbus Roman"/>
          <w:b w:val="0"/>
          <w:bCs/>
          <w:sz w:val="32"/>
          <w:szCs w:val="32"/>
        </w:rPr>
      </w:pPr>
    </w:p>
    <w:p>
      <w:pPr>
        <w:keepNext w:val="0"/>
        <w:keepLines w:val="0"/>
        <w:pageBreakBefore w:val="0"/>
        <w:numPr>
          <w:ilvl w:val="0"/>
          <w:numId w:val="0"/>
        </w:numPr>
        <w:kinsoku/>
        <w:wordWrap/>
        <w:overflowPunct/>
        <w:topLinePunct w:val="0"/>
        <w:bidi w:val="0"/>
        <w:snapToGrid/>
        <w:spacing w:line="560" w:lineRule="exact"/>
        <w:ind w:left="0" w:leftChars="0" w:firstLine="0"/>
        <w:jc w:val="center"/>
        <w:textAlignment w:val="auto"/>
        <w:rPr>
          <w:rFonts w:hint="default" w:ascii="Nimbus Roman" w:hAnsi="Nimbus Roman" w:eastAsia="方正黑体_GBK" w:cs="Nimbus Roman"/>
          <w:b w:val="0"/>
          <w:bCs/>
          <w:sz w:val="32"/>
          <w:szCs w:val="32"/>
        </w:rPr>
      </w:pPr>
      <w:r>
        <w:rPr>
          <w:rFonts w:hint="default" w:ascii="Nimbus Roman" w:hAnsi="Nimbus Roman" w:eastAsia="方正黑体_GBK" w:cs="Nimbus Roman"/>
          <w:b w:val="0"/>
          <w:bCs/>
          <w:sz w:val="32"/>
          <w:szCs w:val="32"/>
        </w:rPr>
        <w:t>第</w:t>
      </w:r>
      <w:r>
        <w:rPr>
          <w:rFonts w:hint="default" w:ascii="Nimbus Roman" w:hAnsi="Nimbus Roman" w:eastAsia="方正黑体_GBK" w:cs="Nimbus Roman"/>
          <w:b w:val="0"/>
          <w:bCs/>
          <w:sz w:val="32"/>
          <w:szCs w:val="32"/>
          <w:lang w:eastAsia="zh-CN"/>
        </w:rPr>
        <w:t>五</w:t>
      </w:r>
      <w:r>
        <w:rPr>
          <w:rFonts w:hint="default" w:ascii="Nimbus Roman" w:hAnsi="Nimbus Roman" w:eastAsia="方正黑体_GBK" w:cs="Nimbus Roman"/>
          <w:b w:val="0"/>
          <w:bCs/>
          <w:sz w:val="32"/>
          <w:szCs w:val="32"/>
        </w:rPr>
        <w:t>章 附则</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rPr>
          <w:rFonts w:hint="default" w:ascii="Nimbus Roman" w:hAnsi="Nimbus Roman" w:eastAsia="仿宋_GB2312" w:cs="Nimbus Roman"/>
          <w:sz w:val="32"/>
          <w:szCs w:val="32"/>
          <w:lang w:eastAsia="zh-CN"/>
        </w:rPr>
      </w:pPr>
      <w:r>
        <w:rPr>
          <w:rFonts w:hint="default" w:ascii="Nimbus Roman" w:hAnsi="Nimbus Roman" w:eastAsia="方正楷体_GBK" w:cs="Nimbus Roman"/>
          <w:b w:val="0"/>
          <w:bCs w:val="0"/>
          <w:color w:val="000000"/>
          <w:kern w:val="0"/>
          <w:sz w:val="32"/>
          <w:szCs w:val="32"/>
          <w:lang w:val="en-US" w:eastAsia="zh-CN" w:bidi="ar-SA"/>
        </w:rPr>
        <w:t>第十二条</w:t>
      </w:r>
      <w:r>
        <w:rPr>
          <w:rFonts w:hint="default" w:ascii="Nimbus Roman" w:hAnsi="Nimbus Roman" w:eastAsia="方正楷体_GBK" w:cs="Nimbus Roman"/>
          <w:sz w:val="32"/>
          <w:szCs w:val="32"/>
        </w:rPr>
        <w:t xml:space="preserve"> </w:t>
      </w:r>
      <w:r>
        <w:rPr>
          <w:rFonts w:hint="default" w:ascii="Nimbus Roman" w:hAnsi="Nimbus Roman" w:eastAsia="仿宋_GB2312" w:cs="Nimbus Roman"/>
          <w:sz w:val="32"/>
          <w:szCs w:val="32"/>
          <w:lang w:eastAsia="zh-CN"/>
        </w:rPr>
        <w:t>本办法所称“上一年度”指申报年度的上一年度。“近两年”指申报年度之前两个年度。</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rPr>
          <w:rFonts w:hint="default" w:ascii="Nimbus Roman" w:hAnsi="Nimbus Roman" w:eastAsia="仿宋_GB2312" w:cs="Nimbus Roman"/>
          <w:sz w:val="32"/>
          <w:szCs w:val="32"/>
          <w:lang w:val="en-US" w:eastAsia="zh-CN"/>
        </w:rPr>
      </w:pPr>
      <w:r>
        <w:rPr>
          <w:rFonts w:hint="default" w:ascii="Nimbus Roman" w:hAnsi="Nimbus Roman" w:eastAsia="方正楷体_GBK" w:cs="Nimbus Roman"/>
          <w:b w:val="0"/>
          <w:bCs w:val="0"/>
          <w:color w:val="000000"/>
          <w:kern w:val="0"/>
          <w:sz w:val="32"/>
          <w:szCs w:val="32"/>
          <w:lang w:val="en-US" w:eastAsia="zh-CN" w:bidi="ar-SA"/>
        </w:rPr>
        <w:t>第十三条</w:t>
      </w:r>
      <w:r>
        <w:rPr>
          <w:rFonts w:hint="default" w:ascii="Nimbus Roman" w:hAnsi="Nimbus Roman" w:eastAsia="仿宋_GB2312" w:cs="Nimbus Roman"/>
          <w:sz w:val="32"/>
          <w:szCs w:val="32"/>
          <w:lang w:val="en-US" w:eastAsia="zh-CN"/>
        </w:rPr>
        <w:t xml:space="preserve"> </w:t>
      </w:r>
      <w:r>
        <w:rPr>
          <w:rFonts w:hint="default" w:ascii="Nimbus Roman" w:hAnsi="Nimbus Roman" w:eastAsia="仿宋_GB2312" w:cs="Nimbus Roman"/>
          <w:sz w:val="32"/>
          <w:szCs w:val="32"/>
          <w:lang w:eastAsia="zh-CN"/>
        </w:rPr>
        <w:t>本办法由自治区科技厅、财政厅负责解释。自</w:t>
      </w:r>
      <w:r>
        <w:rPr>
          <w:rFonts w:hint="default" w:ascii="Nimbus Roman" w:hAnsi="Nimbus Roman" w:eastAsia="仿宋_GB2312" w:cs="Nimbus Roman"/>
          <w:sz w:val="32"/>
          <w:szCs w:val="32"/>
          <w:lang w:val="en-US" w:eastAsia="zh-CN"/>
        </w:rPr>
        <w:t>2023年</w:t>
      </w:r>
      <w:r>
        <w:rPr>
          <w:rFonts w:hint="eastAsia" w:ascii="Nimbus Roman" w:hAnsi="Nimbus Roman" w:eastAsia="仿宋_GB2312" w:cs="Nimbus Roman"/>
          <w:sz w:val="32"/>
          <w:szCs w:val="32"/>
          <w:lang w:val="en-US" w:eastAsia="zh-CN"/>
        </w:rPr>
        <w:t xml:space="preserve">  </w:t>
      </w:r>
      <w:r>
        <w:rPr>
          <w:rFonts w:hint="default" w:ascii="Nimbus Roman" w:hAnsi="Nimbus Roman" w:eastAsia="仿宋_GB2312" w:cs="Nimbus Roman"/>
          <w:sz w:val="32"/>
          <w:szCs w:val="32"/>
          <w:lang w:val="en-US" w:eastAsia="zh-CN"/>
        </w:rPr>
        <w:t xml:space="preserve"> 月  日施行，有效期至2026年  月  日</w:t>
      </w:r>
      <w:r>
        <w:rPr>
          <w:rFonts w:hint="default" w:ascii="Nimbus Roman" w:hAnsi="Nimbus Roman" w:eastAsia="仿宋_GB2312" w:cs="Nimbus Roman"/>
          <w:sz w:val="32"/>
          <w:szCs w:val="32"/>
          <w:lang w:eastAsia="zh-CN"/>
        </w:rPr>
        <w:t>。</w:t>
      </w:r>
      <w:r>
        <w:rPr>
          <w:rFonts w:hint="default" w:ascii="Nimbus Roman" w:hAnsi="Nimbus Roman" w:eastAsia="仿宋_GB2312" w:cs="Nimbus Roman"/>
          <w:color w:val="auto"/>
          <w:sz w:val="32"/>
          <w:szCs w:val="32"/>
          <w:lang w:eastAsia="zh-CN"/>
        </w:rPr>
        <w:t>《宁夏科技金融补助管理暂行办法》（宁科规发〔</w:t>
      </w:r>
      <w:r>
        <w:rPr>
          <w:rFonts w:hint="default" w:ascii="Nimbus Roman" w:hAnsi="Nimbus Roman" w:eastAsia="仿宋_GB2312" w:cs="Nimbus Roman"/>
          <w:color w:val="auto"/>
          <w:sz w:val="32"/>
          <w:szCs w:val="32"/>
          <w:lang w:val="en-US" w:eastAsia="zh-CN"/>
        </w:rPr>
        <w:t>2021</w:t>
      </w:r>
      <w:r>
        <w:rPr>
          <w:rFonts w:hint="default" w:ascii="Nimbus Roman" w:hAnsi="Nimbus Roman" w:eastAsia="仿宋_GB2312" w:cs="Nimbus Roman"/>
          <w:color w:val="auto"/>
          <w:sz w:val="32"/>
          <w:szCs w:val="32"/>
          <w:lang w:eastAsia="zh-CN"/>
        </w:rPr>
        <w:t>〕</w:t>
      </w:r>
      <w:r>
        <w:rPr>
          <w:rFonts w:hint="default" w:ascii="Nimbus Roman" w:hAnsi="Nimbus Roman" w:eastAsia="仿宋_GB2312" w:cs="Nimbus Roman"/>
          <w:color w:val="auto"/>
          <w:sz w:val="32"/>
          <w:szCs w:val="32"/>
          <w:lang w:val="en-US" w:eastAsia="zh-CN"/>
        </w:rPr>
        <w:t>5</w:t>
      </w:r>
      <w:r>
        <w:rPr>
          <w:rFonts w:hint="default" w:ascii="Nimbus Roman" w:hAnsi="Nimbus Roman" w:eastAsia="仿宋_GB2312" w:cs="Nimbus Roman"/>
          <w:color w:val="auto"/>
          <w:sz w:val="32"/>
          <w:szCs w:val="32"/>
          <w:lang w:eastAsia="zh-CN"/>
        </w:rPr>
        <w:t>号）同时废止。</w:t>
      </w:r>
    </w:p>
    <w:p>
      <w:pPr>
        <w:pStyle w:val="9"/>
        <w:spacing w:after="0"/>
        <w:ind w:left="0" w:leftChars="0"/>
        <w:rPr>
          <w:rFonts w:hint="default" w:ascii="Nimbus Roman" w:hAnsi="Nimbus Roman" w:eastAsia="仿宋_GB2312" w:cs="Nimbus Roman"/>
          <w:sz w:val="32"/>
          <w:szCs w:val="32"/>
          <w:lang w:val="en-US" w:eastAsia="zh-CN"/>
        </w:rPr>
      </w:pPr>
    </w:p>
    <w:p>
      <w:pPr>
        <w:spacing w:line="560" w:lineRule="exact"/>
        <w:rPr>
          <w:rFonts w:hint="default" w:ascii="Nimbus Roman" w:hAnsi="Nimbus Roman" w:eastAsia="仿宋_GB2312" w:cs="Nimbus Roman"/>
          <w:sz w:val="32"/>
          <w:szCs w:val="32"/>
          <w:lang w:val="en-US" w:eastAsia="zh-CN"/>
        </w:rPr>
      </w:pPr>
    </w:p>
    <w:p>
      <w:pPr>
        <w:pStyle w:val="9"/>
        <w:spacing w:after="0"/>
        <w:ind w:left="0" w:leftChars="0"/>
        <w:rPr>
          <w:rFonts w:hint="default" w:ascii="Nimbus Roman" w:hAnsi="Nimbus Roman" w:cs="Nimbus Roman"/>
          <w:szCs w:val="32"/>
          <w:lang w:val="en-US" w:eastAsia="zh-CN"/>
        </w:rPr>
      </w:pPr>
    </w:p>
    <w:sectPr>
      <w:footerReference r:id="rId3" w:type="default"/>
      <w:pgSz w:w="11906" w:h="16838"/>
      <w:pgMar w:top="2098" w:right="1474"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86"/>
    <w:family w:val="auto"/>
    <w:pitch w:val="default"/>
    <w:sig w:usb0="00000000" w:usb1="00000000" w:usb2="00000000"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5088890</wp:posOffset>
              </wp:positionH>
              <wp:positionV relativeFrom="paragraph">
                <wp:posOffset>-269875</wp:posOffset>
              </wp:positionV>
              <wp:extent cx="5270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0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0.7pt;margin-top:-21.25pt;height:144pt;width:41.5pt;mso-position-horizontal-relative:margin;z-index:251659264;mso-width-relative:page;mso-height-relative:page;" filled="f" stroked="f" coordsize="21600,21600" o:gfxdata="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DCTnCw2QAAAAsBAAAPAAAAAAAA&#10;AAEAIAAAADgAAABkcnMvZG93bnJldi54bWxQSwECFAAUAAAACACHTuJAMtgZMjQCAABiBAAADgAA&#10;AAAAAAABACAAAAA+AQAAZHJzL2Uyb0RvYy54bWxQSwUGAAAAAAYABgBZAQAA5AUAAAAA&#10;">
              <v:fill on="f" focussize="0,0"/>
              <v:stroke on="f" weight="0.5pt"/>
              <v:imagedata o:title=""/>
              <o:lock v:ext="edit" aspectratio="f"/>
              <v:textbox inset="0mm,0mm,0mm,0mm" style="mso-fit-shape-to-text:t;">
                <w:txbxContent>
                  <w:p>
                    <w:pPr>
                      <w:pStyle w:val="6"/>
                      <w:rPr>
                        <w:sz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A3BB4"/>
    <w:rsid w:val="00EB2B41"/>
    <w:rsid w:val="01C455DD"/>
    <w:rsid w:val="01E84469"/>
    <w:rsid w:val="02AE3491"/>
    <w:rsid w:val="136C4D63"/>
    <w:rsid w:val="14416038"/>
    <w:rsid w:val="186474A0"/>
    <w:rsid w:val="2D2939AF"/>
    <w:rsid w:val="2D5623B7"/>
    <w:rsid w:val="2D9F522A"/>
    <w:rsid w:val="33F7423D"/>
    <w:rsid w:val="358F334E"/>
    <w:rsid w:val="3BF96E97"/>
    <w:rsid w:val="3D041230"/>
    <w:rsid w:val="3EB46D61"/>
    <w:rsid w:val="3F016F77"/>
    <w:rsid w:val="57795C25"/>
    <w:rsid w:val="5A836AAE"/>
    <w:rsid w:val="5AED30FA"/>
    <w:rsid w:val="5EBB48C0"/>
    <w:rsid w:val="5EC27627"/>
    <w:rsid w:val="5FFFBF8D"/>
    <w:rsid w:val="67CDB8FF"/>
    <w:rsid w:val="67FF4FC1"/>
    <w:rsid w:val="6FE6B8E8"/>
    <w:rsid w:val="716A3BB4"/>
    <w:rsid w:val="7E5668F0"/>
    <w:rsid w:val="7E74BC97"/>
    <w:rsid w:val="7F5F7FF0"/>
    <w:rsid w:val="7F7DD9C5"/>
    <w:rsid w:val="7F7F84C2"/>
    <w:rsid w:val="7FFF3059"/>
    <w:rsid w:val="9FF77FDD"/>
    <w:rsid w:val="B5CFBD0F"/>
    <w:rsid w:val="BAADEF85"/>
    <w:rsid w:val="BF7E7373"/>
    <w:rsid w:val="BFFF40FE"/>
    <w:rsid w:val="BFFFF6FC"/>
    <w:rsid w:val="C7F9FF56"/>
    <w:rsid w:val="D3BE319C"/>
    <w:rsid w:val="D4E6FFB0"/>
    <w:rsid w:val="D7DB603F"/>
    <w:rsid w:val="DDDF28CB"/>
    <w:rsid w:val="DDE789D0"/>
    <w:rsid w:val="EF69D54F"/>
    <w:rsid w:val="FBBD343C"/>
    <w:rsid w:val="FCDBFE16"/>
    <w:rsid w:val="FD5F94B5"/>
    <w:rsid w:val="FDF4085B"/>
    <w:rsid w:val="FDFD5B59"/>
    <w:rsid w:val="FEFBA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3"/>
    <w:qFormat/>
    <w:uiPriority w:val="0"/>
    <w:pPr>
      <w:keepNext/>
      <w:keepLines/>
      <w:spacing w:before="340" w:after="330" w:line="578" w:lineRule="auto"/>
      <w:outlineLvl w:val="0"/>
    </w:pPr>
    <w:rPr>
      <w:rFonts w:eastAsia="仿宋"/>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4">
    <w:name w:val="Normal Indent"/>
    <w:basedOn w:val="1"/>
    <w:qFormat/>
    <w:uiPriority w:val="0"/>
    <w:pPr>
      <w:ind w:firstLine="420"/>
    </w:pPr>
    <w:rPr>
      <w:kern w:val="0"/>
      <w:sz w:val="20"/>
      <w:szCs w:val="20"/>
    </w:rPr>
  </w:style>
  <w:style w:type="paragraph" w:styleId="5">
    <w:name w:val="Body Text Indent"/>
    <w:basedOn w:val="1"/>
    <w:qFormat/>
    <w:uiPriority w:val="0"/>
    <w:pPr>
      <w:spacing w:line="560" w:lineRule="exact"/>
      <w:ind w:firstLine="640" w:firstLineChars="200"/>
    </w:pPr>
    <w:rPr>
      <w:rFonts w:ascii="仿宋_GB2312" w:hAnsi="Calibri" w:eastAsia="仿宋_GB2312" w:cs="Times New Roman"/>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1"/>
    <w:unhideWhenUsed/>
    <w:qFormat/>
    <w:uiPriority w:val="99"/>
    <w:pPr>
      <w:spacing w:after="120"/>
      <w:ind w:left="200" w:leftChars="200" w:firstLine="420"/>
    </w:pPr>
    <w:rPr>
      <w:rFonts w:ascii="Times New Roman"/>
    </w:rPr>
  </w:style>
  <w:style w:type="character" w:styleId="12">
    <w:name w:val="Strong"/>
    <w:basedOn w:val="11"/>
    <w:qFormat/>
    <w:uiPriority w:val="22"/>
    <w:rPr>
      <w:b/>
      <w:bCs/>
    </w:rPr>
  </w:style>
  <w:style w:type="character" w:customStyle="1" w:styleId="13">
    <w:name w:val="标题 1 Char"/>
    <w:link w:val="3"/>
    <w:qFormat/>
    <w:uiPriority w:val="0"/>
    <w:rPr>
      <w:rFonts w:eastAsia="仿宋"/>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341</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2018-10-14T11:14:00Z</dcterms:created>
  <dc:creator>杨阳</dc:creator>
  <cp:lastModifiedBy>nxkjt</cp:lastModifiedBy>
  <cp:lastPrinted>2023-09-15T14:44:32Z</cp:lastPrinted>
  <dcterms:modified xsi:type="dcterms:W3CDTF">2023-09-15T14:58:26Z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9797BEE0CE9E34D5920004653CE835D3</vt:lpwstr>
  </property>
</Properties>
</file>