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ascii="微软雅黑" w:hAnsi="微软雅黑" w:eastAsia="微软雅黑" w:cs="微软雅黑"/>
          <w:spacing w:val="8"/>
          <w:sz w:val="22"/>
          <w:szCs w:val="22"/>
          <w:bdr w:val="none" w:color="auto" w:sz="0" w:space="0"/>
        </w:rPr>
        <w:t>为促进人们了解金税四期的监管要求和最新政策，提升税务知识及相关风险的认识和防范意识，</w:t>
      </w:r>
      <w:r>
        <w:rPr>
          <w:sz w:val="22"/>
          <w:szCs w:val="22"/>
          <w:bdr w:val="none" w:color="auto" w:sz="0" w:space="0"/>
        </w:rPr>
        <w:t>2023年7月20日下午，天津景贤律师事务所联合国际注册会计师、中央财经大学客座教授张玉福老师举办了一场金税四期讲座。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476875" cy="4102735"/>
            <wp:effectExtent l="0" t="0" r="9525" b="12065"/>
            <wp:docPr id="64" name="图片 6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1" descr="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10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本次讲座，张老师围绕“在金税四期下，企业应如何做到税务筹划”主题展开，主要从六个方面进行讲解。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1、公司股权转让收益如何节税？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2、高管股权转让收益如何节税？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3、老板高管个税社保如何筹划？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4、公司顶层设计如何选择？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5、分公司如何选择节税？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6、公车私用如何节税？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本次讲座座无虚席，全程干货满满，反响十分热烈。经过张老师的讲解，大家都对“金税四期”有了新的认识。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6572885" cy="4929505"/>
            <wp:effectExtent l="0" t="0" r="18415" b="4445"/>
            <wp:docPr id="63" name="图片 62" descr="微信图片_20230721170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2" descr="微信图片_20230721170609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885" cy="4929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会前会后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38650" cy="3329305"/>
            <wp:effectExtent l="0" t="0" r="0" b="4445"/>
            <wp:docPr id="62" name="图片 63" descr="微信图片_2023072117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3" descr="微信图片_20230721171215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329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drawing>
          <wp:inline distT="0" distB="0" distL="114300" distR="114300">
            <wp:extent cx="5800725" cy="4350385"/>
            <wp:effectExtent l="0" t="0" r="9525" b="12065"/>
            <wp:docPr id="65" name="图片 64" descr="微信图片_2023072117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4" descr="微信图片_20230721171034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35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color w:val="000000"/>
          <w:sz w:val="22"/>
          <w:szCs w:val="22"/>
          <w:bdr w:val="none" w:color="auto" w:sz="0" w:space="0"/>
        </w:rPr>
        <w:t>讲座开展前，我所做了充足的准备工作，负责律师满怀高昂的热情，早早地来到律所大门前迎接各位来宾的到来。吴律师也踊跃上台，分享了自己的的心得与见解。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color w:val="000000"/>
          <w:sz w:val="22"/>
          <w:szCs w:val="22"/>
          <w:bdr w:val="none" w:color="auto" w:sz="0" w:space="0"/>
        </w:rPr>
        <w:t>之后，有伴企业服务的边总也上台，发表了相关经验。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color w:val="000000"/>
          <w:sz w:val="22"/>
          <w:szCs w:val="22"/>
          <w:bdr w:val="none" w:color="auto" w:sz="0" w:space="0"/>
        </w:rPr>
        <w:t>不仅如此，马总也携带着咖啡机来到场地，为本次活动提供了大力支持。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drawing>
          <wp:inline distT="0" distB="0" distL="114300" distR="114300">
            <wp:extent cx="5467350" cy="4100830"/>
            <wp:effectExtent l="0" t="0" r="0" b="13970"/>
            <wp:docPr id="61" name="图片 6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5" descr="4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10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color w:val="000000"/>
          <w:sz w:val="22"/>
          <w:szCs w:val="22"/>
          <w:bdr w:val="none" w:color="auto" w:sz="0" w:space="0"/>
        </w:rPr>
        <w:t>讲座之后，大家纷纷展开讨论，畅谈对于“金税四期”的理解。通过本次讲座，大家更深入地了解与掌握各项财税政策和相关知识，增强了财税风险管控思维。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bookmarkStart w:id="0" w:name="_GoBack"/>
      <w:r>
        <w:drawing>
          <wp:inline distT="0" distB="0" distL="114300" distR="114300">
            <wp:extent cx="5496560" cy="4122420"/>
            <wp:effectExtent l="0" t="0" r="8890" b="11430"/>
            <wp:docPr id="66" name="图片 6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2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MTliZjIzZTViZWE1NmE3Y2M2YmNkNWMxYTNhNGEifQ=="/>
  </w:docVars>
  <w:rsids>
    <w:rsidRoot w:val="35CD5D3C"/>
    <w:rsid w:val="11963E18"/>
    <w:rsid w:val="22664AFF"/>
    <w:rsid w:val="279E3A83"/>
    <w:rsid w:val="27AE736E"/>
    <w:rsid w:val="29496228"/>
    <w:rsid w:val="2F2C7572"/>
    <w:rsid w:val="35CD5D3C"/>
    <w:rsid w:val="36864425"/>
    <w:rsid w:val="42176292"/>
    <w:rsid w:val="458F482B"/>
    <w:rsid w:val="46D67F48"/>
    <w:rsid w:val="54624EB9"/>
    <w:rsid w:val="62970C2B"/>
    <w:rsid w:val="65CE23AE"/>
    <w:rsid w:val="690A5DF3"/>
    <w:rsid w:val="6BE741CA"/>
    <w:rsid w:val="77F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2023-09-27T08:40:00Z</dcterms:created>
  <dc:creator>小猕猴桃</dc:creator>
  <cp:lastModifiedBy>小猕猴桃</cp:lastModifiedBy>
  <dcterms:modified xsi:type="dcterms:W3CDTF">2023-09-27T09:25:53Z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BA6D8EC31353466BAD87BCF606164004_11</vt:lpwstr>
  </property>
</Properties>
</file>