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kern w:val="0"/>
          <w:sz w:val="32"/>
          <w:szCs w:val="32"/>
          <w:bdr w:val="none" w:color="auto" w:sz="0" w:space="0"/>
          <w:lang w:val="en-US" w:eastAsia="zh-CN" w:bidi="ar"/>
        </w:rPr>
      </w:pPr>
      <w:bookmarkStart w:id="0" w:name="_GoBack"/>
      <w:r>
        <w:rPr>
          <w:rFonts w:hint="eastAsia" w:ascii="方正小标宋_GBK" w:hAnsi="方正小标宋_GBK" w:eastAsia="方正小标宋_GBK" w:cs="方正小标宋_GBK"/>
          <w:kern w:val="0"/>
          <w:sz w:val="32"/>
          <w:szCs w:val="32"/>
          <w:bdr w:val="none" w:color="auto" w:sz="0" w:space="0"/>
          <w:lang w:val="en-US" w:eastAsia="zh-CN" w:bidi="ar"/>
        </w:rPr>
        <w:t>让“云名片”更具含金量 ——中卫市大力发展云计算</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kern w:val="0"/>
          <w:sz w:val="32"/>
          <w:szCs w:val="32"/>
          <w:bdr w:val="none" w:color="auto" w:sz="0" w:space="0"/>
          <w:lang w:val="en-US" w:eastAsia="zh-CN" w:bidi="ar"/>
        </w:rPr>
      </w:pPr>
      <w:r>
        <w:rPr>
          <w:rFonts w:hint="eastAsia" w:ascii="方正小标宋_GBK" w:hAnsi="方正小标宋_GBK" w:eastAsia="方正小标宋_GBK" w:cs="方正小标宋_GBK"/>
          <w:kern w:val="0"/>
          <w:sz w:val="32"/>
          <w:szCs w:val="32"/>
          <w:bdr w:val="none" w:color="auto" w:sz="0" w:space="0"/>
          <w:lang w:val="en-US" w:eastAsia="zh-CN" w:bidi="ar"/>
        </w:rPr>
        <w:t>和大数据产业</w:t>
      </w:r>
    </w:p>
    <w:bookmarkEnd w:id="0"/>
    <w:p>
      <w:pPr>
        <w:keepNext w:val="0"/>
        <w:keepLines w:val="0"/>
        <w:widowControl/>
        <w:suppressLineNumbers w:val="0"/>
        <w:jc w:val="left"/>
        <w:rPr>
          <w:rFonts w:ascii="宋体" w:hAnsi="宋体" w:eastAsia="宋体" w:cs="宋体"/>
          <w:kern w:val="0"/>
          <w:sz w:val="24"/>
          <w:szCs w:val="24"/>
          <w:bdr w:val="none" w:color="auto" w:sz="0" w:space="0"/>
          <w:lang w:val="en-US" w:eastAsia="zh-CN" w:bidi="ar"/>
        </w:rPr>
      </w:pPr>
    </w:p>
    <w:p>
      <w:pPr>
        <w:keepNext w:val="0"/>
        <w:keepLines w:val="0"/>
        <w:widowControl/>
        <w:suppressLineNumbers w:val="0"/>
        <w:jc w:val="left"/>
        <w:rPr>
          <w:rFonts w:ascii="宋体" w:hAnsi="宋体" w:eastAsia="宋体" w:cs="宋体"/>
          <w:kern w:val="0"/>
          <w:sz w:val="24"/>
          <w:szCs w:val="24"/>
          <w:bdr w:val="none" w:color="auto" w:sz="0" w:space="0"/>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bdr w:val="none" w:color="auto" w:sz="0" w:space="0"/>
          <w:lang w:val="en-US" w:eastAsia="zh-CN" w:bidi="ar"/>
        </w:rPr>
        <w:t>这是一个数字化的时代。</w:t>
      </w:r>
      <w:r>
        <w:rPr>
          <w:rFonts w:hint="eastAsia" w:ascii="仿宋_GB2312" w:hAnsi="仿宋_GB2312" w:eastAsia="仿宋_GB2312" w:cs="仿宋_GB2312"/>
          <w:kern w:val="0"/>
          <w:sz w:val="32"/>
          <w:szCs w:val="32"/>
          <w:bdr w:val="none" w:color="auto" w:sz="0" w:space="0"/>
          <w:lang w:val="en-US" w:eastAsia="zh-CN" w:bidi="ar"/>
        </w:rPr>
        <w:br w:type="textWrapping"/>
      </w:r>
      <w:r>
        <w:rPr>
          <w:rFonts w:hint="eastAsia" w:ascii="仿宋_GB2312" w:hAnsi="仿宋_GB2312" w:eastAsia="仿宋_GB2312" w:cs="仿宋_GB2312"/>
          <w:kern w:val="0"/>
          <w:sz w:val="32"/>
          <w:szCs w:val="32"/>
          <w:lang w:val="en-US" w:eastAsia="zh-CN" w:bidi="ar"/>
        </w:rPr>
        <w:t>初秋的中卫，腾格里沙漠白云飘飘，黄沙闪闪。记者走进中国联通中卫云数据中心，只见一台台机柜闪烁着幽幽蓝光。“这里有上万台服务器在高速运行，环境纤尘不染，24小时享受‘空调’、永不断电，大数据的‘居住环境’是非常舒服的。”中国联通中卫云数据中心工作人员介绍，中国联通中卫云数据中心定位国内超大型智算中心和大数据存储交换中心，秉承“绿色、安全、智慧、生态、云网一体”的高标准建设理念，采用全新设计的自然新风冷却技术，数据中心能源效率PUE可低至1.1，达到国际领先水平。</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然而，这不是个例。一个个数据中心在云基地拔地而起已成为常态，一个个技术赶超喜讯频频传出。近年来，中卫市把云计算和大数据产业作为“一号工程”全力推进，相继建成亚马逊、美利云等14个大型、超大型数据中心，机房总面积达到34万平方米，安装标准机柜5.7万个，平均PUE值低至1.1，集群资产规模近400亿元（含服务器），吸引美团、星际大陆、欢聚集团等200多家互联网及云计算大数据生态企业落地中卫，文化和旅游部、国家残疾人福利基金会等4000余家企事业单位提供海量存储和大数据计算服务，培育年收入上亿元的骨干企业7家，带动解决就业4000人以上。2023年上半年，全市信息传输、软件和信息技术服务业增加值增长33.2%，拉动GDP增长1.1个百分点，电信业务总量8.7亿元，同比增长47.4%，增速全区领先。</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随着产业集聚，溢出效益逐步凸显。广电一期、电信一期、移动二期等11个项目开工建设，数字生态示范园基础设施、电信二期2个项目即将开工，中国能建正在开展项目选址等前期工作。美团国内70%非实时算力业务落在中卫，西云算力公司“企业算力渲染平台”上线测试，中国移动云“西部节点”、欢聚集团音视频、国家电子政务云西部节点上线运营。黄河云、苏宁云、闽宁云等宁夏“云品牌”影响力不断扩大。航天驭星商业卫星测控指挥中心累计为266颗商业卫星/火箭提供测控服务，北斗导航位置服务数据中心宁夏分中心投入使用，全球首个综合性遥感卫星定标场为商业卫星提供220余次定标试验服务。</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t>不仅如此，中卫“云”产业发展内外兼修，数字化赋能纵深推进、数字化治理成效显著、基础设施日趋完善，中卫“云”名片享誉全国，含金量越来越高。……从一个想法到一张图纸；从沙漠戈壁到西部云基地；从一路探寻摸索到未来可期的朝阳产业，成绩有目共睹！但大力发展云计算和大数据产业仍需爬坡。近日，我市印发的《关于加快建设产业转型升级示范市的实施方案（2023—2025年）》明确提出，我市以推动高质量发展为主题，以深化供给侧结构性改革为主线，不断培育壮大新兴产业，改造提升传统产业，逐步优化产业结构，并对大力发展云计算和大数据产业等工作进行了安排部署。</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kZjU2ZDRhYzcwMTRmZWFiMmI0MTY5OWNiNTcxNDUifQ=="/>
  </w:docVars>
  <w:rsids>
    <w:rsidRoot w:val="1A897B31"/>
    <w:rsid w:val="1A897B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2023-10-13T02:19:00Z</dcterms:created>
  <dc:creator>Administrator</dc:creator>
  <cp:lastModifiedBy>Administrator</cp:lastModifiedBy>
  <dcterms:modified xsi:type="dcterms:W3CDTF">2023-10-13T02:22:52Z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8A3F892D4EE34D1D946A51C52F972E74_11</vt:lpwstr>
  </property>
</Properties>
</file>