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1" w:line="215" w:lineRule="auto"/>
        <w:ind w:left="2263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专家来了 柿民柿成</w:t>
      </w:r>
    </w:p>
    <w:p>
      <w:pPr>
        <w:spacing w:before="169" w:line="218" w:lineRule="auto"/>
        <w:ind w:right="415" w:firstLine="564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1"/>
          <w:sz w:val="28"/>
          <w:szCs w:val="28"/>
          <w:lang w:val="en-US" w:eastAsia="zh-CN"/>
        </w:rPr>
        <w:t>金秋十月</w:t>
      </w:r>
      <w:r>
        <w:rPr>
          <w:rFonts w:hint="eastAsia" w:ascii="宋体" w:hAnsi="宋体" w:eastAsia="宋体" w:cs="宋体"/>
          <w:b w:val="0"/>
          <w:bCs w:val="0"/>
          <w:spacing w:val="1"/>
          <w:sz w:val="28"/>
          <w:szCs w:val="28"/>
        </w:rPr>
        <w:t>，</w:t>
      </w:r>
      <w:r>
        <w:rPr>
          <w:rFonts w:hint="eastAsia" w:ascii="宋体" w:hAnsi="宋体" w:eastAsia="宋体" w:cs="宋体"/>
          <w:b w:val="0"/>
          <w:bCs w:val="0"/>
          <w:spacing w:val="1"/>
          <w:sz w:val="28"/>
          <w:szCs w:val="28"/>
          <w:lang w:val="en-US" w:eastAsia="zh-CN"/>
        </w:rPr>
        <w:t>本是收获的季节，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莲湖农场的柿</w:t>
      </w:r>
      <w:r>
        <w:rPr>
          <w:rFonts w:hint="eastAsia" w:ascii="宋体" w:hAnsi="宋体" w:eastAsia="宋体" w:cs="宋体"/>
          <w:b w:val="0"/>
          <w:bCs w:val="0"/>
          <w:spacing w:val="14"/>
          <w:sz w:val="28"/>
          <w:szCs w:val="28"/>
        </w:rPr>
        <w:t>农却高</w:t>
      </w:r>
      <w:r>
        <w:rPr>
          <w:rFonts w:hint="eastAsia" w:ascii="宋体" w:hAnsi="宋体" w:eastAsia="宋体" w:cs="宋体"/>
          <w:b w:val="0"/>
          <w:bCs w:val="0"/>
          <w:spacing w:val="7"/>
          <w:sz w:val="28"/>
          <w:szCs w:val="28"/>
        </w:rPr>
        <w:t>兴不起来。与往年门口车水马龙的订货商相比今年略显萧条。真应验了那句诗词“不</w:t>
      </w: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</w:rPr>
        <w:t>道江南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</w:rPr>
        <w:t>春不好，年年衰病减心情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  <w:lang w:eastAsia="zh-Hans"/>
        </w:rPr>
        <w:t>“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</w:rPr>
        <w:t>面对柿农的这种窘迫，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  <w:lang w:val="en-US" w:eastAsia="zh-CN"/>
        </w:rPr>
        <w:t>近日，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</w:rPr>
        <w:t>宁夏科技成果转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  <w:lang w:val="en-US" w:eastAsia="zh-Hans"/>
        </w:rPr>
        <w:t>化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</w:rPr>
        <w:t>研</w:t>
      </w:r>
      <w:r>
        <w:rPr>
          <w:rFonts w:hint="eastAsia" w:ascii="宋体" w:hAnsi="宋体" w:eastAsia="宋体" w:cs="宋体"/>
          <w:b w:val="0"/>
          <w:bCs w:val="0"/>
          <w:spacing w:val="14"/>
          <w:sz w:val="28"/>
          <w:szCs w:val="28"/>
        </w:rPr>
        <w:t>究会特</w:t>
      </w:r>
      <w:r>
        <w:rPr>
          <w:rFonts w:hint="eastAsia" w:ascii="宋体" w:hAnsi="宋体" w:eastAsia="宋体" w:cs="宋体"/>
          <w:b w:val="0"/>
          <w:bCs w:val="0"/>
          <w:spacing w:val="7"/>
          <w:sz w:val="28"/>
          <w:szCs w:val="28"/>
        </w:rPr>
        <w:t>邀</w:t>
      </w:r>
      <w:r>
        <w:rPr>
          <w:rFonts w:hint="eastAsia" w:ascii="宋体" w:hAnsi="宋体" w:eastAsia="宋体" w:cs="宋体"/>
          <w:b w:val="0"/>
          <w:bCs w:val="0"/>
          <w:spacing w:val="7"/>
          <w:sz w:val="28"/>
          <w:szCs w:val="28"/>
          <w:lang w:val="en-US" w:eastAsia="zh-CN"/>
        </w:rPr>
        <w:t>宁夏冷凉蔬菜科技专家服务团首席专家</w:t>
      </w:r>
      <w:r>
        <w:rPr>
          <w:rFonts w:hint="eastAsia" w:ascii="宋体" w:hAnsi="宋体" w:eastAsia="宋体" w:cs="宋体"/>
          <w:b w:val="0"/>
          <w:bCs w:val="0"/>
          <w:spacing w:val="7"/>
          <w:sz w:val="28"/>
          <w:szCs w:val="28"/>
        </w:rPr>
        <w:t>杨冬艳</w:t>
      </w:r>
      <w:r>
        <w:rPr>
          <w:rFonts w:hint="eastAsia" w:ascii="宋体" w:hAnsi="宋体" w:eastAsia="宋体" w:cs="宋体"/>
          <w:b w:val="0"/>
          <w:bCs w:val="0"/>
          <w:spacing w:val="7"/>
          <w:sz w:val="28"/>
          <w:szCs w:val="28"/>
          <w:lang w:val="en-US" w:eastAsia="zh-Hans"/>
        </w:rPr>
        <w:t>等</w:t>
      </w:r>
      <w:r>
        <w:rPr>
          <w:rFonts w:hint="eastAsia" w:ascii="宋体" w:hAnsi="宋体" w:eastAsia="宋体" w:cs="宋体"/>
          <w:b w:val="0"/>
          <w:bCs w:val="0"/>
          <w:spacing w:val="7"/>
          <w:sz w:val="28"/>
          <w:szCs w:val="28"/>
        </w:rPr>
        <w:t>一行走进</w:t>
      </w:r>
      <w:r>
        <w:rPr>
          <w:rFonts w:hint="eastAsia" w:ascii="宋体" w:hAnsi="宋体" w:eastAsia="宋体" w:cs="宋体"/>
          <w:b w:val="0"/>
          <w:bCs w:val="0"/>
          <w:spacing w:val="7"/>
          <w:sz w:val="28"/>
          <w:szCs w:val="28"/>
          <w:lang w:val="en-US" w:eastAsia="zh-Hans"/>
        </w:rPr>
        <w:t>宁夏农垦</w:t>
      </w:r>
      <w:r>
        <w:rPr>
          <w:rFonts w:hint="eastAsia" w:ascii="宋体" w:hAnsi="宋体" w:eastAsia="宋体" w:cs="宋体"/>
          <w:b w:val="0"/>
          <w:bCs w:val="0"/>
          <w:spacing w:val="7"/>
          <w:sz w:val="28"/>
          <w:szCs w:val="28"/>
        </w:rPr>
        <w:t>莲湖农场</w:t>
      </w:r>
      <w:r>
        <w:rPr>
          <w:rFonts w:hint="eastAsia" w:ascii="宋体" w:hAnsi="宋体" w:eastAsia="宋体" w:cs="宋体"/>
          <w:b w:val="0"/>
          <w:bCs w:val="0"/>
          <w:spacing w:val="7"/>
          <w:sz w:val="28"/>
          <w:szCs w:val="28"/>
          <w:lang w:val="en-US" w:eastAsia="zh-Hans"/>
        </w:rPr>
        <w:t>有限公司</w:t>
      </w:r>
      <w:r>
        <w:rPr>
          <w:rFonts w:hint="eastAsia" w:ascii="宋体" w:hAnsi="宋体" w:eastAsia="宋体" w:cs="宋体"/>
          <w:b w:val="0"/>
          <w:bCs w:val="0"/>
          <w:spacing w:val="7"/>
          <w:sz w:val="28"/>
          <w:szCs w:val="28"/>
        </w:rPr>
        <w:t>开展科技志愿服务活动，指导柿农栽</w:t>
      </w: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培、种植、生产管理技术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>
      <w:pPr>
        <w:spacing w:line="7041" w:lineRule="exact"/>
        <w:ind w:firstLine="434"/>
        <w:textAlignment w:val="center"/>
      </w:pPr>
      <w:r>
        <w:drawing>
          <wp:inline distT="0" distB="0" distL="0" distR="0">
            <wp:extent cx="5269865" cy="447103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447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9" w:line="217" w:lineRule="auto"/>
        <w:ind w:firstLine="564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日下午，专家服务团队来到莲湖农场 1 号种植基地，仔细查看了番茄的生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长及挂果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情况，就番茄的灌溉、育肥、管理等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问题和柿农进行了面对面指导交流，对柿农提出的问题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做了一一解答。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pgSz w:w="11906" w:h="16839"/>
          <w:pgMar w:top="1431" w:right="1386" w:bottom="0" w:left="1785" w:header="0" w:footer="0" w:gutter="0"/>
          <w:cols w:space="720" w:num="1"/>
        </w:sectPr>
      </w:pPr>
    </w:p>
    <w:p>
      <w:pPr>
        <w:spacing w:before="85" w:line="11062" w:lineRule="exact"/>
        <w:ind w:firstLine="14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0" distR="0">
            <wp:extent cx="5266690" cy="702373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7024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7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before="86" w:line="225" w:lineRule="auto"/>
        <w:ind w:right="15" w:firstLine="544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可喜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的是，历经五年研究，经过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Hans"/>
        </w:rPr>
        <w:t>柿农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数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月的奋战，专家服务团队提出的番茄垄向转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变模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式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实验取得巨大突破！即从传统的南北垄向种植改作东西垄向。专家对起垄参数进行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了优化设置，不仅解决了植株坐果、转色、受光面积的问题，还提高了品质、口感，降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了人工种植 、采摘、管理等成本，更重要的是能引进机械化装备，方便移栽机、运输车等轻简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装备的作业，大大减轻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了劳动强度，提高了劳动效率。公司负责人感谢的同时也表示，日光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温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室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移机化栽培模式值得大力推广！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371" w:lineRule="auto"/>
        <w:rPr>
          <w:rFonts w:ascii="Arial"/>
          <w:sz w:val="21"/>
        </w:rPr>
      </w:pPr>
    </w:p>
    <w:p>
      <w:pPr>
        <w:spacing w:line="8306" w:lineRule="exact"/>
        <w:ind w:firstLine="13"/>
        <w:textAlignment w:val="center"/>
      </w:pPr>
      <w:r>
        <w:drawing>
          <wp:inline distT="0" distB="0" distL="0" distR="0">
            <wp:extent cx="5260340" cy="527431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848" cy="527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15" w:line="239" w:lineRule="auto"/>
        <w:ind w:firstLine="400" w:firstLineChars="200"/>
        <w:rPr>
          <w:rFonts w:ascii="微软雅黑" w:hAnsi="微软雅黑" w:eastAsia="微软雅黑" w:cs="微软雅黑"/>
          <w:sz w:val="20"/>
          <w:szCs w:val="20"/>
        </w:rPr>
      </w:pPr>
      <w:bookmarkStart w:id="0" w:name="_GoBack"/>
      <w:bookmarkEnd w:id="0"/>
    </w:p>
    <w:sectPr>
      <w:pgSz w:w="11906" w:h="16839"/>
      <w:pgMar w:top="1431" w:right="177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annotate S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0FD2A0F"/>
    <w:rsid w:val="7EEBD607"/>
    <w:rsid w:val="F17B1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551</Words>
  <Characters>551</Characters>
  <TotalTime>64</TotalTime>
  <ScaleCrop>false</ScaleCrop>
  <LinksUpToDate>false</LinksUpToDate>
  <CharactersWithSpaces>571</CharactersWithSpaces>
  <Application>WPS Office_6.2.1.8344_F1E327BC-269C-435d-A152-05C5408002CA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2023-03-04T14:02:00Z</dcterms:created>
  <dc:creator>iPhone</dc:creator>
  <cp:lastModifiedBy>Z先森</cp:lastModifiedBy>
  <dcterms:modified xsi:type="dcterms:W3CDTF">2023-10-17T00:02:47Z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2023-03-03T14:04:58Z</vt:filetime>
  </property>
  <property fmtid="{D5CDD505-2E9C-101B-9397-08002B2CF9AE}" pid="4" name="UsrData">
    <vt:lpwstr>64018e044e2c48c83f7c6a8c</vt:lpwstr>
  </property>
  <property fmtid="{D5CDD505-2E9C-101B-9397-08002B2CF9AE}" pid="5" name="KSOProductBuildVer">
    <vt:lpwstr>2052-6.2.1.8344</vt:lpwstr>
  </property>
  <property fmtid="{D5CDD505-2E9C-101B-9397-08002B2CF9AE}" pid="6" name="ICV">
    <vt:lpwstr>285ED4100E5249C11C9F0164D653F62C</vt:lpwstr>
  </property>
</Properties>
</file>