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“注智赋能·融合发展”2024年科创企业高质量发展论坛暨</w:t>
      </w:r>
    </w:p>
    <w:p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宁波市科技创新协会二届五次会员大会圆满召开！</w:t>
      </w:r>
    </w:p>
    <w:p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drawing>
          <wp:inline distT="0" distB="0" distL="114300" distR="114300">
            <wp:extent cx="4389755" cy="2934335"/>
            <wp:effectExtent l="0" t="0" r="10795" b="18415"/>
            <wp:docPr id="1" name="图片 1" descr="65f4dce6d01032cb6880b625816c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f4dce6d01032cb6880b625816cf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注智赋能·融合发展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！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1月7日下午，2024年科创企业高质量发展论坛在宁波南苑饭店国际会议厅举行，此次论坛邀请了相关政府部门领导、智库专家和企业代表1000余人参会，共同探索科创企业发展的新征程、新使命。</w:t>
      </w:r>
    </w:p>
    <w:p>
      <w:pPr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本次论坛由宁波市科学技术协会指导，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宁波市科技创新协会主办。</w:t>
      </w:r>
    </w:p>
    <w:p>
      <w:pPr>
        <w:jc w:val="center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4363085" cy="2907665"/>
            <wp:effectExtent l="0" t="0" r="18415" b="6985"/>
            <wp:docPr id="2" name="图片 2" descr="8f4486495ce0ba8b7009affd1ee4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4486495ce0ba8b7009affd1ee42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宁波市政协副主席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王丽萍出席本次论坛，并作了重要发言，她表示在推进民营经济发展的路上，政府要不断提升政策措施的“穿透力”，持续当好重大项目建设的“主力军”，改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革创新的“先行者”，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通过降本减负、优化环境、解难助力，全力以赴为民营企业高质量发展保驾护航。</w:t>
      </w:r>
    </w:p>
    <w:p>
      <w:pPr>
        <w:jc w:val="both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1758315" cy="1175385"/>
            <wp:effectExtent l="0" t="0" r="13335" b="5715"/>
            <wp:docPr id="4" name="图片 4" descr="54ee126d9794c4205b1539ee3df0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ee126d9794c4205b1539ee3df0f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1733550" cy="1158875"/>
            <wp:effectExtent l="0" t="0" r="0" b="3175"/>
            <wp:docPr id="5" name="图片 5" descr="9485155db9e55d65b93734139245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485155db9e55d65b937341392457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1739265" cy="1162685"/>
            <wp:effectExtent l="0" t="0" r="13335" b="18415"/>
            <wp:docPr id="14" name="图片 14" descr="d2a4fbdd2aa5ba746e5bec794eb0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2a4fbdd2aa5ba746e5bec794eb01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论坛上，甬江实验室副主任、党委副书记张永庆、中科院宁波材料所副所长陈亮、方太杭湾书院副院长罗约露分别作了主题为《用好甬江实验室平台，协力提升协同研发创新能力》、《新材料科技成果转化及应用》、《如何培养企业接班人》的演讲。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707890" cy="3146425"/>
            <wp:effectExtent l="0" t="0" r="16510" b="15875"/>
            <wp:docPr id="7" name="图片 7" descr="411325e0f3ff31b6788543aa871d3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1325e0f3ff31b6788543aa871d3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接着，现场还举行了欧达杯“科创宁波·甬创未来”第三届科技创新大赛颁奖典礼。本届大赛由宁波市科学技术协会、宁波市科学技术局、宁波市市场监督管理局主办，宁波市科技创新协会承办，进一步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聚焦“361”万千亿产业集群，关注构建交叉融合科技创新体系，打通科技成果转化的最后一公里，为地区产业注入全新活力。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87195" cy="1127760"/>
            <wp:effectExtent l="0" t="0" r="8255" b="15240"/>
            <wp:docPr id="9" name="图片 9" descr="98666bc5133bdca435bc0665238d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8666bc5133bdca435bc0665238df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96720" cy="1134745"/>
            <wp:effectExtent l="0" t="0" r="17780" b="8255"/>
            <wp:docPr id="11" name="图片 11" descr="7f18ecdfbb74c08e4d800d15be38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f18ecdfbb74c08e4d800d15be385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94180" cy="1132840"/>
            <wp:effectExtent l="0" t="0" r="1270" b="10160"/>
            <wp:docPr id="12" name="图片 12" descr="66b22865460fe7442aba91ca5c5d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6b22865460fe7442aba91ca5c5d8a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82115" cy="1124585"/>
            <wp:effectExtent l="0" t="0" r="13335" b="18415"/>
            <wp:docPr id="3" name="图片 3" descr="cb378a4d528b59d9a255c90b51b6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378a4d528b59d9a255c90b51b64e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87195" cy="1127760"/>
            <wp:effectExtent l="0" t="0" r="8255" b="15240"/>
            <wp:docPr id="10" name="图片 10" descr="90f949c38bf72934a424786b1af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0f949c38bf72934a424786b1af35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87195" cy="1127760"/>
            <wp:effectExtent l="0" t="0" r="8255" b="15240"/>
            <wp:docPr id="13" name="图片 13" descr="734c89a7bbb2f424d717a24804ce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34c89a7bbb2f424d717a24804ceea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三届大赛硕果累累，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推荐市级科技创新成果192项，促成校企合作项目共21项，提供配套政策补助4000万元，发放科技信贷10亿元，专利开放120余项，提供创业保险71项，风投签约19项，预计促成经济效益高达超过10亿元。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243070" cy="2835910"/>
            <wp:effectExtent l="0" t="0" r="5080" b="2540"/>
            <wp:docPr id="8" name="图片 8" descr="66ea72ad64e47f8b66c17b0738c3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6ea72ad64e47f8b66c17b0738c314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宁波市科学技术协会党组书记方巍在本届大赛颁奖典礼上致辞表示，应全力推进创新深化，加快打造高水平创新型城市，在众多领域实现从“跟跑”到“并跑”“领跑”的重大跃升，为经济发展向创新驱动全面转型提供根本支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486660" cy="1662430"/>
            <wp:effectExtent l="0" t="0" r="8890" b="13970"/>
            <wp:docPr id="17" name="图片 17" descr="kappframework-atHOOB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kappframework-atHOOB(1)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480310" cy="1657985"/>
            <wp:effectExtent l="0" t="0" r="15240" b="18415"/>
            <wp:docPr id="23" name="图片 23" descr="7b83e45de1e7cd43446e79f2f19e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b83e45de1e7cd43446e79f2f19e68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当天下午还举行了宁波市科技创新协会二届五次会员大会暨2024年迎春晚宴。大会邀请了俄罗斯工程院、自然科学院外籍院士阮殿波，宁波市工商联党组成员、副主席金萍，公牛集团、如意股份、舜宇光学等协会会员企业代表，协会秘书长徐宏飞担任大会主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696335" cy="2469515"/>
            <wp:effectExtent l="0" t="0" r="18415" b="6985"/>
            <wp:docPr id="15" name="图片 15" descr="8031d5569b7778aaa3f763d1c845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031d5569b7778aaa3f763d1c8450b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宁波市工商联党组成员、副主席金萍，高度肯定了协会一年来的工作表现，在建立六大服务体系、促进“四链”深度融合上卓有成效，并对协会将来的发展提出了三点希望，一是希望协会在政治引领上达到新高度，二是希望协会在服务会员上实现新突破，三是希望协会在助力共富上彰显新担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84450" cy="1727835"/>
            <wp:effectExtent l="0" t="0" r="6350" b="5715"/>
            <wp:docPr id="29" name="图片 29" descr="edc46045d10fafabd1bed8628311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dc46045d10fafabd1bed86283112c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69210" cy="1717675"/>
            <wp:effectExtent l="0" t="0" r="2540" b="15875"/>
            <wp:docPr id="27" name="图片 27" descr="ffc7c6ba21733e28f0f61ad46bcb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fc7c6ba21733e28f0f61ad46bcbc9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731010" cy="1156970"/>
            <wp:effectExtent l="0" t="0" r="2540" b="5080"/>
            <wp:docPr id="24" name="图片 24" descr="0b0b517fd0a7adeb407cf1b5a57f8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b0b517fd0a7adeb407cf1b5a57f8d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734820" cy="1160145"/>
            <wp:effectExtent l="0" t="0" r="17780" b="1905"/>
            <wp:docPr id="25" name="图片 25" descr="4d1f4b453dd7ffe06e99386bfc83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d1f4b453dd7ffe06e99386bfc83f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712595" cy="1144270"/>
            <wp:effectExtent l="0" t="0" r="1905" b="17780"/>
            <wp:docPr id="28" name="图片 28" descr="b0faa1364c17f7f4e48a0f3b1191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0faa1364c17f7f4e48a0f3b1191c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届五次会员大会通过举手表决的方式，审议通过了《协会2023年度工作报告》、《协会2024年度工作计划》、《协会2023年度财务报告》、《协会2023年度监事会工作报告》以及《2023年度新增会员及会内职务变动说明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413885" cy="2951480"/>
            <wp:effectExtent l="0" t="0" r="5715" b="1270"/>
            <wp:docPr id="18" name="图片 18" descr="1d625908ca8458a4d77c1da1b018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d625908ca8458a4d77c1da1b018fd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大会还为获得2023年度创新先进评选的单位、个人进行了授奖仪式。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424045" cy="2956560"/>
            <wp:effectExtent l="0" t="0" r="14605" b="15240"/>
            <wp:docPr id="22" name="图片 22" descr="925dc1e5f2f805b8db5ef1a1cd35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25dc1e5f2f805b8db5ef1a1cd35ba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春辰之夜”迎春晚宴中，协会秘书处全体工作人员，用一首《明天会更好》献给一直以来支持和关心协会发展的各位领导、企业家、专家和社会各界同仁，希望大家稳中求进，开拓出更加光明的高质量发展新航程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2MDQ4YzExNWQ2ZTU0ZGYwNWQ2ZDRmZGNlOTQ3N2MifQ=="/>
  </w:docVars>
  <w:rsids>
    <w:rsidRoot w:val="52763F6C"/>
    <w:rsid w:val="00593490"/>
    <w:rsid w:val="00B40B43"/>
    <w:rsid w:val="082C4FE6"/>
    <w:rsid w:val="088E3EF3"/>
    <w:rsid w:val="0ACE6829"/>
    <w:rsid w:val="12553DB4"/>
    <w:rsid w:val="12DE7825"/>
    <w:rsid w:val="16C3120C"/>
    <w:rsid w:val="1BB750B7"/>
    <w:rsid w:val="29EF5C43"/>
    <w:rsid w:val="2C53365A"/>
    <w:rsid w:val="37841E99"/>
    <w:rsid w:val="43BB6C43"/>
    <w:rsid w:val="44A41DCD"/>
    <w:rsid w:val="45862408"/>
    <w:rsid w:val="493E459E"/>
    <w:rsid w:val="499C7517"/>
    <w:rsid w:val="4C5D32D8"/>
    <w:rsid w:val="4E065717"/>
    <w:rsid w:val="52763F6C"/>
    <w:rsid w:val="57A82955"/>
    <w:rsid w:val="66E53E53"/>
    <w:rsid w:val="6B9D5425"/>
    <w:rsid w:val="7F16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2024-01-09T01:20:00Z</dcterms:created>
  <dc:creator>琦私妙享</dc:creator>
  <cp:lastModifiedBy>琦私妙享</cp:lastModifiedBy>
  <dcterms:modified xsi:type="dcterms:W3CDTF">2024-01-09T08:37:34Z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830E576D9BFB4C37900C29FCF7B513AE_11</vt:lpwstr>
  </property>
</Properties>
</file>