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宋体" w:hAnsi="宋体" w:eastAsia="宋体" w:cs="宋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32"/>
          <w:szCs w:val="32"/>
          <w:lang w:val="en-US" w:eastAsia="zh-CN" w:bidi="ar-SA"/>
        </w:rPr>
        <w:t>“境外营商 合规避险”金融普法讲座顺利举行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Fonts w:hint="default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20</w:t>
      </w:r>
      <w:r>
        <w:rPr>
          <w:rFonts w:hint="default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日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，由宁波市科技创新协会主办的“境外营商 合规避险”金融普法讲座在宁波银行鄞州支行成功举行，</w:t>
      </w:r>
      <w:r>
        <w:rPr>
          <w:rFonts w:hint="default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本次讲座吸引了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我市外贸进出口企业负责人近40人参加</w:t>
      </w:r>
      <w:r>
        <w:rPr>
          <w:rFonts w:hint="default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center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drawing>
          <wp:inline distT="0" distB="0" distL="114300" distR="114300">
            <wp:extent cx="4743450" cy="3557270"/>
            <wp:effectExtent l="0" t="0" r="0" b="5080"/>
            <wp:docPr id="12" name="图片 12" descr="25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25-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3557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活动开始，宁波市科技创新协会副秘书长周燕、宁波银行鄞州支行副行长刘伟为对与会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企业代表的到来表示欢迎和感谢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希望企业代表能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通过此次讲座规范境外经营行为、加强合规建设、防范法律风险，以法治护航贸易高质量发展。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drawing>
          <wp:inline distT="0" distB="0" distL="114300" distR="114300">
            <wp:extent cx="2212975" cy="1659890"/>
            <wp:effectExtent l="0" t="0" r="15875" b="16510"/>
            <wp:docPr id="3" name="图片 3" descr="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12975" cy="1659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drawing>
          <wp:inline distT="0" distB="0" distL="114300" distR="114300">
            <wp:extent cx="2223135" cy="1667510"/>
            <wp:effectExtent l="0" t="0" r="5715" b="8890"/>
            <wp:docPr id="4" name="图片 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23135" cy="1667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会上，鄞州区商务局外贸科科长王贤峰带来了新的境外市场拓展政策指引，对当前外贸形势进行深入细致的解读，同时围绕重点展会政策补助、扩大进出口等方面进行了专题介绍。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drawing>
          <wp:inline distT="0" distB="0" distL="114300" distR="114300">
            <wp:extent cx="2345690" cy="1759585"/>
            <wp:effectExtent l="0" t="0" r="16510" b="12065"/>
            <wp:docPr id="5" name="图片 5" descr="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45690" cy="175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drawing>
          <wp:inline distT="0" distB="0" distL="114300" distR="114300">
            <wp:extent cx="2362835" cy="1772285"/>
            <wp:effectExtent l="0" t="0" r="18415" b="18415"/>
            <wp:docPr id="9" name="图片 9" descr="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3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62835" cy="1772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北京盈科律师事务所周云卿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律师和赵颖律师分别开展“新《公司法》十大重要影响及应对方案”“国际新形势下投资与贸易风险和纠纷解决”专题培训，列举生动的事例，对企业投资贸易风险进行专业解读与分析，梳理合规要求并提供了应对建议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drawing>
          <wp:inline distT="0" distB="0" distL="114300" distR="114300">
            <wp:extent cx="2269490" cy="1702435"/>
            <wp:effectExtent l="0" t="0" r="16510" b="12065"/>
            <wp:docPr id="6" name="图片 6" descr="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69490" cy="1702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drawing>
          <wp:inline distT="0" distB="0" distL="114300" distR="114300">
            <wp:extent cx="2268220" cy="1701165"/>
            <wp:effectExtent l="0" t="0" r="17780" b="13335"/>
            <wp:docPr id="7" name="图片 7" descr="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68220" cy="1701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宁波银行金融市场部张天还带来了《节后汇率管理指引》，多措并举提升企业汇率避险意识，引导企业树立汇率风险中性理念，助力企业发展“行稳致远”。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jc w:val="center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drawing>
          <wp:inline distT="0" distB="0" distL="114300" distR="114300">
            <wp:extent cx="3790315" cy="2842895"/>
            <wp:effectExtent l="0" t="0" r="635" b="14605"/>
            <wp:docPr id="8" name="图片 8" descr="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4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90315" cy="2842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“今天讲授的内容务实专业，将更好地帮助我们企业在境外开展合规经营，保护我们的合法权益。”讲座结束后，企业代表纷纷表示，讲座内容充实，可操作性强。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center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drawing>
          <wp:inline distT="0" distB="0" distL="114300" distR="114300">
            <wp:extent cx="2383790" cy="1788160"/>
            <wp:effectExtent l="0" t="0" r="16510" b="2540"/>
            <wp:docPr id="10" name="图片 10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83790" cy="178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drawing>
          <wp:inline distT="0" distB="0" distL="114300" distR="114300">
            <wp:extent cx="2383155" cy="1787525"/>
            <wp:effectExtent l="0" t="0" r="17145" b="3175"/>
            <wp:docPr id="11" name="图片 11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83155" cy="178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后续，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宁波市科技创新协会将以优化营商环境为抓手，</w:t>
      </w:r>
      <w:r>
        <w:rPr>
          <w:rFonts w:hint="default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持续为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会员企业高质量发展赋能</w:t>
      </w:r>
      <w:r>
        <w:rPr>
          <w:rFonts w:hint="default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，助力我市外经贸企业用活用足各项政策红利，提高应对贸易风险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的</w:t>
      </w:r>
      <w:r>
        <w:rPr>
          <w:rFonts w:hint="default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能力，服务和保障我市贸易高质量发展。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2MDQ4YzExNWQ2ZTU0ZGYwNWQ2ZDRmZGNlOTQ3N2MifQ=="/>
  </w:docVars>
  <w:rsids>
    <w:rsidRoot w:val="00000000"/>
    <w:rsid w:val="1DDA451D"/>
    <w:rsid w:val="3D387082"/>
    <w:rsid w:val="4315523A"/>
    <w:rsid w:val="56CE6835"/>
    <w:rsid w:val="736E6F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 2"/>
    <w:basedOn w:val="1"/>
    <w:autoRedefine/>
    <w:qFormat/>
    <w:uiPriority w:val="0"/>
    <w:pPr>
      <w:spacing w:after="120" w:afterLines="0" w:afterAutospacing="0" w:line="480" w:lineRule="auto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Emphasis"/>
    <w:basedOn w:val="8"/>
    <w:autoRedefine/>
    <w:qFormat/>
    <w:uiPriority w:val="0"/>
    <w:rPr>
      <w:i/>
    </w:rPr>
  </w:style>
  <w:style w:type="paragraph" w:customStyle="1" w:styleId="10">
    <w:name w:val="Default"/>
    <w:next w:val="5"/>
    <w:qFormat/>
    <w:uiPriority w:val="99"/>
    <w:pPr>
      <w:widowControl w:val="0"/>
      <w:autoSpaceDE w:val="0"/>
      <w:autoSpaceDN w:val="0"/>
      <w:adjustRightInd w:val="0"/>
    </w:pPr>
    <w:rPr>
      <w:rFonts w:ascii="仿宋_GB2312" w:hAnsi="仿宋_GB2312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郑强教授公益讲座暨产学研对接活动.docx</Template>
  <Pages>1</Pages>
  <Words>731</Words>
  <Characters>739</Characters>
  <Lines>0</Lines>
  <Paragraphs>0</Paragraphs>
  <TotalTime>42</TotalTime>
  <ScaleCrop>false</ScaleCrop>
  <LinksUpToDate>false</LinksUpToDate>
  <CharactersWithSpaces>739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2024-03-20T09:35:00Z</dcterms:created>
  <dc:creator>张婷婷</dc:creator>
  <cp:lastModifiedBy>张婷婷</cp:lastModifiedBy>
  <dcterms:modified xsi:type="dcterms:W3CDTF">2024-03-21T01:53:10Z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08295646859948798E2FB42CB024F035_11</vt:lpwstr>
  </property>
</Properties>
</file>