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7" w:line="30" w:lineRule="exact"/>
        <w:ind w:firstLine="163"/>
        <w:textAlignment w:val="center"/>
        <w:rPr>
          <w:rFonts w:hint="default" w:eastAsiaTheme="minorEastAsia"/>
          <w:lang w:val="en-US" w:eastAsia="zh-CN"/>
        </w:rPr>
      </w:pPr>
      <w:r>
        <w:rPr>
          <w:rFonts w:hint="eastAsia"/>
          <w:lang w:val="en-US" w:eastAsia="zh-CN"/>
        </w:rPr>
        <w:t xml:space="preserve">      </w:t>
      </w:r>
    </w:p>
    <w:p>
      <w:pPr>
        <w:spacing w:line="282" w:lineRule="auto"/>
        <w:rPr>
          <w:rFonts w:ascii="Arial"/>
          <w:sz w:val="21"/>
        </w:rPr>
      </w:pPr>
    </w:p>
    <w:p>
      <w:pPr>
        <w:keepNext w:val="0"/>
        <w:keepLines w:val="0"/>
        <w:pageBreakBefore w:val="0"/>
        <w:widowControl w:val="0"/>
        <w:kinsoku/>
        <w:wordWrap/>
        <w:overflowPunct/>
        <w:topLinePunct w:val="0"/>
        <w:autoSpaceDE/>
        <w:autoSpaceDN/>
        <w:bidi w:val="0"/>
        <w:adjustRightInd/>
        <w:snapToGrid/>
        <w:spacing w:after="0" w:afterLines="0" w:line="680" w:lineRule="exact"/>
        <w:ind w:firstLine="0" w:firstLineChars="0"/>
        <w:jc w:val="center"/>
        <w:textAlignment w:val="auto"/>
        <w:rPr>
          <w:rFonts w:hint="eastAsia" w:ascii="方正小标宋简体" w:hAnsi="方正小标宋简体" w:eastAsia="方正小标宋简体" w:cs="方正小标宋简体"/>
          <w:b/>
          <w:bCs/>
          <w:spacing w:val="4"/>
          <w:w w:val="95"/>
          <w:kern w:val="0"/>
          <w:sz w:val="44"/>
          <w:szCs w:val="44"/>
          <w:lang w:val="en-US" w:eastAsia="zh-CN" w:bidi="zh-CN"/>
        </w:rPr>
      </w:pPr>
      <w:r>
        <w:rPr>
          <w:rFonts w:hint="eastAsia" w:ascii="方正小标宋简体" w:hAnsi="方正小标宋简体" w:eastAsia="方正小标宋简体" w:cs="方正小标宋简体"/>
          <w:b/>
          <w:bCs/>
          <w:spacing w:val="4"/>
          <w:w w:val="95"/>
          <w:kern w:val="0"/>
          <w:sz w:val="44"/>
          <w:szCs w:val="44"/>
          <w:lang w:val="en-US" w:eastAsia="zh-CN" w:bidi="zh-CN"/>
        </w:rPr>
        <w:t>江西省土地学会第三届四次理事会</w:t>
      </w:r>
    </w:p>
    <w:p>
      <w:pPr>
        <w:keepNext w:val="0"/>
        <w:keepLines w:val="0"/>
        <w:pageBreakBefore w:val="0"/>
        <w:widowControl w:val="0"/>
        <w:kinsoku/>
        <w:wordWrap/>
        <w:overflowPunct/>
        <w:topLinePunct w:val="0"/>
        <w:autoSpaceDE/>
        <w:autoSpaceDN/>
        <w:bidi w:val="0"/>
        <w:adjustRightInd/>
        <w:snapToGrid/>
        <w:spacing w:after="0" w:afterLines="0" w:line="680" w:lineRule="exact"/>
        <w:ind w:firstLine="0" w:firstLineChars="0"/>
        <w:jc w:val="center"/>
        <w:textAlignment w:val="auto"/>
        <w:rPr>
          <w:rFonts w:hint="default" w:ascii="方正小标宋简体" w:hAnsi="方正小标宋简体" w:eastAsia="方正小标宋简体" w:cs="方正小标宋简体"/>
          <w:b/>
          <w:bCs/>
          <w:spacing w:val="4"/>
          <w:w w:val="95"/>
          <w:kern w:val="0"/>
          <w:sz w:val="44"/>
          <w:szCs w:val="44"/>
          <w:lang w:val="en-US" w:eastAsia="zh-CN" w:bidi="zh-CN"/>
        </w:rPr>
      </w:pPr>
      <w:r>
        <w:rPr>
          <w:rFonts w:hint="eastAsia" w:ascii="方正小标宋简体" w:hAnsi="方正小标宋简体" w:eastAsia="方正小标宋简体" w:cs="方正小标宋简体"/>
          <w:b/>
          <w:bCs/>
          <w:spacing w:val="4"/>
          <w:w w:val="95"/>
          <w:kern w:val="0"/>
          <w:sz w:val="44"/>
          <w:szCs w:val="44"/>
          <w:lang w:val="en-US" w:eastAsia="zh-CN" w:bidi="zh-CN"/>
        </w:rPr>
        <w:t>在南昌隆重举行</w:t>
      </w:r>
    </w:p>
    <w:p>
      <w:pPr>
        <w:pStyle w:val="2"/>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88" w:firstLineChars="200"/>
        <w:jc w:val="left"/>
        <w:textAlignment w:val="auto"/>
        <w:rPr>
          <w:rFonts w:hint="eastAsia" w:ascii="仿宋" w:hAnsi="仿宋" w:eastAsia="仿宋" w:cs="仿宋"/>
          <w:b w:val="0"/>
          <w:bCs/>
          <w:kern w:val="0"/>
          <w:sz w:val="32"/>
          <w:szCs w:val="32"/>
          <w:lang w:val="en-US" w:eastAsia="zh-CN" w:bidi="en-US"/>
        </w:rPr>
      </w:pPr>
      <w:r>
        <w:rPr>
          <w:rFonts w:hint="eastAsia" w:ascii="仿宋" w:hAnsi="仿宋" w:eastAsia="仿宋" w:cs="仿宋"/>
          <w:spacing w:val="12"/>
          <w:sz w:val="32"/>
          <w:szCs w:val="32"/>
          <w:lang w:val="en-US" w:eastAsia="zh-CN"/>
        </w:rPr>
        <w:t>3</w:t>
      </w:r>
      <w:r>
        <w:rPr>
          <w:rFonts w:ascii="仿宋" w:hAnsi="仿宋" w:eastAsia="仿宋" w:cs="仿宋"/>
          <w:spacing w:val="12"/>
          <w:sz w:val="32"/>
          <w:szCs w:val="32"/>
        </w:rPr>
        <w:t>月</w:t>
      </w:r>
      <w:r>
        <w:rPr>
          <w:rFonts w:hint="eastAsia" w:ascii="仿宋" w:hAnsi="仿宋" w:eastAsia="仿宋" w:cs="仿宋"/>
          <w:spacing w:val="12"/>
          <w:sz w:val="32"/>
          <w:szCs w:val="32"/>
          <w:lang w:val="en-US" w:eastAsia="zh-CN"/>
        </w:rPr>
        <w:t>9</w:t>
      </w:r>
      <w:r>
        <w:rPr>
          <w:rFonts w:ascii="仿宋" w:hAnsi="仿宋" w:eastAsia="仿宋" w:cs="仿宋"/>
          <w:spacing w:val="12"/>
          <w:sz w:val="32"/>
          <w:szCs w:val="32"/>
        </w:rPr>
        <w:t>日</w:t>
      </w:r>
      <w:r>
        <w:rPr>
          <w:rFonts w:hint="eastAsia" w:ascii="仿宋" w:hAnsi="仿宋" w:eastAsia="仿宋" w:cs="仿宋"/>
          <w:spacing w:val="12"/>
          <w:sz w:val="32"/>
          <w:szCs w:val="32"/>
          <w:lang w:val="en-US" w:eastAsia="zh-CN"/>
        </w:rPr>
        <w:t>下午</w:t>
      </w:r>
      <w:r>
        <w:rPr>
          <w:rFonts w:ascii="仿宋" w:hAnsi="仿宋" w:eastAsia="仿宋" w:cs="仿宋"/>
          <w:spacing w:val="12"/>
          <w:sz w:val="32"/>
          <w:szCs w:val="32"/>
        </w:rPr>
        <w:t>，</w:t>
      </w:r>
      <w:r>
        <w:rPr>
          <w:rFonts w:hint="eastAsia" w:ascii="仿宋" w:hAnsi="仿宋" w:eastAsia="仿宋" w:cs="仿宋"/>
          <w:spacing w:val="12"/>
          <w:sz w:val="32"/>
          <w:szCs w:val="32"/>
          <w:lang w:val="en-US" w:eastAsia="zh-CN"/>
        </w:rPr>
        <w:t>江西</w:t>
      </w:r>
      <w:r>
        <w:rPr>
          <w:rFonts w:ascii="仿宋" w:hAnsi="仿宋" w:eastAsia="仿宋" w:cs="仿宋"/>
          <w:spacing w:val="12"/>
          <w:sz w:val="32"/>
          <w:szCs w:val="32"/>
        </w:rPr>
        <w:t>省土地学会第三届</w:t>
      </w:r>
      <w:r>
        <w:rPr>
          <w:rFonts w:hint="eastAsia" w:ascii="仿宋" w:hAnsi="仿宋" w:eastAsia="仿宋" w:cs="仿宋"/>
          <w:spacing w:val="12"/>
          <w:sz w:val="32"/>
          <w:szCs w:val="32"/>
          <w:lang w:val="en-US" w:eastAsia="zh-CN"/>
        </w:rPr>
        <w:t>四</w:t>
      </w:r>
      <w:r>
        <w:rPr>
          <w:rFonts w:ascii="仿宋" w:hAnsi="仿宋" w:eastAsia="仿宋" w:cs="仿宋"/>
          <w:spacing w:val="12"/>
          <w:sz w:val="32"/>
          <w:szCs w:val="32"/>
        </w:rPr>
        <w:t>次理事会议在南昌</w:t>
      </w:r>
      <w:r>
        <w:rPr>
          <w:rFonts w:hint="eastAsia" w:ascii="仿宋" w:hAnsi="仿宋" w:eastAsia="仿宋" w:cs="仿宋"/>
          <w:spacing w:val="12"/>
          <w:sz w:val="32"/>
          <w:szCs w:val="32"/>
          <w:lang w:val="en-US" w:eastAsia="zh-CN"/>
        </w:rPr>
        <w:t>市美豪丽致宾馆六楼大会议厅隆重</w:t>
      </w:r>
      <w:r>
        <w:rPr>
          <w:rFonts w:ascii="仿宋" w:hAnsi="仿宋" w:eastAsia="仿宋" w:cs="仿宋"/>
          <w:spacing w:val="12"/>
          <w:sz w:val="32"/>
          <w:szCs w:val="32"/>
        </w:rPr>
        <w:t>举行。</w:t>
      </w:r>
      <w:r>
        <w:rPr>
          <w:rFonts w:hint="eastAsia" w:ascii="仿宋" w:hAnsi="仿宋" w:eastAsia="仿宋" w:cs="仿宋"/>
          <w:b w:val="0"/>
          <w:bCs/>
          <w:spacing w:val="0"/>
          <w:kern w:val="0"/>
          <w:sz w:val="32"/>
          <w:szCs w:val="32"/>
          <w:lang w:val="en-US" w:eastAsia="zh-CN" w:bidi="en-US"/>
        </w:rPr>
        <w:t>会议以全面贯彻落实党的二十大精神和习近平总书记考察江西重要讲话精神、推进省土地学会工作再上新台阶为主题，</w:t>
      </w:r>
      <w:r>
        <w:rPr>
          <w:rFonts w:hint="eastAsia" w:ascii="仿宋" w:hAnsi="仿宋" w:eastAsia="仿宋" w:cs="仿宋"/>
          <w:b w:val="0"/>
          <w:bCs/>
          <w:kern w:val="0"/>
          <w:sz w:val="32"/>
          <w:szCs w:val="32"/>
          <w:lang w:val="en-US" w:eastAsia="zh-CN" w:bidi="en-US"/>
        </w:rPr>
        <w:t>认真总结了2023年学会工作，部署了2024年主要工作，审议了有关人事调整事项，表彰了2023年度优秀会员单位。</w:t>
      </w:r>
      <w:r>
        <w:rPr>
          <w:rFonts w:hint="eastAsia" w:ascii="仿宋" w:hAnsi="仿宋" w:eastAsia="仿宋" w:cs="仿宋"/>
          <w:spacing w:val="12"/>
          <w:sz w:val="32"/>
          <w:szCs w:val="32"/>
        </w:rPr>
        <w:t>学会理事长</w:t>
      </w:r>
      <w:r>
        <w:rPr>
          <w:rFonts w:hint="eastAsia" w:ascii="仿宋" w:hAnsi="仿宋" w:eastAsia="仿宋" w:cs="仿宋"/>
          <w:spacing w:val="12"/>
          <w:sz w:val="32"/>
          <w:szCs w:val="32"/>
          <w:lang w:eastAsia="zh-CN"/>
        </w:rPr>
        <w:t>许建平</w:t>
      </w:r>
      <w:r>
        <w:rPr>
          <w:rFonts w:hint="eastAsia" w:ascii="仿宋" w:hAnsi="仿宋" w:eastAsia="仿宋" w:cs="仿宋"/>
          <w:spacing w:val="12"/>
          <w:sz w:val="32"/>
          <w:szCs w:val="32"/>
        </w:rPr>
        <w:t>，副理事长</w:t>
      </w:r>
      <w:r>
        <w:rPr>
          <w:rFonts w:hint="eastAsia" w:ascii="仿宋" w:hAnsi="仿宋" w:eastAsia="仿宋" w:cs="仿宋"/>
          <w:spacing w:val="12"/>
          <w:sz w:val="32"/>
          <w:szCs w:val="32"/>
          <w:lang w:eastAsia="zh-CN"/>
        </w:rPr>
        <w:t>陈美球、</w:t>
      </w:r>
      <w:r>
        <w:rPr>
          <w:rFonts w:hint="eastAsia" w:ascii="仿宋" w:hAnsi="仿宋" w:eastAsia="仿宋" w:cs="仿宋"/>
          <w:spacing w:val="12"/>
          <w:sz w:val="32"/>
          <w:szCs w:val="32"/>
          <w:lang w:val="en-US" w:eastAsia="zh-CN"/>
        </w:rPr>
        <w:t>舒晓波、</w:t>
      </w:r>
      <w:r>
        <w:rPr>
          <w:rFonts w:hint="eastAsia" w:ascii="仿宋" w:hAnsi="仿宋" w:eastAsia="仿宋" w:cs="仿宋"/>
          <w:spacing w:val="12"/>
          <w:sz w:val="32"/>
          <w:szCs w:val="32"/>
          <w:lang w:eastAsia="zh-CN"/>
        </w:rPr>
        <w:t>李洪义、</w:t>
      </w:r>
      <w:r>
        <w:rPr>
          <w:rFonts w:hint="eastAsia" w:ascii="仿宋" w:hAnsi="仿宋" w:eastAsia="仿宋" w:cs="仿宋"/>
          <w:spacing w:val="12"/>
          <w:sz w:val="32"/>
          <w:szCs w:val="32"/>
          <w:lang w:val="en-US" w:eastAsia="zh-CN"/>
        </w:rPr>
        <w:t>甘志强、刘建生、秘书长刘 翔</w:t>
      </w:r>
      <w:r>
        <w:rPr>
          <w:rFonts w:hint="eastAsia" w:ascii="仿宋" w:hAnsi="仿宋" w:eastAsia="仿宋" w:cs="仿宋"/>
          <w:spacing w:val="12"/>
          <w:sz w:val="32"/>
          <w:szCs w:val="32"/>
          <w:lang w:eastAsia="zh-CN"/>
        </w:rPr>
        <w:t>及</w:t>
      </w:r>
      <w:r>
        <w:rPr>
          <w:rFonts w:hint="eastAsia" w:ascii="仿宋" w:hAnsi="仿宋" w:eastAsia="仿宋" w:cs="仿宋"/>
          <w:sz w:val="32"/>
          <w:szCs w:val="32"/>
          <w:lang w:val="en-US" w:eastAsia="zh-CN"/>
        </w:rPr>
        <w:t>57名理事参加会议。</w:t>
      </w:r>
      <w:r>
        <w:rPr>
          <w:rFonts w:hint="eastAsia" w:ascii="仿宋" w:hAnsi="仿宋" w:eastAsia="仿宋" w:cs="仿宋"/>
          <w:spacing w:val="12"/>
          <w:sz w:val="32"/>
          <w:szCs w:val="32"/>
          <w:lang w:val="en-US" w:eastAsia="zh-CN"/>
        </w:rPr>
        <w:t>刘 翔同志</w:t>
      </w:r>
      <w:r>
        <w:rPr>
          <w:rFonts w:hint="eastAsia" w:ascii="仿宋" w:hAnsi="仿宋" w:eastAsia="仿宋" w:cs="仿宋"/>
          <w:spacing w:val="12"/>
          <w:sz w:val="32"/>
          <w:szCs w:val="32"/>
        </w:rPr>
        <w:t>主持会议</w:t>
      </w:r>
      <w:r>
        <w:rPr>
          <w:rFonts w:hint="eastAsia" w:ascii="仿宋" w:hAnsi="仿宋" w:eastAsia="仿宋" w:cs="仿宋"/>
          <w:spacing w:val="12"/>
          <w:sz w:val="32"/>
          <w:szCs w:val="32"/>
          <w:lang w:eastAsia="zh-CN"/>
        </w:rPr>
        <w:t>。</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537835" cy="3200400"/>
            <wp:effectExtent l="0" t="0" r="9525" b="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7">
                      <a:lum bright="18000" contrast="18000"/>
                    </a:blip>
                    <a:stretch>
                      <a:fillRect/>
                    </a:stretch>
                  </pic:blipFill>
                  <pic:spPr>
                    <a:xfrm>
                      <a:off x="0" y="0"/>
                      <a:ext cx="5537835" cy="3200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0" w:firstLineChars="200"/>
        <w:jc w:val="left"/>
        <w:textAlignment w:val="auto"/>
        <w:rPr>
          <w:rFonts w:hint="eastAsia" w:ascii="仿宋" w:hAnsi="仿宋" w:eastAsia="仿宋" w:cs="仿宋"/>
          <w:b w:val="0"/>
          <w:bCs/>
          <w:kern w:val="0"/>
          <w:sz w:val="32"/>
          <w:szCs w:val="32"/>
          <w:lang w:val="en-US" w:eastAsia="zh-CN" w:bidi="en-US"/>
        </w:rPr>
      </w:pPr>
      <w:r>
        <w:rPr>
          <w:rFonts w:hint="eastAsia" w:ascii="仿宋" w:hAnsi="仿宋" w:eastAsia="仿宋" w:cs="仿宋"/>
          <w:sz w:val="32"/>
          <w:szCs w:val="32"/>
          <w:lang w:val="en-US" w:eastAsia="zh-CN"/>
        </w:rPr>
        <w:t>会议组织学习了中央经济工作会议精神，中共江西省委十五届四次、五次全会精神，江西省十四届人大二次会议精神，2004 年江西省科协第八届委员会全体会议精神，中国土地学会七届十次会议精神，2024 年全省自然资源工作会议精神以及《江西省科协贯彻落实〈中共江西省委关于深入学习贯彻习近平总书记考察江西重要讲话精神 奋力谱写中国式现代化江西篇章的决定〉的工作方案》等8个文件。</w:t>
      </w:r>
      <w:r>
        <w:rPr>
          <w:rFonts w:hint="eastAsia" w:ascii="仿宋" w:hAnsi="仿宋" w:eastAsia="仿宋" w:cs="仿宋"/>
          <w:b w:val="0"/>
          <w:bCs w:val="0"/>
          <w:color w:val="222222"/>
          <w:kern w:val="2"/>
          <w:sz w:val="32"/>
          <w:szCs w:val="32"/>
          <w:shd w:val="clear" w:fill="FFFFFF"/>
          <w:lang w:val="en-US" w:eastAsia="zh-CN" w:bidi="ar-SA"/>
        </w:rPr>
        <w:t>会议指出，</w:t>
      </w:r>
      <w:r>
        <w:rPr>
          <w:rFonts w:hint="eastAsia" w:ascii="仿宋" w:hAnsi="仿宋" w:eastAsia="仿宋" w:cs="仿宋"/>
          <w:color w:val="222222"/>
          <w:sz w:val="32"/>
          <w:szCs w:val="32"/>
          <w:shd w:val="clear" w:fill="FFFFFF"/>
        </w:rPr>
        <w:t>以习近平新时代中国特色社会主义思想为指导，全面深入贯彻党的二十大精神和习近平总书记考察江西重要讲话精神，紧紧围绕新时代新征程党的中心任务，完整准确全面贯彻新发展理念，</w:t>
      </w:r>
      <w:r>
        <w:rPr>
          <w:rFonts w:hint="eastAsia" w:ascii="仿宋" w:hAnsi="仿宋" w:eastAsia="仿宋" w:cs="仿宋"/>
          <w:i w:val="0"/>
          <w:iCs w:val="0"/>
          <w:caps w:val="0"/>
          <w:color w:val="222222"/>
          <w:spacing w:val="0"/>
          <w:sz w:val="32"/>
          <w:szCs w:val="32"/>
          <w:shd w:val="clear" w:fill="FFFFFF"/>
          <w:lang w:val="en-US" w:eastAsia="zh-CN"/>
        </w:rPr>
        <w:t>引领全省土地科学工作者感党恩、听党话、坚定不移跟党走，是学会的政治责任和使命。会议要求，按照上级有关会议、文件精神，以“走在前、勇争先、善作为”为目标，组织筹划好2024年度工作并贯彻落实始终，为全省经济社会高质量发展作出土地科技工作者的新贡献</w:t>
      </w:r>
      <w:r>
        <w:rPr>
          <w:rFonts w:hint="eastAsia" w:ascii="仿宋" w:hAnsi="仿宋" w:eastAsia="仿宋" w:cs="仿宋"/>
          <w:b w:val="0"/>
          <w:bCs/>
          <w:kern w:val="0"/>
          <w:sz w:val="32"/>
          <w:szCs w:val="32"/>
          <w:lang w:val="en-US" w:eastAsia="zh-CN" w:bidi="en-US"/>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仿宋" w:hAnsi="仿宋" w:eastAsia="仿宋" w:cs="仿宋"/>
          <w:i w:val="0"/>
          <w:iCs w:val="0"/>
          <w:caps w:val="0"/>
          <w:color w:val="222222"/>
          <w:spacing w:val="0"/>
          <w:sz w:val="32"/>
          <w:szCs w:val="32"/>
          <w:shd w:val="clear" w:fill="FFFFFF"/>
        </w:rPr>
      </w:pPr>
      <w:r>
        <w:rPr>
          <w:rFonts w:hint="eastAsia" w:ascii="仿宋" w:hAnsi="仿宋" w:eastAsia="仿宋" w:cs="仿宋"/>
          <w:i w:val="0"/>
          <w:iCs w:val="0"/>
          <w:caps w:val="0"/>
          <w:color w:val="222222"/>
          <w:spacing w:val="0"/>
          <w:sz w:val="32"/>
          <w:szCs w:val="32"/>
          <w:shd w:val="clear" w:fill="FFFFFF"/>
        </w:rPr>
        <w:drawing>
          <wp:inline distT="0" distB="0" distL="114300" distR="114300">
            <wp:extent cx="5530215" cy="3105150"/>
            <wp:effectExtent l="0" t="0" r="1905" b="381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8">
                      <a:lum bright="12000" contrast="-6000"/>
                    </a:blip>
                    <a:stretch>
                      <a:fillRect/>
                    </a:stretch>
                  </pic:blipFill>
                  <pic:spPr>
                    <a:xfrm>
                      <a:off x="0" y="0"/>
                      <a:ext cx="5530215" cy="3105150"/>
                    </a:xfrm>
                    <a:prstGeom prst="rect">
                      <a:avLst/>
                    </a:prstGeom>
                  </pic:spPr>
                </pic:pic>
              </a:graphicData>
            </a:graphic>
          </wp:inline>
        </w:drawing>
      </w:r>
    </w:p>
    <w:p>
      <w:pPr>
        <w:pStyle w:val="2"/>
        <w:keepNext w:val="0"/>
        <w:keepLines w:val="0"/>
        <w:pageBreakBefore w:val="0"/>
        <w:wordWrap/>
        <w:overflowPunct/>
        <w:topLinePunct w:val="0"/>
        <w:bidi w:val="0"/>
        <w:spacing w:before="0" w:after="0" w:line="560" w:lineRule="exact"/>
        <w:ind w:left="0" w:leftChars="0" w:firstLine="664" w:firstLineChars="200"/>
        <w:rPr>
          <w:rFonts w:hint="eastAsia" w:ascii="仿宋" w:hAnsi="仿宋" w:eastAsia="仿宋" w:cs="仿宋"/>
          <w:bCs/>
          <w:sz w:val="32"/>
          <w:szCs w:val="32"/>
          <w:highlight w:val="none"/>
          <w:lang w:val="en-US" w:eastAsia="zh-CN"/>
        </w:rPr>
      </w:pPr>
      <w:r>
        <w:rPr>
          <w:rFonts w:hint="eastAsia" w:ascii="仿宋" w:hAnsi="仿宋" w:eastAsia="仿宋" w:cs="仿宋"/>
          <w:spacing w:val="6"/>
          <w:sz w:val="32"/>
          <w:szCs w:val="32"/>
          <w:lang w:val="en-US" w:eastAsia="zh-CN"/>
        </w:rPr>
        <w:t>会议审议并一致通过了《江西省土地学会2023年工作总结》、《江西省土地学会2024年工作要点》。会议指出，2023年，学会围绕省科协、省自然资源厅和中国土地学会工作部署，依靠团队力量、发挥会员作用，各项工作按照年度计划有序推进，各项工作取得明显成效，</w:t>
      </w:r>
      <w:r>
        <w:rPr>
          <w:rFonts w:hint="eastAsia" w:ascii="仿宋" w:hAnsi="仿宋" w:eastAsia="仿宋" w:cs="仿宋"/>
          <w:sz w:val="32"/>
          <w:szCs w:val="32"/>
          <w:lang w:val="en-US" w:eastAsia="zh-CN"/>
        </w:rPr>
        <w:t>年度工作走在前列</w:t>
      </w:r>
      <w:r>
        <w:rPr>
          <w:rFonts w:hint="eastAsia" w:ascii="仿宋" w:hAnsi="仿宋" w:eastAsia="仿宋" w:cs="仿宋"/>
          <w:spacing w:val="6"/>
          <w:sz w:val="32"/>
          <w:szCs w:val="32"/>
          <w:lang w:val="en-US" w:eastAsia="zh-CN"/>
        </w:rPr>
        <w:t>，连续三年被省科协评为优秀省级学会。成绩来之不易，值得好好珍惜，应当继续努力。会议要求，2024</w:t>
      </w:r>
      <w:r>
        <w:rPr>
          <w:rFonts w:hint="eastAsia" w:ascii="仿宋" w:hAnsi="仿宋" w:eastAsia="仿宋" w:cs="仿宋"/>
          <w:bCs/>
          <w:sz w:val="32"/>
          <w:szCs w:val="32"/>
          <w:highlight w:val="none"/>
          <w:lang w:val="en-US" w:eastAsia="zh-CN"/>
        </w:rPr>
        <w:t>年要保持发展好势头，更加注重学会和会员单位协同、互动和共进。会议强调，</w:t>
      </w:r>
      <w:r>
        <w:rPr>
          <w:rFonts w:hint="eastAsia" w:ascii="仿宋" w:hAnsi="仿宋" w:eastAsia="仿宋" w:cs="仿宋"/>
          <w:b w:val="0"/>
          <w:bCs w:val="0"/>
          <w:spacing w:val="6"/>
          <w:sz w:val="32"/>
          <w:szCs w:val="32"/>
          <w:highlight w:val="none"/>
          <w:lang w:val="en-US" w:eastAsia="zh-CN"/>
        </w:rPr>
        <w:t>要</w:t>
      </w:r>
      <w:r>
        <w:rPr>
          <w:rFonts w:hint="eastAsia" w:ascii="仿宋" w:hAnsi="仿宋" w:eastAsia="仿宋" w:cs="仿宋"/>
          <w:bCs/>
          <w:sz w:val="32"/>
          <w:szCs w:val="32"/>
          <w:highlight w:val="none"/>
          <w:lang w:val="en-US" w:eastAsia="zh-CN"/>
        </w:rPr>
        <w:t>持续加强党建引领，认真搞好工作统筹，创新推动科技服务，积极履行社团义务，不断加强自身建设，为守正创新，不断发展，作出新的成绩。</w:t>
      </w:r>
    </w:p>
    <w:p>
      <w:pPr>
        <w:pStyle w:val="2"/>
        <w:keepNext w:val="0"/>
        <w:keepLines w:val="0"/>
        <w:pageBreakBefore w:val="0"/>
        <w:numPr>
          <w:ilvl w:val="-1"/>
          <w:numId w:val="0"/>
        </w:numPr>
        <w:kinsoku/>
        <w:wordWrap/>
        <w:overflowPunct/>
        <w:topLinePunct w:val="0"/>
        <w:autoSpaceDE/>
        <w:autoSpaceDN/>
        <w:bidi w:val="0"/>
        <w:adjustRightInd/>
        <w:snapToGrid/>
        <w:spacing w:before="0" w:after="0" w:line="240" w:lineRule="auto"/>
        <w:ind w:right="0" w:rightChars="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537835" cy="3211830"/>
            <wp:effectExtent l="0" t="0" r="9525" b="381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9"/>
                    <a:stretch>
                      <a:fillRect/>
                    </a:stretch>
                  </pic:blipFill>
                  <pic:spPr>
                    <a:xfrm>
                      <a:off x="0" y="0"/>
                      <a:ext cx="5537835" cy="3211830"/>
                    </a:xfrm>
                    <a:prstGeom prst="rect">
                      <a:avLst/>
                    </a:prstGeom>
                  </pic:spPr>
                </pic:pic>
              </a:graphicData>
            </a:graphic>
          </wp:inline>
        </w:drawing>
      </w:r>
    </w:p>
    <w:p>
      <w:pPr>
        <w:pStyle w:val="2"/>
        <w:keepNext w:val="0"/>
        <w:keepLines w:val="0"/>
        <w:pageBreakBefore w:val="0"/>
        <w:numPr>
          <w:ilvl w:val="-1"/>
          <w:numId w:val="0"/>
        </w:numPr>
        <w:kinsoku/>
        <w:wordWrap/>
        <w:overflowPunct/>
        <w:topLinePunct w:val="0"/>
        <w:autoSpaceDE/>
        <w:autoSpaceDN/>
        <w:bidi w:val="0"/>
        <w:adjustRightInd/>
        <w:snapToGrid/>
        <w:spacing w:before="0" w:after="0" w:line="240" w:lineRule="auto"/>
        <w:ind w:right="0" w:rightChars="0" w:firstLine="664" w:firstLineChars="200"/>
        <w:jc w:val="both"/>
        <w:textAlignment w:val="auto"/>
        <w:rPr>
          <w:rFonts w:hint="eastAsia" w:ascii="仿宋" w:hAnsi="仿宋" w:eastAsia="仿宋" w:cs="仿宋"/>
          <w:bCs/>
          <w:snapToGrid w:val="0"/>
          <w:color w:val="000000"/>
          <w:kern w:val="0"/>
          <w:sz w:val="32"/>
          <w:szCs w:val="32"/>
          <w:highlight w:val="none"/>
          <w:lang w:val="en-US" w:eastAsia="zh-CN"/>
        </w:rPr>
      </w:pPr>
      <w:r>
        <w:rPr>
          <w:rFonts w:hint="eastAsia" w:ascii="仿宋" w:hAnsi="仿宋" w:eastAsia="仿宋" w:cs="仿宋"/>
          <w:spacing w:val="6"/>
          <w:sz w:val="32"/>
          <w:szCs w:val="32"/>
          <w:lang w:val="en-US" w:eastAsia="zh-CN"/>
        </w:rPr>
        <w:t>会议审议并一致通过了《关于提请审议的七个人事调整项》。</w:t>
      </w:r>
      <w:r>
        <w:rPr>
          <w:rFonts w:hint="eastAsia" w:ascii="仿宋" w:hAnsi="仿宋" w:eastAsia="仿宋" w:cs="仿宋"/>
          <w:bCs/>
          <w:sz w:val="32"/>
          <w:szCs w:val="32"/>
          <w:highlight w:val="none"/>
          <w:lang w:val="en-US" w:eastAsia="zh-CN"/>
        </w:rPr>
        <w:t>会议决定</w:t>
      </w:r>
      <w:r>
        <w:rPr>
          <w:rFonts w:hint="eastAsia" w:ascii="仿宋" w:hAnsi="仿宋" w:eastAsia="仿宋" w:cs="仿宋"/>
          <w:b/>
          <w:bCs w:val="0"/>
          <w:sz w:val="32"/>
          <w:szCs w:val="32"/>
          <w:highlight w:val="none"/>
          <w:lang w:val="en-US" w:eastAsia="zh-CN"/>
        </w:rPr>
        <w:t>：</w:t>
      </w:r>
      <w:r>
        <w:rPr>
          <w:rFonts w:hint="eastAsia" w:ascii="仿宋" w:hAnsi="仿宋" w:eastAsia="仿宋" w:cs="仿宋"/>
          <w:bCs/>
          <w:snapToGrid w:val="0"/>
          <w:color w:val="000000"/>
          <w:kern w:val="0"/>
          <w:sz w:val="32"/>
          <w:szCs w:val="32"/>
          <w:highlight w:val="none"/>
          <w:lang w:val="en-US" w:eastAsia="zh-CN"/>
        </w:rPr>
        <w:t>同意三名同志因工作原因辞去在我会兼职；同意江西省地质局第五地质大队、南昌市城市规划设计研究总院集团有限公司申请为常务理事单位；同意东华理工大学测绘与空间信息工程学院为我会副理事长单位；同意增补高艳艳、孙东岐同志为学会理事；增补赵丽红同志为学会理事、副秘书长；增补廖光春、邹源飞同志为学会常务理事；</w:t>
      </w:r>
      <w:r>
        <w:rPr>
          <w:rFonts w:hint="eastAsia" w:ascii="仿宋" w:hAnsi="仿宋" w:eastAsia="仿宋" w:cs="仿宋"/>
          <w:b w:val="0"/>
          <w:bCs w:val="0"/>
          <w:kern w:val="2"/>
          <w:sz w:val="32"/>
          <w:szCs w:val="32"/>
          <w:lang w:val="en-US" w:eastAsia="zh-CN" w:bidi="ar-SA"/>
        </w:rPr>
        <w:t>学会秘书长刘 翔为副理事长兼秘书长；</w:t>
      </w:r>
      <w:r>
        <w:rPr>
          <w:rFonts w:hint="eastAsia" w:ascii="仿宋" w:hAnsi="仿宋" w:eastAsia="仿宋" w:cs="仿宋"/>
          <w:kern w:val="2"/>
          <w:sz w:val="32"/>
          <w:szCs w:val="32"/>
          <w:lang w:val="en-US" w:eastAsia="zh-CN" w:bidi="ar"/>
        </w:rPr>
        <w:t>增补东华理工大学测绘与空间信息工程学院院长</w:t>
      </w:r>
      <w:r>
        <w:rPr>
          <w:rFonts w:hint="eastAsia" w:ascii="仿宋" w:hAnsi="仿宋" w:eastAsia="仿宋" w:cs="仿宋"/>
          <w:b w:val="0"/>
          <w:bCs w:val="0"/>
          <w:kern w:val="2"/>
          <w:sz w:val="32"/>
          <w:szCs w:val="32"/>
          <w:lang w:val="en-US" w:eastAsia="zh-CN" w:bidi="ar-SA"/>
        </w:rPr>
        <w:t>陈文波为学会副理事长</w:t>
      </w:r>
      <w:r>
        <w:rPr>
          <w:rFonts w:hint="eastAsia" w:ascii="仿宋" w:hAnsi="仿宋" w:eastAsia="仿宋" w:cs="仿宋"/>
          <w:bCs/>
          <w:snapToGrid w:val="0"/>
          <w:color w:val="000000"/>
          <w:kern w:val="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64" w:firstLineChars="200"/>
        <w:jc w:val="both"/>
        <w:textAlignment w:val="auto"/>
        <w:rPr>
          <w:rFonts w:hint="eastAsia" w:ascii="仿宋" w:hAnsi="仿宋" w:eastAsia="仿宋" w:cs="仿宋"/>
          <w:b w:val="0"/>
          <w:bCs w:val="0"/>
          <w:snapToGrid w:val="0"/>
          <w:color w:val="000000"/>
          <w:spacing w:val="19"/>
          <w:kern w:val="0"/>
          <w:sz w:val="32"/>
          <w:szCs w:val="32"/>
          <w:lang w:val="en-US" w:eastAsia="zh-CN"/>
        </w:rPr>
      </w:pPr>
      <w:r>
        <w:rPr>
          <w:rFonts w:hint="eastAsia" w:ascii="仿宋" w:hAnsi="仿宋" w:eastAsia="仿宋" w:cs="仿宋"/>
          <w:spacing w:val="6"/>
          <w:kern w:val="2"/>
          <w:sz w:val="32"/>
          <w:szCs w:val="32"/>
          <w:lang w:val="en-US" w:eastAsia="zh-CN" w:bidi="ar-SA"/>
        </w:rPr>
        <w:t>会议表彰了2023年度优秀会员。省</w:t>
      </w:r>
      <w:r>
        <w:rPr>
          <w:rFonts w:hint="eastAsia" w:ascii="仿宋" w:hAnsi="仿宋" w:eastAsia="仿宋" w:cs="仿宋"/>
          <w:b w:val="0"/>
          <w:bCs w:val="0"/>
          <w:snapToGrid w:val="0"/>
          <w:color w:val="000000"/>
          <w:spacing w:val="19"/>
          <w:kern w:val="0"/>
          <w:sz w:val="32"/>
          <w:szCs w:val="32"/>
          <w:lang w:val="en-US" w:eastAsia="zh-CN"/>
        </w:rPr>
        <w:t>国土空间调查规划研究院等26个团体会员单位受到表彰</w:t>
      </w:r>
      <w:r>
        <w:rPr>
          <w:rFonts w:hint="eastAsia" w:ascii="仿宋" w:hAnsi="仿宋" w:eastAsia="仿宋" w:cs="仿宋"/>
          <w:b w:val="0"/>
          <w:bCs w:val="0"/>
          <w:i w:val="0"/>
          <w:iCs w:val="0"/>
          <w:caps w:val="0"/>
          <w:color w:val="auto"/>
          <w:spacing w:val="0"/>
          <w:kern w:val="0"/>
          <w:sz w:val="32"/>
          <w:szCs w:val="32"/>
          <w:shd w:val="clear" w:fill="FFFFFF"/>
          <w:lang w:val="en-US" w:eastAsia="zh-CN" w:bidi="ar"/>
        </w:rPr>
        <w:t>。会议要求，受表彰的单位要珍惜荣誉，再接再厉，当表率，做示范，再创佳绩；各会员单位要以优秀会员单位为榜样，学先进，赶先进，争先创优，全面推进单位建设和发展。</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仿宋" w:hAnsi="仿宋" w:eastAsia="仿宋" w:cs="仿宋"/>
          <w:b w:val="0"/>
          <w:bCs w:val="0"/>
          <w:snapToGrid w:val="0"/>
          <w:color w:val="000000"/>
          <w:spacing w:val="19"/>
          <w:kern w:val="0"/>
          <w:sz w:val="32"/>
          <w:szCs w:val="32"/>
          <w:lang w:val="en-US" w:eastAsia="zh-CN"/>
        </w:rPr>
      </w:pPr>
      <w:r>
        <w:rPr>
          <w:rFonts w:hint="eastAsia" w:ascii="仿宋" w:hAnsi="仿宋" w:eastAsia="仿宋" w:cs="仿宋"/>
          <w:b w:val="0"/>
          <w:bCs w:val="0"/>
          <w:snapToGrid w:val="0"/>
          <w:color w:val="000000"/>
          <w:spacing w:val="19"/>
          <w:kern w:val="0"/>
          <w:sz w:val="32"/>
          <w:szCs w:val="32"/>
          <w:lang w:val="en-US" w:eastAsia="zh-CN"/>
        </w:rPr>
        <w:drawing>
          <wp:inline distT="0" distB="0" distL="114300" distR="114300">
            <wp:extent cx="5516880" cy="3939540"/>
            <wp:effectExtent l="0" t="0" r="0" b="7620"/>
            <wp:docPr id="3" name="图片 3" descr="汇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汇合"/>
                    <pic:cNvPicPr>
                      <a:picLocks noChangeAspect="1"/>
                    </pic:cNvPicPr>
                  </pic:nvPicPr>
                  <pic:blipFill>
                    <a:blip r:embed="rId10">
                      <a:lum bright="-6000" contrast="6000"/>
                    </a:blip>
                    <a:stretch>
                      <a:fillRect/>
                    </a:stretch>
                  </pic:blipFill>
                  <pic:spPr>
                    <a:xfrm>
                      <a:off x="0" y="0"/>
                      <a:ext cx="5516880" cy="3939540"/>
                    </a:xfrm>
                    <a:prstGeom prst="rect">
                      <a:avLst/>
                    </a:prstGeom>
                  </pic:spPr>
                </pic:pic>
              </a:graphicData>
            </a:graphic>
          </wp:inline>
        </w:drawing>
      </w:r>
    </w:p>
    <w:p>
      <w:pPr>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right="0" w:firstLine="664" w:firstLineChars="200"/>
        <w:jc w:val="left"/>
        <w:rPr>
          <w:rFonts w:hint="eastAsia" w:ascii="仿宋" w:hAnsi="仿宋" w:eastAsia="仿宋" w:cs="仿宋"/>
          <w:sz w:val="32"/>
          <w:szCs w:val="32"/>
          <w:highlight w:val="none"/>
          <w:lang w:val="en-US" w:eastAsia="zh-CN"/>
        </w:rPr>
      </w:pPr>
      <w:r>
        <w:rPr>
          <w:rFonts w:hint="eastAsia" w:ascii="仿宋" w:hAnsi="仿宋" w:eastAsia="仿宋" w:cs="仿宋"/>
          <w:spacing w:val="6"/>
          <w:kern w:val="2"/>
          <w:sz w:val="32"/>
          <w:szCs w:val="32"/>
          <w:lang w:val="en-US" w:eastAsia="zh-CN" w:bidi="ar-SA"/>
        </w:rPr>
        <w:t>许建平理事长在会上作了讲话。他指</w:t>
      </w:r>
      <w:r>
        <w:rPr>
          <w:rFonts w:hint="eastAsia" w:ascii="仿宋" w:hAnsi="仿宋" w:eastAsia="仿宋" w:cs="仿宋"/>
          <w:b w:val="0"/>
          <w:bCs/>
          <w:kern w:val="0"/>
          <w:sz w:val="32"/>
          <w:szCs w:val="32"/>
          <w:highlight w:val="none"/>
          <w:lang w:val="en-US" w:eastAsia="zh-CN" w:bidi="en-US"/>
        </w:rPr>
        <w:t>出，2023年学会工作交了一份较好的答卷。学会运行的理念更加清晰，工作更加规范；会员单位积极参与和协同，为学会工作增添了靓丽的风彩；全省土地科技工作者团队没有停止探索创新的脚步。他强调，面对经济回升向好的总体态势，2024年全省土地科技行业发展前景可期。要在上级正确领导和大力支持下，依靠团</w:t>
      </w:r>
      <w:r>
        <w:rPr>
          <w:rFonts w:hint="eastAsia" w:ascii="仿宋" w:hAnsi="仿宋" w:eastAsia="仿宋" w:cs="仿宋"/>
          <w:sz w:val="32"/>
          <w:szCs w:val="32"/>
          <w:highlight w:val="none"/>
        </w:rPr>
        <w:t>队</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凝聚智慧</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加强统筹，</w:t>
      </w:r>
      <w:r>
        <w:rPr>
          <w:rFonts w:hint="eastAsia" w:ascii="仿宋" w:hAnsi="仿宋" w:eastAsia="仿宋" w:cs="仿宋"/>
          <w:sz w:val="32"/>
          <w:szCs w:val="32"/>
          <w:highlight w:val="none"/>
        </w:rPr>
        <w:t>有序推进年度工作</w:t>
      </w:r>
      <w:r>
        <w:rPr>
          <w:rFonts w:hint="eastAsia" w:ascii="仿宋" w:hAnsi="仿宋" w:eastAsia="仿宋" w:cs="仿宋"/>
          <w:sz w:val="32"/>
          <w:szCs w:val="32"/>
          <w:highlight w:val="none"/>
          <w:lang w:val="en-US" w:eastAsia="zh-CN"/>
        </w:rPr>
        <w:t>落到实处。他指出</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推动事业发展关键靠人。省土地学会大多数理事，都是国有、民营企（事）业单位或省级一流高校二级院校的负责人，做一个忠诚、创新、守法、敬业、担当的土地科技领军人，是时代的要求和全体会员的期望。他要求学会各理事，一是要做一个政治坚定、有理想有信念的中国特色社会主义科技团队引领者；二是要做一个不断创新，有使命有担当的土地科技咨询服务机构责任人；三是要做一个依法兴业，有诚信有底线推动科技市场健康发展的经营者；四是要做一个敬业奉献，有情怀有责任助力科技振兴战略实施的实践者。要按照学会工作要求，抓好党建、科普、科技竞赛、科技服务、自身建设各项工作落实，充分体现格局情怀和使命担当，</w:t>
      </w:r>
      <w:r>
        <w:rPr>
          <w:rFonts w:hint="eastAsia" w:ascii="仿宋" w:hAnsi="仿宋" w:eastAsia="仿宋" w:cs="仿宋"/>
          <w:b w:val="0"/>
          <w:bCs w:val="0"/>
          <w:i w:val="0"/>
          <w:iCs w:val="0"/>
          <w:caps w:val="0"/>
          <w:color w:val="auto"/>
          <w:spacing w:val="0"/>
          <w:kern w:val="0"/>
          <w:sz w:val="32"/>
          <w:szCs w:val="32"/>
          <w:shd w:val="clear" w:fill="FFFFFF"/>
          <w:lang w:val="en-US" w:eastAsia="zh-CN" w:bidi="ar"/>
        </w:rPr>
        <w:t>为我省土地科学事业高质量发展贡献</w:t>
      </w:r>
      <w:r>
        <w:rPr>
          <w:rFonts w:hint="eastAsia" w:ascii="仿宋" w:hAnsi="仿宋" w:eastAsia="仿宋" w:cs="仿宋"/>
          <w:spacing w:val="12"/>
          <w:sz w:val="32"/>
          <w:szCs w:val="32"/>
          <w:lang w:val="en-US" w:eastAsia="zh-CN"/>
        </w:rPr>
        <w:t>智慧和</w:t>
      </w:r>
      <w:r>
        <w:rPr>
          <w:rFonts w:hint="eastAsia" w:ascii="仿宋" w:hAnsi="仿宋" w:eastAsia="仿宋" w:cs="仿宋"/>
          <w:b w:val="0"/>
          <w:bCs w:val="0"/>
          <w:i w:val="0"/>
          <w:iCs w:val="0"/>
          <w:caps w:val="0"/>
          <w:color w:val="auto"/>
          <w:spacing w:val="0"/>
          <w:kern w:val="0"/>
          <w:sz w:val="32"/>
          <w:szCs w:val="32"/>
          <w:shd w:val="clear" w:fill="FFFFFF"/>
          <w:lang w:val="en-US" w:eastAsia="zh-CN" w:bidi="ar"/>
        </w:rPr>
        <w:t>力量</w:t>
      </w:r>
      <w:r>
        <w:rPr>
          <w:rFonts w:hint="eastAsia" w:ascii="仿宋" w:hAnsi="仿宋" w:eastAsia="仿宋" w:cs="仿宋"/>
          <w:sz w:val="32"/>
          <w:szCs w:val="32"/>
          <w:highlight w:val="none"/>
          <w:lang w:val="en-US" w:eastAsia="zh-CN"/>
        </w:rPr>
        <w:t>。</w:t>
      </w:r>
      <w:bookmarkStart w:id="0" w:name="_GoBack"/>
      <w:bookmarkEnd w:id="0"/>
    </w:p>
    <w:p>
      <w:pPr>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right="0" w:firstLine="640" w:firstLineChars="200"/>
        <w:jc w:val="left"/>
        <w:rPr>
          <w:rFonts w:hint="eastAsia" w:ascii="仿宋" w:hAnsi="仿宋" w:eastAsia="仿宋" w:cs="仿宋"/>
          <w:sz w:val="32"/>
          <w:szCs w:val="32"/>
          <w:highlight w:val="none"/>
          <w:lang w:eastAsia="zh-CN"/>
        </w:rPr>
      </w:pPr>
    </w:p>
    <w:p>
      <w:pPr>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right="0" w:firstLine="640" w:firstLineChars="200"/>
        <w:jc w:val="left"/>
        <w:rPr>
          <w:rFonts w:hint="eastAsia" w:ascii="仿宋" w:hAnsi="仿宋" w:eastAsia="仿宋" w:cs="仿宋"/>
          <w:sz w:val="32"/>
          <w:szCs w:val="32"/>
          <w:highlight w:val="none"/>
          <w:lang w:eastAsia="zh-CN"/>
        </w:rPr>
      </w:pPr>
    </w:p>
    <w:p>
      <w:pPr>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right="0" w:firstLine="640" w:firstLineChars="200"/>
        <w:jc w:val="left"/>
        <w:rPr>
          <w:rFonts w:hint="default"/>
          <w:sz w:val="32"/>
          <w:szCs w:val="32"/>
          <w:lang w:val="en-US" w:eastAsia="zh-CN"/>
        </w:rPr>
      </w:pPr>
    </w:p>
    <w:sectPr>
      <w:footerReference r:id="rId5" w:type="default"/>
      <w:pgSz w:w="11906" w:h="16838"/>
      <w:pgMar w:top="1440" w:right="1587" w:bottom="1440" w:left="158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223F2DD-0200-4248-A11E-1E5355E1335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2" w:fontKey="{C70A6E27-F90C-4455-9137-3BA74E951405}"/>
  </w:font>
  <w:font w:name="仿宋">
    <w:panose1 w:val="02010609060101010101"/>
    <w:charset w:val="86"/>
    <w:family w:val="auto"/>
    <w:pitch w:val="default"/>
    <w:sig w:usb0="800002BF" w:usb1="38CF7CFA" w:usb2="00000016" w:usb3="00000000" w:csb0="00040001" w:csb1="00000000"/>
    <w:embedRegular r:id="rId3" w:fontKey="{BAAC5336-2C93-4BF7-B4E9-FB5C69B435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wZmMzYmM5OThjNDNkMzcyYjgyZjMzYTUyOTcxMjMifQ=="/>
  </w:docVars>
  <w:rsids>
    <w:rsidRoot w:val="00124881"/>
    <w:rsid w:val="00124881"/>
    <w:rsid w:val="001D1F8F"/>
    <w:rsid w:val="002C4449"/>
    <w:rsid w:val="00543176"/>
    <w:rsid w:val="00586FEC"/>
    <w:rsid w:val="00606B2B"/>
    <w:rsid w:val="00A10423"/>
    <w:rsid w:val="00A26C17"/>
    <w:rsid w:val="00CD71B7"/>
    <w:rsid w:val="00F94332"/>
    <w:rsid w:val="015622C7"/>
    <w:rsid w:val="015974C0"/>
    <w:rsid w:val="01D83FE5"/>
    <w:rsid w:val="028B18FB"/>
    <w:rsid w:val="02A209F3"/>
    <w:rsid w:val="02ED51E1"/>
    <w:rsid w:val="032F2286"/>
    <w:rsid w:val="03BB5C30"/>
    <w:rsid w:val="03BD5AE4"/>
    <w:rsid w:val="04262D34"/>
    <w:rsid w:val="045F303F"/>
    <w:rsid w:val="047343F5"/>
    <w:rsid w:val="04B40B8C"/>
    <w:rsid w:val="04C92E20"/>
    <w:rsid w:val="04CB5FDF"/>
    <w:rsid w:val="04E946B7"/>
    <w:rsid w:val="04F8586C"/>
    <w:rsid w:val="054364BD"/>
    <w:rsid w:val="05597A8E"/>
    <w:rsid w:val="057A17B3"/>
    <w:rsid w:val="06383B48"/>
    <w:rsid w:val="065A2A70"/>
    <w:rsid w:val="06B03ED0"/>
    <w:rsid w:val="06CD3785"/>
    <w:rsid w:val="07034156"/>
    <w:rsid w:val="07AA2823"/>
    <w:rsid w:val="07B078E1"/>
    <w:rsid w:val="08F0070A"/>
    <w:rsid w:val="08F875BE"/>
    <w:rsid w:val="09100D8A"/>
    <w:rsid w:val="09300B06"/>
    <w:rsid w:val="09E87427"/>
    <w:rsid w:val="0A1421D6"/>
    <w:rsid w:val="0A530F50"/>
    <w:rsid w:val="0A5749A5"/>
    <w:rsid w:val="0A8F7AAE"/>
    <w:rsid w:val="0B3B42F4"/>
    <w:rsid w:val="0BE1258C"/>
    <w:rsid w:val="0C50326D"/>
    <w:rsid w:val="0C8F1FE8"/>
    <w:rsid w:val="0C9F71C3"/>
    <w:rsid w:val="0CF43ABA"/>
    <w:rsid w:val="0D0C53E6"/>
    <w:rsid w:val="0D4156E8"/>
    <w:rsid w:val="0D4665C8"/>
    <w:rsid w:val="0D5274D6"/>
    <w:rsid w:val="0E032C8D"/>
    <w:rsid w:val="0E157CF7"/>
    <w:rsid w:val="0E3108C0"/>
    <w:rsid w:val="0E583695"/>
    <w:rsid w:val="0E975EA2"/>
    <w:rsid w:val="0FBD77C6"/>
    <w:rsid w:val="0FD85A54"/>
    <w:rsid w:val="102E1B18"/>
    <w:rsid w:val="10462479"/>
    <w:rsid w:val="105735D5"/>
    <w:rsid w:val="11CB3AC2"/>
    <w:rsid w:val="11F052D6"/>
    <w:rsid w:val="11F272A1"/>
    <w:rsid w:val="12033C24"/>
    <w:rsid w:val="124D2729"/>
    <w:rsid w:val="125E4936"/>
    <w:rsid w:val="1269016D"/>
    <w:rsid w:val="12695089"/>
    <w:rsid w:val="126F6B43"/>
    <w:rsid w:val="12957C2C"/>
    <w:rsid w:val="135E44C2"/>
    <w:rsid w:val="139E0D62"/>
    <w:rsid w:val="13B341E1"/>
    <w:rsid w:val="13BB7B66"/>
    <w:rsid w:val="14305E5E"/>
    <w:rsid w:val="146233FA"/>
    <w:rsid w:val="146E4BD8"/>
    <w:rsid w:val="14C12F5A"/>
    <w:rsid w:val="15C50828"/>
    <w:rsid w:val="16797F90"/>
    <w:rsid w:val="16D36F75"/>
    <w:rsid w:val="16D927DD"/>
    <w:rsid w:val="16DE411F"/>
    <w:rsid w:val="17001A52"/>
    <w:rsid w:val="170F4E68"/>
    <w:rsid w:val="17575DF8"/>
    <w:rsid w:val="17654071"/>
    <w:rsid w:val="17776FE6"/>
    <w:rsid w:val="178B3B46"/>
    <w:rsid w:val="179E7583"/>
    <w:rsid w:val="17F453F5"/>
    <w:rsid w:val="185D2F9A"/>
    <w:rsid w:val="18B97015"/>
    <w:rsid w:val="18BD1C8B"/>
    <w:rsid w:val="18C246AD"/>
    <w:rsid w:val="18F7519C"/>
    <w:rsid w:val="19115349"/>
    <w:rsid w:val="19306900"/>
    <w:rsid w:val="19322678"/>
    <w:rsid w:val="19397563"/>
    <w:rsid w:val="19443142"/>
    <w:rsid w:val="194A79C2"/>
    <w:rsid w:val="195919B3"/>
    <w:rsid w:val="1A352420"/>
    <w:rsid w:val="1A5403CD"/>
    <w:rsid w:val="1A8213DE"/>
    <w:rsid w:val="1ABC669E"/>
    <w:rsid w:val="1AF8344E"/>
    <w:rsid w:val="1B0C6C17"/>
    <w:rsid w:val="1B846B7E"/>
    <w:rsid w:val="1BB1685F"/>
    <w:rsid w:val="1BB235FD"/>
    <w:rsid w:val="1BC40468"/>
    <w:rsid w:val="1C0227D6"/>
    <w:rsid w:val="1C1F5AF0"/>
    <w:rsid w:val="1D280B5C"/>
    <w:rsid w:val="1D6D3625"/>
    <w:rsid w:val="1DED3BEB"/>
    <w:rsid w:val="1DFE7C94"/>
    <w:rsid w:val="1E067C30"/>
    <w:rsid w:val="1E2A6014"/>
    <w:rsid w:val="1E581F64"/>
    <w:rsid w:val="1E821A6D"/>
    <w:rsid w:val="1EAE2387"/>
    <w:rsid w:val="1EE2244B"/>
    <w:rsid w:val="1F1A1BE5"/>
    <w:rsid w:val="1F364065"/>
    <w:rsid w:val="1F813A12"/>
    <w:rsid w:val="1F9A2D26"/>
    <w:rsid w:val="1FDB75C6"/>
    <w:rsid w:val="1FDC62F1"/>
    <w:rsid w:val="200F16AB"/>
    <w:rsid w:val="2043091E"/>
    <w:rsid w:val="206133BE"/>
    <w:rsid w:val="20FF1092"/>
    <w:rsid w:val="219C4B33"/>
    <w:rsid w:val="21CC755D"/>
    <w:rsid w:val="22DB07E7"/>
    <w:rsid w:val="231A0405"/>
    <w:rsid w:val="23897339"/>
    <w:rsid w:val="23A91789"/>
    <w:rsid w:val="23CA289F"/>
    <w:rsid w:val="23D52897"/>
    <w:rsid w:val="24771887"/>
    <w:rsid w:val="251175E6"/>
    <w:rsid w:val="251946ED"/>
    <w:rsid w:val="2544792F"/>
    <w:rsid w:val="260B2287"/>
    <w:rsid w:val="26526F45"/>
    <w:rsid w:val="26F07935"/>
    <w:rsid w:val="270A253F"/>
    <w:rsid w:val="27115603"/>
    <w:rsid w:val="27743E5C"/>
    <w:rsid w:val="2790501E"/>
    <w:rsid w:val="27FE6547"/>
    <w:rsid w:val="286F2FA1"/>
    <w:rsid w:val="28E868B0"/>
    <w:rsid w:val="29207670"/>
    <w:rsid w:val="292C0D62"/>
    <w:rsid w:val="29FB1F9E"/>
    <w:rsid w:val="2A1D07DB"/>
    <w:rsid w:val="2A337FFE"/>
    <w:rsid w:val="2B786477"/>
    <w:rsid w:val="2B821A87"/>
    <w:rsid w:val="2BCA4992"/>
    <w:rsid w:val="2BEA293F"/>
    <w:rsid w:val="2BEB6DE3"/>
    <w:rsid w:val="2C676DBA"/>
    <w:rsid w:val="2CCF1143"/>
    <w:rsid w:val="2CF241A1"/>
    <w:rsid w:val="2D063F0C"/>
    <w:rsid w:val="2D3C541C"/>
    <w:rsid w:val="2D4A7B39"/>
    <w:rsid w:val="2D573E01"/>
    <w:rsid w:val="2D8E6399"/>
    <w:rsid w:val="2DA608F6"/>
    <w:rsid w:val="2EC14A7B"/>
    <w:rsid w:val="2FA32CCB"/>
    <w:rsid w:val="2FB97CB5"/>
    <w:rsid w:val="2FC11C09"/>
    <w:rsid w:val="2FCC2A87"/>
    <w:rsid w:val="2FFB336C"/>
    <w:rsid w:val="30406FD1"/>
    <w:rsid w:val="304765B2"/>
    <w:rsid w:val="304940D8"/>
    <w:rsid w:val="308A6F8A"/>
    <w:rsid w:val="30C33982"/>
    <w:rsid w:val="30C419B0"/>
    <w:rsid w:val="30E958BB"/>
    <w:rsid w:val="30EA63AB"/>
    <w:rsid w:val="311F212B"/>
    <w:rsid w:val="32261197"/>
    <w:rsid w:val="32AC3044"/>
    <w:rsid w:val="32B20B24"/>
    <w:rsid w:val="32E56E18"/>
    <w:rsid w:val="335F00B6"/>
    <w:rsid w:val="33A61F20"/>
    <w:rsid w:val="33E63ADA"/>
    <w:rsid w:val="34670E3D"/>
    <w:rsid w:val="352D48F1"/>
    <w:rsid w:val="35457A02"/>
    <w:rsid w:val="35725E7F"/>
    <w:rsid w:val="35A85AA6"/>
    <w:rsid w:val="35F76AB1"/>
    <w:rsid w:val="36392E40"/>
    <w:rsid w:val="36582C80"/>
    <w:rsid w:val="369E2844"/>
    <w:rsid w:val="36BB1AA7"/>
    <w:rsid w:val="36E44B5A"/>
    <w:rsid w:val="36EC1C61"/>
    <w:rsid w:val="37257204"/>
    <w:rsid w:val="37A91900"/>
    <w:rsid w:val="38515AC0"/>
    <w:rsid w:val="38657F1D"/>
    <w:rsid w:val="389A2D2B"/>
    <w:rsid w:val="38E54BBA"/>
    <w:rsid w:val="390570D6"/>
    <w:rsid w:val="391D3AAC"/>
    <w:rsid w:val="392D18A1"/>
    <w:rsid w:val="398644FD"/>
    <w:rsid w:val="39981C2C"/>
    <w:rsid w:val="39D64FCD"/>
    <w:rsid w:val="39E8596A"/>
    <w:rsid w:val="3A1C460B"/>
    <w:rsid w:val="3A7B3A28"/>
    <w:rsid w:val="3AAC3BE1"/>
    <w:rsid w:val="3AD13648"/>
    <w:rsid w:val="3AD21B56"/>
    <w:rsid w:val="3B563B4D"/>
    <w:rsid w:val="3B6801B6"/>
    <w:rsid w:val="3B820DE6"/>
    <w:rsid w:val="3BEB2CBB"/>
    <w:rsid w:val="3CAA4150"/>
    <w:rsid w:val="3CE351D6"/>
    <w:rsid w:val="3D4B6796"/>
    <w:rsid w:val="3D712EC0"/>
    <w:rsid w:val="3D820C29"/>
    <w:rsid w:val="3E9418D5"/>
    <w:rsid w:val="3EB61701"/>
    <w:rsid w:val="3FEF378B"/>
    <w:rsid w:val="3FFD0A3B"/>
    <w:rsid w:val="40050A63"/>
    <w:rsid w:val="40271F5C"/>
    <w:rsid w:val="40A12865"/>
    <w:rsid w:val="413C5593"/>
    <w:rsid w:val="41C51A2C"/>
    <w:rsid w:val="42277FF1"/>
    <w:rsid w:val="422979D7"/>
    <w:rsid w:val="424E5AB7"/>
    <w:rsid w:val="42646396"/>
    <w:rsid w:val="426B279C"/>
    <w:rsid w:val="43C57AC2"/>
    <w:rsid w:val="43D41332"/>
    <w:rsid w:val="44380293"/>
    <w:rsid w:val="44446ADB"/>
    <w:rsid w:val="447B4624"/>
    <w:rsid w:val="44C23B61"/>
    <w:rsid w:val="44DD0E3B"/>
    <w:rsid w:val="454B2248"/>
    <w:rsid w:val="45AB2CE7"/>
    <w:rsid w:val="45B26027"/>
    <w:rsid w:val="46552E56"/>
    <w:rsid w:val="468E063F"/>
    <w:rsid w:val="469B0FAE"/>
    <w:rsid w:val="471830F6"/>
    <w:rsid w:val="47A143A2"/>
    <w:rsid w:val="481B23A6"/>
    <w:rsid w:val="481D7ECC"/>
    <w:rsid w:val="48345216"/>
    <w:rsid w:val="484418FD"/>
    <w:rsid w:val="4871646A"/>
    <w:rsid w:val="48F92C46"/>
    <w:rsid w:val="493C4178"/>
    <w:rsid w:val="493F29DA"/>
    <w:rsid w:val="496B2586"/>
    <w:rsid w:val="49C243DD"/>
    <w:rsid w:val="4A5676C5"/>
    <w:rsid w:val="4A777E3C"/>
    <w:rsid w:val="4AE44CD1"/>
    <w:rsid w:val="4B070834"/>
    <w:rsid w:val="4B427C4A"/>
    <w:rsid w:val="4B9F6E4A"/>
    <w:rsid w:val="4BCB5E91"/>
    <w:rsid w:val="4BEF1B80"/>
    <w:rsid w:val="4C0B1536"/>
    <w:rsid w:val="4C38427F"/>
    <w:rsid w:val="4C4023DB"/>
    <w:rsid w:val="4C5E6D05"/>
    <w:rsid w:val="4C6153A0"/>
    <w:rsid w:val="4C6D68CD"/>
    <w:rsid w:val="4C82568F"/>
    <w:rsid w:val="4CD34FFD"/>
    <w:rsid w:val="4DC756D1"/>
    <w:rsid w:val="4E844D82"/>
    <w:rsid w:val="4E9267E7"/>
    <w:rsid w:val="4EE80BF6"/>
    <w:rsid w:val="4F0F2539"/>
    <w:rsid w:val="4F5B65E6"/>
    <w:rsid w:val="4F841ECD"/>
    <w:rsid w:val="4FDA6C5E"/>
    <w:rsid w:val="503C110B"/>
    <w:rsid w:val="504E552E"/>
    <w:rsid w:val="50666188"/>
    <w:rsid w:val="509208E9"/>
    <w:rsid w:val="50B52C6C"/>
    <w:rsid w:val="50BD049E"/>
    <w:rsid w:val="50CB6B85"/>
    <w:rsid w:val="510C3545"/>
    <w:rsid w:val="51622DF4"/>
    <w:rsid w:val="51B4518B"/>
    <w:rsid w:val="51FC5AB8"/>
    <w:rsid w:val="534E1882"/>
    <w:rsid w:val="536C1D08"/>
    <w:rsid w:val="538C23AA"/>
    <w:rsid w:val="53B209BE"/>
    <w:rsid w:val="541128AF"/>
    <w:rsid w:val="544463AB"/>
    <w:rsid w:val="55144D39"/>
    <w:rsid w:val="55466588"/>
    <w:rsid w:val="55711857"/>
    <w:rsid w:val="56064089"/>
    <w:rsid w:val="56210DC4"/>
    <w:rsid w:val="56552F27"/>
    <w:rsid w:val="56C80A09"/>
    <w:rsid w:val="56EB73E7"/>
    <w:rsid w:val="578F4217"/>
    <w:rsid w:val="57925BA3"/>
    <w:rsid w:val="58507E4A"/>
    <w:rsid w:val="58703E3D"/>
    <w:rsid w:val="58EE22B6"/>
    <w:rsid w:val="58F858D3"/>
    <w:rsid w:val="59203465"/>
    <w:rsid w:val="59C363FA"/>
    <w:rsid w:val="59C7413C"/>
    <w:rsid w:val="59D363DB"/>
    <w:rsid w:val="5A9164F8"/>
    <w:rsid w:val="5AEC4941"/>
    <w:rsid w:val="5AF076C2"/>
    <w:rsid w:val="5CC932A2"/>
    <w:rsid w:val="5CCD1399"/>
    <w:rsid w:val="5CE90238"/>
    <w:rsid w:val="5CEE60C1"/>
    <w:rsid w:val="5D371B15"/>
    <w:rsid w:val="5D743F9C"/>
    <w:rsid w:val="5DB76275"/>
    <w:rsid w:val="5DBE3BC8"/>
    <w:rsid w:val="5DCD00A4"/>
    <w:rsid w:val="5E033269"/>
    <w:rsid w:val="5E922509"/>
    <w:rsid w:val="5EB1716B"/>
    <w:rsid w:val="5F605957"/>
    <w:rsid w:val="5FCA04E2"/>
    <w:rsid w:val="5FD022A6"/>
    <w:rsid w:val="5FD924D3"/>
    <w:rsid w:val="602A5F49"/>
    <w:rsid w:val="60865E3C"/>
    <w:rsid w:val="60912DCB"/>
    <w:rsid w:val="60BE7B54"/>
    <w:rsid w:val="60CE4002"/>
    <w:rsid w:val="60E125F2"/>
    <w:rsid w:val="61236C5C"/>
    <w:rsid w:val="612C2AD6"/>
    <w:rsid w:val="614D13CA"/>
    <w:rsid w:val="6192502F"/>
    <w:rsid w:val="61FD782D"/>
    <w:rsid w:val="62CD2097"/>
    <w:rsid w:val="62FD6A68"/>
    <w:rsid w:val="630755A9"/>
    <w:rsid w:val="63247F09"/>
    <w:rsid w:val="643F0D73"/>
    <w:rsid w:val="647A6946"/>
    <w:rsid w:val="64D41552"/>
    <w:rsid w:val="650F6997"/>
    <w:rsid w:val="65155908"/>
    <w:rsid w:val="65436640"/>
    <w:rsid w:val="65574A5C"/>
    <w:rsid w:val="65613F4D"/>
    <w:rsid w:val="66A575B3"/>
    <w:rsid w:val="66BB6DD6"/>
    <w:rsid w:val="66D25ECE"/>
    <w:rsid w:val="675A5853"/>
    <w:rsid w:val="68632230"/>
    <w:rsid w:val="68E322A8"/>
    <w:rsid w:val="692549DB"/>
    <w:rsid w:val="6A38073E"/>
    <w:rsid w:val="6A7752CC"/>
    <w:rsid w:val="6A7F45BF"/>
    <w:rsid w:val="6ACC06D2"/>
    <w:rsid w:val="6B947BF6"/>
    <w:rsid w:val="6B9D35AA"/>
    <w:rsid w:val="6C134FBF"/>
    <w:rsid w:val="6C714167"/>
    <w:rsid w:val="6C81017A"/>
    <w:rsid w:val="6C9360FF"/>
    <w:rsid w:val="6CB322FE"/>
    <w:rsid w:val="6CB37A8E"/>
    <w:rsid w:val="6CCF07A6"/>
    <w:rsid w:val="6CE60925"/>
    <w:rsid w:val="6CFA0F7F"/>
    <w:rsid w:val="6D357E14"/>
    <w:rsid w:val="6DDD3AD6"/>
    <w:rsid w:val="6E3C23F0"/>
    <w:rsid w:val="6E8F0BBE"/>
    <w:rsid w:val="6EC16F54"/>
    <w:rsid w:val="6EC407F2"/>
    <w:rsid w:val="6EE175F6"/>
    <w:rsid w:val="6EE51A5E"/>
    <w:rsid w:val="6EED1AF7"/>
    <w:rsid w:val="6F5031F4"/>
    <w:rsid w:val="6F60051B"/>
    <w:rsid w:val="6FE81430"/>
    <w:rsid w:val="7031301D"/>
    <w:rsid w:val="703A5210"/>
    <w:rsid w:val="70C90939"/>
    <w:rsid w:val="71193838"/>
    <w:rsid w:val="711A294B"/>
    <w:rsid w:val="71256D84"/>
    <w:rsid w:val="712D267F"/>
    <w:rsid w:val="71397275"/>
    <w:rsid w:val="71946BA2"/>
    <w:rsid w:val="71BA4386"/>
    <w:rsid w:val="71BD7CFD"/>
    <w:rsid w:val="71DE7E1D"/>
    <w:rsid w:val="723C62EB"/>
    <w:rsid w:val="724D7AA3"/>
    <w:rsid w:val="72575AC4"/>
    <w:rsid w:val="72713458"/>
    <w:rsid w:val="72AE20F6"/>
    <w:rsid w:val="72B172DF"/>
    <w:rsid w:val="72D87C71"/>
    <w:rsid w:val="72DA4A88"/>
    <w:rsid w:val="72FB4C14"/>
    <w:rsid w:val="730373DC"/>
    <w:rsid w:val="731A4E85"/>
    <w:rsid w:val="73286A7D"/>
    <w:rsid w:val="732B0E40"/>
    <w:rsid w:val="739C3EEA"/>
    <w:rsid w:val="73B53ECF"/>
    <w:rsid w:val="74323CD9"/>
    <w:rsid w:val="746C36AD"/>
    <w:rsid w:val="74721F92"/>
    <w:rsid w:val="74746816"/>
    <w:rsid w:val="748C7DF2"/>
    <w:rsid w:val="74CC0400"/>
    <w:rsid w:val="74DB1836"/>
    <w:rsid w:val="753F5076"/>
    <w:rsid w:val="75425644"/>
    <w:rsid w:val="75680129"/>
    <w:rsid w:val="761279AC"/>
    <w:rsid w:val="76500BBD"/>
    <w:rsid w:val="768B11B0"/>
    <w:rsid w:val="768C340C"/>
    <w:rsid w:val="768F7938"/>
    <w:rsid w:val="76B178AE"/>
    <w:rsid w:val="76B7424B"/>
    <w:rsid w:val="76D016A8"/>
    <w:rsid w:val="77000835"/>
    <w:rsid w:val="77482A23"/>
    <w:rsid w:val="7756518C"/>
    <w:rsid w:val="77660698"/>
    <w:rsid w:val="77672662"/>
    <w:rsid w:val="776C1A27"/>
    <w:rsid w:val="77B75398"/>
    <w:rsid w:val="77BC4AFB"/>
    <w:rsid w:val="77F73701"/>
    <w:rsid w:val="7860333A"/>
    <w:rsid w:val="78AF447E"/>
    <w:rsid w:val="78B77851"/>
    <w:rsid w:val="78D678A8"/>
    <w:rsid w:val="790F418C"/>
    <w:rsid w:val="791B54B2"/>
    <w:rsid w:val="79762DCB"/>
    <w:rsid w:val="79D02741"/>
    <w:rsid w:val="7A2B7977"/>
    <w:rsid w:val="7A301431"/>
    <w:rsid w:val="7A8157E9"/>
    <w:rsid w:val="7AD87AFF"/>
    <w:rsid w:val="7AE85868"/>
    <w:rsid w:val="7B8F027A"/>
    <w:rsid w:val="7C2B3C5E"/>
    <w:rsid w:val="7CC876FF"/>
    <w:rsid w:val="7CF612D9"/>
    <w:rsid w:val="7DA93AC3"/>
    <w:rsid w:val="7DBF0B02"/>
    <w:rsid w:val="7DCD090D"/>
    <w:rsid w:val="7E1626EC"/>
    <w:rsid w:val="7E6714FC"/>
    <w:rsid w:val="7EE66614"/>
    <w:rsid w:val="7F8C2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3">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before="60" w:after="60" w:line="288" w:lineRule="auto"/>
      <w:ind w:firstLine="680"/>
    </w:pPr>
  </w:style>
  <w:style w:type="paragraph" w:styleId="4">
    <w:name w:val="annotation text"/>
    <w:basedOn w:val="1"/>
    <w:autoRedefine/>
    <w:semiHidden/>
    <w:unhideWhenUsed/>
    <w:qFormat/>
    <w:uiPriority w:val="99"/>
    <w:pPr>
      <w:jc w:val="left"/>
    </w:pPr>
  </w:style>
  <w:style w:type="paragraph" w:styleId="5">
    <w:name w:val="Plain Text"/>
    <w:basedOn w:val="1"/>
    <w:autoRedefine/>
    <w:qFormat/>
    <w:uiPriority w:val="0"/>
    <w:rPr>
      <w:rFonts w:ascii="宋体" w:hAnsi="Courier New"/>
    </w:rPr>
  </w:style>
  <w:style w:type="paragraph" w:styleId="6">
    <w:name w:val="footer"/>
    <w:basedOn w:val="1"/>
    <w:autoRedefine/>
    <w:semiHidden/>
    <w:unhideWhenUsed/>
    <w:qFormat/>
    <w:uiPriority w:val="99"/>
    <w:pPr>
      <w:tabs>
        <w:tab w:val="center" w:pos="4153"/>
        <w:tab w:val="right" w:pos="8306"/>
      </w:tabs>
      <w:snapToGrid w:val="0"/>
      <w:jc w:val="left"/>
    </w:pPr>
    <w:rPr>
      <w:sz w:val="18"/>
    </w:rPr>
  </w:style>
  <w:style w:type="paragraph" w:styleId="7">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unhideWhenUsed/>
    <w:qFormat/>
    <w:uiPriority w:val="39"/>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0">
    <w:name w:val="Body Text First Indent"/>
    <w:basedOn w:val="2"/>
    <w:next w:val="1"/>
    <w:autoRedefine/>
    <w:qFormat/>
    <w:uiPriority w:val="0"/>
    <w:pPr>
      <w:ind w:firstLine="420" w:firstLineChars="100"/>
    </w:pPr>
    <w:rPr>
      <w:rFonts w:ascii="Times New Roman" w:hAnsi="Times New Roman" w:eastAsia="楷体"/>
      <w:sz w:val="28"/>
    </w:rPr>
  </w:style>
  <w:style w:type="paragraph" w:styleId="13">
    <w:name w:val="List Paragraph"/>
    <w:basedOn w:val="1"/>
    <w:autoRedefine/>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Pages>
  <Words>2168</Words>
  <Characters>2218</Characters>
  <Lines>3</Lines>
  <Paragraphs>1</Paragraphs>
  <TotalTime>2</TotalTime>
  <ScaleCrop>false</ScaleCrop>
  <LinksUpToDate>false</LinksUpToDate>
  <CharactersWithSpaces>2227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2021-07-27T03:24:00Z</dcterms:created>
  <dc:creator>China</dc:creator>
  <cp:lastModifiedBy>建平</cp:lastModifiedBy>
  <dcterms:modified xsi:type="dcterms:W3CDTF">2024-03-15T06:37:14Z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A6E18A9910CC496F9AD875430248BE4C_13</vt:lpwstr>
  </property>
</Properties>
</file>