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7D84" w:rsidRPr="00DF4D85" w:rsidRDefault="00DD7D84" w:rsidP="00DD7D84">
      <w:pPr>
        <w:widowControl/>
        <w:spacing w:before="0" w:beforeAutospacing="0" w:line="175" w:lineRule="atLeast"/>
        <w:jc w:val="center"/>
        <w:rPr>
          <w:rFonts w:ascii="微软雅黑" w:eastAsia="微软雅黑" w:hAnsi="微软雅黑" w:hint="eastAsia"/>
          <w:color w:val="000000"/>
          <w:spacing w:val="16"/>
          <w:sz w:val="36"/>
          <w:szCs w:val="36"/>
        </w:rPr>
      </w:pPr>
      <w:r w:rsidRPr="00DF4D85">
        <w:rPr>
          <w:rFonts w:ascii="微软雅黑" w:eastAsia="微软雅黑" w:hAnsi="微软雅黑" w:hint="eastAsia"/>
          <w:color w:val="000000"/>
          <w:spacing w:val="16"/>
          <w:sz w:val="36"/>
          <w:szCs w:val="36"/>
        </w:rPr>
        <w:t>高校科技成果转化工作研讨会</w:t>
      </w:r>
    </w:p>
    <w:p w:rsidR="00DD7D84" w:rsidRPr="00DD7D84" w:rsidRDefault="00DD7D84" w:rsidP="00DD7D84">
      <w:pPr>
        <w:widowControl/>
        <w:spacing w:before="0" w:beforeAutospacing="0" w:line="175" w:lineRule="atLeast"/>
        <w:jc w:val="center"/>
        <w:rPr>
          <w:rFonts w:ascii="微软雅黑" w:eastAsia="微软雅黑" w:hAnsi="微软雅黑" w:cs="宋体"/>
          <w:kern w:val="0"/>
          <w:sz w:val="36"/>
          <w:szCs w:val="36"/>
        </w:rPr>
      </w:pPr>
      <w:r w:rsidRPr="00DF4D85">
        <w:rPr>
          <w:rFonts w:ascii="微软雅黑" w:eastAsia="微软雅黑" w:hAnsi="微软雅黑" w:hint="eastAsia"/>
          <w:color w:val="000000"/>
          <w:spacing w:val="16"/>
          <w:sz w:val="36"/>
          <w:szCs w:val="36"/>
        </w:rPr>
        <w:t>暨北京高校技术转移联盟换届大会成果召开</w:t>
      </w:r>
    </w:p>
    <w:p w:rsidR="00036AA1" w:rsidRDefault="00297C29" w:rsidP="00374DF4">
      <w:pPr>
        <w:spacing w:line="240" w:lineRule="auto"/>
        <w:jc w:val="left"/>
        <w:rPr>
          <w:rFonts w:ascii="仿宋" w:eastAsia="仿宋" w:hAnsi="仿宋" w:hint="eastAsia"/>
          <w:sz w:val="28"/>
          <w:szCs w:val="28"/>
        </w:rPr>
      </w:pPr>
      <w:r>
        <w:rPr>
          <w:noProof/>
        </w:rPr>
        <w:drawing>
          <wp:inline distT="0" distB="0" distL="0" distR="0">
            <wp:extent cx="5274310" cy="3515113"/>
            <wp:effectExtent l="19050" t="0" r="2540" b="0"/>
            <wp:docPr id="22" name="图片 22" descr="https://news.eol.cn/yaowen/202404/W020240401516487398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news.eol.cn/yaowen/202404/W020240401516487398820.jpg"/>
                    <pic:cNvPicPr>
                      <a:picLocks noChangeAspect="1" noChangeArrowheads="1"/>
                    </pic:cNvPicPr>
                  </pic:nvPicPr>
                  <pic:blipFill>
                    <a:blip r:embed="rId4" cstate="print"/>
                    <a:srcRect/>
                    <a:stretch>
                      <a:fillRect/>
                    </a:stretch>
                  </pic:blipFill>
                  <pic:spPr bwMode="auto">
                    <a:xfrm>
                      <a:off x="0" y="0"/>
                      <a:ext cx="5274310" cy="3515113"/>
                    </a:xfrm>
                    <a:prstGeom prst="rect">
                      <a:avLst/>
                    </a:prstGeom>
                    <a:noFill/>
                    <a:ln w="9525">
                      <a:noFill/>
                      <a:miter lim="800000"/>
                      <a:headEnd/>
                      <a:tailEnd/>
                    </a:ln>
                  </pic:spPr>
                </pic:pic>
              </a:graphicData>
            </a:graphic>
          </wp:inline>
        </w:drawing>
      </w:r>
      <w:r w:rsidR="00DD7D84" w:rsidRPr="00DF4D85">
        <w:rPr>
          <w:rFonts w:eastAsia="仿宋"/>
          <w:sz w:val="28"/>
          <w:szCs w:val="28"/>
        </w:rPr>
        <w:t> </w:t>
      </w:r>
      <w:r w:rsidR="00DD7D84" w:rsidRPr="00DF4D85">
        <w:rPr>
          <w:rFonts w:ascii="仿宋" w:eastAsia="仿宋" w:hAnsi="仿宋"/>
          <w:sz w:val="28"/>
          <w:szCs w:val="28"/>
        </w:rPr>
        <w:t xml:space="preserve"> </w:t>
      </w:r>
      <w:r w:rsidR="00DD7D84" w:rsidRPr="00DF4D85">
        <w:rPr>
          <w:rFonts w:eastAsia="仿宋"/>
          <w:sz w:val="28"/>
          <w:szCs w:val="28"/>
        </w:rPr>
        <w:t> </w:t>
      </w:r>
      <w:r w:rsidR="00DD7D84" w:rsidRPr="00DF4D85">
        <w:rPr>
          <w:rFonts w:ascii="仿宋" w:eastAsia="仿宋" w:hAnsi="仿宋"/>
          <w:sz w:val="28"/>
          <w:szCs w:val="28"/>
        </w:rPr>
        <w:t xml:space="preserve"> </w:t>
      </w:r>
      <w:r w:rsidR="00DD7D84" w:rsidRPr="00DF4D85">
        <w:rPr>
          <w:rFonts w:eastAsia="仿宋"/>
          <w:sz w:val="28"/>
          <w:szCs w:val="28"/>
        </w:rPr>
        <w:t> </w:t>
      </w:r>
      <w:r w:rsidR="00DD7D84" w:rsidRPr="00DF4D85">
        <w:rPr>
          <w:rFonts w:ascii="仿宋" w:eastAsia="仿宋" w:hAnsi="仿宋"/>
          <w:sz w:val="28"/>
          <w:szCs w:val="28"/>
        </w:rPr>
        <w:t xml:space="preserve"> 2024年3月31日，高校科技成果转化工作研讨会暨北京高校技术转移联盟换届大会在北京顺利召开。大会以"携手同行，共创未来"为主题，北京大学、清华大学、北京理工大学、北京航空航天大学、北京交通大学、北京工业大学等近50所北京高校的科技成果转化部门负责人及地方政府、产业园区、重点企业、投融资机构等合作单位代表近200人参加。科技部、国家知识产权局有关司局负责人，工信部火炬高技术产业开发中心、中国产学研合作促进会负责人，承办方北京理工大学校领导出席大会并致辞。教育部、中国科协和北京市教委、科委、中关村管委会、知识产权局等部门相关负责人出席会议。</w:t>
      </w:r>
      <w:r>
        <w:rPr>
          <w:noProof/>
        </w:rPr>
        <w:lastRenderedPageBreak/>
        <w:drawing>
          <wp:inline distT="0" distB="0" distL="0" distR="0">
            <wp:extent cx="5274310" cy="3515113"/>
            <wp:effectExtent l="19050" t="0" r="2540" b="0"/>
            <wp:docPr id="25" name="图片 25" descr="https://news.eol.cn/yaowen/202404/W020240401516487427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news.eol.cn/yaowen/202404/W020240401516487427177.jpg"/>
                    <pic:cNvPicPr>
                      <a:picLocks noChangeAspect="1" noChangeArrowheads="1"/>
                    </pic:cNvPicPr>
                  </pic:nvPicPr>
                  <pic:blipFill>
                    <a:blip r:embed="rId5" cstate="print"/>
                    <a:srcRect/>
                    <a:stretch>
                      <a:fillRect/>
                    </a:stretch>
                  </pic:blipFill>
                  <pic:spPr bwMode="auto">
                    <a:xfrm>
                      <a:off x="0" y="0"/>
                      <a:ext cx="5274310" cy="3515113"/>
                    </a:xfrm>
                    <a:prstGeom prst="rect">
                      <a:avLst/>
                    </a:prstGeom>
                    <a:noFill/>
                    <a:ln w="9525">
                      <a:noFill/>
                      <a:miter lim="800000"/>
                      <a:headEnd/>
                      <a:tailEnd/>
                    </a:ln>
                  </pic:spPr>
                </pic:pic>
              </a:graphicData>
            </a:graphic>
          </wp:inline>
        </w:drawing>
      </w:r>
      <w:r w:rsidR="00DD7D84" w:rsidRPr="00DF4D85">
        <w:rPr>
          <w:rFonts w:ascii="仿宋" w:eastAsia="仿宋" w:hAnsi="仿宋"/>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图片" style="width:24pt;height:24pt"/>
        </w:pict>
      </w:r>
      <w:r w:rsidR="00DD7D84" w:rsidRPr="00DF4D85">
        <w:rPr>
          <w:rFonts w:eastAsia="仿宋"/>
          <w:sz w:val="28"/>
          <w:szCs w:val="28"/>
        </w:rPr>
        <w:t> </w:t>
      </w:r>
      <w:r w:rsidR="00DD7D84" w:rsidRPr="00DF4D85">
        <w:rPr>
          <w:rFonts w:ascii="仿宋" w:eastAsia="仿宋" w:hAnsi="仿宋"/>
          <w:sz w:val="28"/>
          <w:szCs w:val="28"/>
        </w:rPr>
        <w:t xml:space="preserve"> 大会表决产生了新一届联盟理事会，北京大学、北京理工大学分别担任理事长单位和秘书长单位，清华大学、北京理工大学、北京航空航天大学、北京交通大学、北京工业大学担任联席理事长单位，中国农业大学、北京协和医学院、北京科技大学、北京化工大学、北京邮电大学和华北电力大学新当选为副理事长单位。本次换届大会新增北京体育大学、中国人民公安大学等10多家成员单位，总数达到45家，全面覆盖了设有理工科的主要北京高校。</w:t>
      </w:r>
      <w:r>
        <w:rPr>
          <w:noProof/>
        </w:rPr>
        <w:lastRenderedPageBreak/>
        <w:drawing>
          <wp:inline distT="0" distB="0" distL="0" distR="0">
            <wp:extent cx="5274310" cy="3515113"/>
            <wp:effectExtent l="19050" t="0" r="2540" b="0"/>
            <wp:docPr id="28" name="图片 28" descr="https://news.eol.cn/yaowen/202404/W020240401516487448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news.eol.cn/yaowen/202404/W020240401516487448254.jpg"/>
                    <pic:cNvPicPr>
                      <a:picLocks noChangeAspect="1" noChangeArrowheads="1"/>
                    </pic:cNvPicPr>
                  </pic:nvPicPr>
                  <pic:blipFill>
                    <a:blip r:embed="rId6" cstate="print"/>
                    <a:srcRect/>
                    <a:stretch>
                      <a:fillRect/>
                    </a:stretch>
                  </pic:blipFill>
                  <pic:spPr bwMode="auto">
                    <a:xfrm>
                      <a:off x="0" y="0"/>
                      <a:ext cx="5274310" cy="3515113"/>
                    </a:xfrm>
                    <a:prstGeom prst="rect">
                      <a:avLst/>
                    </a:prstGeom>
                    <a:noFill/>
                    <a:ln w="9525">
                      <a:noFill/>
                      <a:miter lim="800000"/>
                      <a:headEnd/>
                      <a:tailEnd/>
                    </a:ln>
                  </pic:spPr>
                </pic:pic>
              </a:graphicData>
            </a:graphic>
          </wp:inline>
        </w:drawing>
      </w:r>
      <w:r w:rsidR="00DD7D84" w:rsidRPr="00DF4D85">
        <w:rPr>
          <w:rFonts w:ascii="仿宋" w:eastAsia="仿宋" w:hAnsi="仿宋"/>
          <w:sz w:val="28"/>
          <w:szCs w:val="28"/>
        </w:rPr>
        <w:t>作为联盟换届工作的亮点之一，新一届理事会增设校地合作委员会、校企合作委员会、投融资合作委员会等专业领域交流机制。</w:t>
      </w:r>
      <w:r>
        <w:rPr>
          <w:rFonts w:ascii="仿宋" w:eastAsia="仿宋" w:hAnsi="仿宋"/>
          <w:noProof/>
          <w:sz w:val="28"/>
          <w:szCs w:val="28"/>
        </w:rPr>
        <w:drawing>
          <wp:inline distT="0" distB="0" distL="0" distR="0">
            <wp:extent cx="5274310" cy="3688080"/>
            <wp:effectExtent l="19050" t="0" r="2540" b="0"/>
            <wp:docPr id="3" name="图片 2" descr="596389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6389560.jpg"/>
                    <pic:cNvPicPr/>
                  </pic:nvPicPr>
                  <pic:blipFill>
                    <a:blip r:embed="rId7" cstate="print"/>
                    <a:stretch>
                      <a:fillRect/>
                    </a:stretch>
                  </pic:blipFill>
                  <pic:spPr>
                    <a:xfrm>
                      <a:off x="0" y="0"/>
                      <a:ext cx="5274310" cy="3688080"/>
                    </a:xfrm>
                    <a:prstGeom prst="rect">
                      <a:avLst/>
                    </a:prstGeom>
                  </pic:spPr>
                </pic:pic>
              </a:graphicData>
            </a:graphic>
          </wp:inline>
        </w:drawing>
      </w:r>
      <w:r w:rsidR="00DD7D84" w:rsidRPr="00DF4D85">
        <w:rPr>
          <w:rFonts w:eastAsia="仿宋"/>
          <w:sz w:val="28"/>
          <w:szCs w:val="28"/>
        </w:rPr>
        <w:t> </w:t>
      </w:r>
      <w:r w:rsidR="00DD7D84" w:rsidRPr="00DF4D85">
        <w:rPr>
          <w:rFonts w:ascii="仿宋" w:eastAsia="仿宋" w:hAnsi="仿宋"/>
          <w:sz w:val="28"/>
          <w:szCs w:val="28"/>
        </w:rPr>
        <w:t xml:space="preserve"> </w:t>
      </w:r>
      <w:r w:rsidR="00DD7D84" w:rsidRPr="00DF4D85">
        <w:rPr>
          <w:rFonts w:eastAsia="仿宋"/>
          <w:sz w:val="28"/>
          <w:szCs w:val="28"/>
        </w:rPr>
        <w:t> </w:t>
      </w:r>
      <w:r w:rsidR="00DD7D84" w:rsidRPr="00DF4D85">
        <w:rPr>
          <w:rFonts w:ascii="仿宋" w:eastAsia="仿宋" w:hAnsi="仿宋"/>
          <w:sz w:val="28"/>
          <w:szCs w:val="28"/>
        </w:rPr>
        <w:t xml:space="preserve"> </w:t>
      </w:r>
      <w:r w:rsidR="00DF4D85">
        <w:rPr>
          <w:rFonts w:ascii="仿宋" w:eastAsia="仿宋" w:hAnsi="仿宋" w:hint="eastAsia"/>
          <w:sz w:val="28"/>
          <w:szCs w:val="28"/>
        </w:rPr>
        <w:t>福建省新竹科技咨询有限公司是</w:t>
      </w:r>
      <w:r w:rsidR="00DD7D84" w:rsidRPr="00DF4D85">
        <w:rPr>
          <w:rFonts w:ascii="仿宋" w:eastAsia="仿宋" w:hAnsi="仿宋"/>
          <w:sz w:val="28"/>
          <w:szCs w:val="28"/>
        </w:rPr>
        <w:t>一家专注于</w:t>
      </w:r>
      <w:r w:rsidR="00DF4D85">
        <w:rPr>
          <w:rFonts w:ascii="仿宋" w:eastAsia="仿宋" w:hAnsi="仿宋" w:hint="eastAsia"/>
          <w:sz w:val="28"/>
          <w:szCs w:val="28"/>
        </w:rPr>
        <w:t>技术转移、</w:t>
      </w:r>
      <w:r w:rsidR="00DD7D84" w:rsidRPr="00DF4D85">
        <w:rPr>
          <w:rFonts w:ascii="仿宋" w:eastAsia="仿宋" w:hAnsi="仿宋"/>
          <w:sz w:val="28"/>
          <w:szCs w:val="28"/>
        </w:rPr>
        <w:t>成果转化的</w:t>
      </w:r>
      <w:r w:rsidR="00DF4D85">
        <w:rPr>
          <w:rFonts w:ascii="仿宋" w:eastAsia="仿宋" w:hAnsi="仿宋" w:hint="eastAsia"/>
          <w:sz w:val="28"/>
          <w:szCs w:val="28"/>
        </w:rPr>
        <w:t>科技咨询、</w:t>
      </w:r>
      <w:r w:rsidR="00DD7D84" w:rsidRPr="00DF4D85">
        <w:rPr>
          <w:rFonts w:ascii="仿宋" w:eastAsia="仿宋" w:hAnsi="仿宋"/>
          <w:sz w:val="28"/>
          <w:szCs w:val="28"/>
        </w:rPr>
        <w:t>创业投资机构，始</w:t>
      </w:r>
      <w:r w:rsidR="00DF4D85">
        <w:rPr>
          <w:rFonts w:ascii="仿宋" w:eastAsia="仿宋" w:hAnsi="仿宋"/>
          <w:sz w:val="28"/>
          <w:szCs w:val="28"/>
        </w:rPr>
        <w:t>终关注并支持科技创新，助力高校科</w:t>
      </w:r>
      <w:r w:rsidR="00DF4D85">
        <w:rPr>
          <w:rFonts w:ascii="仿宋" w:eastAsia="仿宋" w:hAnsi="仿宋"/>
          <w:sz w:val="28"/>
          <w:szCs w:val="28"/>
        </w:rPr>
        <w:lastRenderedPageBreak/>
        <w:t>技成果转化与产业化工作。此次</w:t>
      </w:r>
      <w:r w:rsidR="00DF4D85">
        <w:rPr>
          <w:rFonts w:ascii="仿宋" w:eastAsia="仿宋" w:hAnsi="仿宋" w:hint="eastAsia"/>
          <w:sz w:val="28"/>
          <w:szCs w:val="28"/>
        </w:rPr>
        <w:t>应邀参加</w:t>
      </w:r>
      <w:r w:rsidR="00DF4D85" w:rsidRPr="00DF4D85">
        <w:rPr>
          <w:rFonts w:ascii="仿宋" w:eastAsia="仿宋" w:hAnsi="仿宋"/>
          <w:sz w:val="28"/>
          <w:szCs w:val="28"/>
        </w:rPr>
        <w:t>高校科技成果转化工作研讨会暨北京高校技术转移联盟换届大会</w:t>
      </w:r>
      <w:r w:rsidR="00DD7D84" w:rsidRPr="00DF4D85">
        <w:rPr>
          <w:rFonts w:ascii="仿宋" w:eastAsia="仿宋" w:hAnsi="仿宋"/>
          <w:sz w:val="28"/>
          <w:szCs w:val="28"/>
        </w:rPr>
        <w:t>，将进一步深化与各高校及其他合作伙伴的交流合作，共同探索培育发展新质生产力的新机制新模式，为加快推进科技成果转移转化，加速培育发展新动能新优势贡献力量</w:t>
      </w:r>
      <w:r>
        <w:rPr>
          <w:rFonts w:ascii="仿宋" w:eastAsia="仿宋" w:hAnsi="仿宋" w:hint="eastAsia"/>
          <w:sz w:val="28"/>
          <w:szCs w:val="28"/>
        </w:rPr>
        <w:t>，与联盟</w:t>
      </w:r>
      <w:r w:rsidRPr="00297C29">
        <w:rPr>
          <w:rFonts w:ascii="仿宋" w:eastAsia="仿宋" w:hAnsi="仿宋" w:hint="eastAsia"/>
          <w:sz w:val="28"/>
          <w:szCs w:val="28"/>
        </w:rPr>
        <w:t>携手同行，共创未来</w:t>
      </w:r>
      <w:r w:rsidR="00DD7D84" w:rsidRPr="00297C29">
        <w:rPr>
          <w:rFonts w:ascii="仿宋" w:eastAsia="仿宋" w:hAnsi="仿宋"/>
          <w:sz w:val="28"/>
          <w:szCs w:val="28"/>
        </w:rPr>
        <w:t>。</w:t>
      </w:r>
      <w:r w:rsidR="00DD7D84" w:rsidRPr="00DF4D85">
        <w:rPr>
          <w:rFonts w:ascii="仿宋" w:eastAsia="仿宋" w:hAnsi="仿宋"/>
          <w:sz w:val="28"/>
          <w:szCs w:val="28"/>
        </w:rPr>
        <w:br/>
      </w:r>
    </w:p>
    <w:p w:rsidR="00DD7D84" w:rsidRPr="00036AA1" w:rsidRDefault="00036AA1" w:rsidP="00374DF4">
      <w:pPr>
        <w:spacing w:line="240" w:lineRule="auto"/>
        <w:jc w:val="left"/>
        <w:rPr>
          <w:rFonts w:ascii="仿宋" w:eastAsia="仿宋" w:hAnsi="仿宋" w:hint="eastAsia"/>
          <w:sz w:val="28"/>
          <w:szCs w:val="28"/>
        </w:rPr>
      </w:pPr>
      <w:r>
        <w:rPr>
          <w:rFonts w:ascii="仿宋" w:eastAsia="仿宋" w:hAnsi="仿宋" w:hint="eastAsia"/>
          <w:sz w:val="28"/>
          <w:szCs w:val="28"/>
        </w:rPr>
        <w:t>（图片来源：中国科技网）</w:t>
      </w:r>
      <w:r w:rsidR="00DD7D84" w:rsidRPr="00DD7D84">
        <w:rPr>
          <w:rFonts w:ascii="宋体" w:eastAsia="宋体" w:hAnsi="宋体"/>
          <w:kern w:val="0"/>
          <w:sz w:val="24"/>
          <w:szCs w:val="24"/>
        </w:rPr>
        <w:br/>
      </w:r>
    </w:p>
    <w:p w:rsidR="00DD7D84" w:rsidRPr="00DD7D84" w:rsidRDefault="00DD7D84" w:rsidP="00DD7D84">
      <w:pPr>
        <w:widowControl/>
        <w:spacing w:before="0" w:beforeAutospacing="0" w:line="240" w:lineRule="auto"/>
        <w:jc w:val="left"/>
        <w:rPr>
          <w:rFonts w:ascii="微软雅黑" w:eastAsia="微软雅黑" w:hAnsi="微软雅黑" w:cs="宋体"/>
          <w:kern w:val="0"/>
          <w:sz w:val="24"/>
          <w:szCs w:val="24"/>
        </w:rPr>
      </w:pPr>
      <w:r>
        <w:rPr>
          <w:rFonts w:ascii="微软雅黑" w:eastAsia="微软雅黑" w:hAnsi="微软雅黑" w:cs="宋体"/>
          <w:noProof/>
          <w:kern w:val="0"/>
          <w:sz w:val="24"/>
          <w:szCs w:val="24"/>
        </w:rPr>
        <w:drawing>
          <wp:inline distT="0" distB="0" distL="0" distR="0">
            <wp:extent cx="698269" cy="698269"/>
            <wp:effectExtent l="19050" t="0" r="6581" b="0"/>
            <wp:docPr id="1" name="图片 0" descr="新竹技术转移中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竹技术转移中心.jpg"/>
                    <pic:cNvPicPr/>
                  </pic:nvPicPr>
                  <pic:blipFill>
                    <a:blip r:embed="rId8" cstate="print"/>
                    <a:stretch>
                      <a:fillRect/>
                    </a:stretch>
                  </pic:blipFill>
                  <pic:spPr>
                    <a:xfrm>
                      <a:off x="0" y="0"/>
                      <a:ext cx="700697" cy="700697"/>
                    </a:xfrm>
                    <a:prstGeom prst="rect">
                      <a:avLst/>
                    </a:prstGeom>
                  </pic:spPr>
                </pic:pic>
              </a:graphicData>
            </a:graphic>
          </wp:inline>
        </w:drawing>
      </w:r>
    </w:p>
    <w:p w:rsidR="00DD7D84" w:rsidRPr="007D5A93" w:rsidRDefault="00DD7D84" w:rsidP="007D5A93">
      <w:pPr>
        <w:spacing w:line="240" w:lineRule="auto"/>
        <w:rPr>
          <w:rFonts w:ascii="仿宋" w:eastAsia="仿宋" w:hAnsi="仿宋" w:hint="eastAsia"/>
          <w:b/>
          <w:sz w:val="18"/>
          <w:szCs w:val="18"/>
        </w:rPr>
      </w:pPr>
      <w:r w:rsidRPr="007D5A93">
        <w:rPr>
          <w:rFonts w:ascii="仿宋" w:eastAsia="仿宋" w:hAnsi="仿宋" w:hint="eastAsia"/>
          <w:b/>
          <w:sz w:val="18"/>
          <w:szCs w:val="18"/>
        </w:rPr>
        <w:t>新竹科技咨询</w:t>
      </w:r>
    </w:p>
    <w:p w:rsidR="00DD7D84" w:rsidRPr="007D5A93" w:rsidRDefault="00DD7D84" w:rsidP="007D5A93">
      <w:pPr>
        <w:spacing w:line="240" w:lineRule="auto"/>
        <w:rPr>
          <w:rFonts w:ascii="仿宋" w:eastAsia="仿宋" w:hAnsi="仿宋" w:hint="eastAsia"/>
          <w:sz w:val="18"/>
          <w:szCs w:val="18"/>
        </w:rPr>
      </w:pPr>
      <w:r w:rsidRPr="007D5A93">
        <w:rPr>
          <w:rFonts w:ascii="仿宋" w:eastAsia="仿宋" w:hAnsi="仿宋" w:hint="eastAsia"/>
          <w:sz w:val="18"/>
          <w:szCs w:val="18"/>
        </w:rPr>
        <w:t>是一家具有独立法人资格，以“科技创新、产业报国”为使命，聚焦</w:t>
      </w:r>
      <w:r w:rsidR="00D3776F" w:rsidRPr="007D5A93">
        <w:rPr>
          <w:rFonts w:ascii="仿宋" w:eastAsia="仿宋" w:hAnsi="仿宋" w:hint="eastAsia"/>
          <w:sz w:val="18"/>
          <w:szCs w:val="18"/>
        </w:rPr>
        <w:t>政策研究、科技评估、技术转移、可持续发展，突出“国家战略驱动”与“新质生产力</w:t>
      </w:r>
      <w:r w:rsidRPr="007D5A93">
        <w:rPr>
          <w:rFonts w:ascii="仿宋" w:eastAsia="仿宋" w:hAnsi="仿宋" w:hint="eastAsia"/>
          <w:sz w:val="18"/>
          <w:szCs w:val="18"/>
        </w:rPr>
        <w:t>服务”特色，面向</w:t>
      </w:r>
      <w:r w:rsidR="00D3776F" w:rsidRPr="007D5A93">
        <w:rPr>
          <w:rFonts w:ascii="仿宋" w:eastAsia="仿宋" w:hAnsi="仿宋" w:hint="eastAsia"/>
          <w:sz w:val="18"/>
          <w:szCs w:val="18"/>
        </w:rPr>
        <w:t>新质生产力要素领域，精心打造技术、资本、咨询三位一体的第三方科创服务机构。充分发挥技术创新驱动力、</w:t>
      </w:r>
      <w:r w:rsidRPr="007D5A93">
        <w:rPr>
          <w:rFonts w:ascii="仿宋" w:eastAsia="仿宋" w:hAnsi="仿宋" w:hint="eastAsia"/>
          <w:sz w:val="18"/>
          <w:szCs w:val="18"/>
        </w:rPr>
        <w:t>基金的</w:t>
      </w:r>
      <w:r w:rsidR="00D3776F" w:rsidRPr="007D5A93">
        <w:rPr>
          <w:rFonts w:ascii="仿宋" w:eastAsia="仿宋" w:hAnsi="仿宋" w:hint="eastAsia"/>
          <w:sz w:val="18"/>
          <w:szCs w:val="18"/>
        </w:rPr>
        <w:t>产业转化推动力，竭诚为政府决策、科研服务、企业发展，</w:t>
      </w:r>
      <w:r w:rsidRPr="007D5A93">
        <w:rPr>
          <w:rFonts w:ascii="仿宋" w:eastAsia="仿宋" w:hAnsi="仿宋" w:hint="eastAsia"/>
          <w:sz w:val="18"/>
          <w:szCs w:val="18"/>
        </w:rPr>
        <w:t>提供</w:t>
      </w:r>
      <w:r w:rsidR="007D5A93" w:rsidRPr="007D5A93">
        <w:rPr>
          <w:rFonts w:ascii="仿宋" w:eastAsia="仿宋" w:hAnsi="仿宋" w:hint="eastAsia"/>
          <w:sz w:val="18"/>
          <w:szCs w:val="18"/>
        </w:rPr>
        <w:t>转型</w:t>
      </w:r>
      <w:r w:rsidRPr="007D5A93">
        <w:rPr>
          <w:rFonts w:ascii="仿宋" w:eastAsia="仿宋" w:hAnsi="仿宋" w:hint="eastAsia"/>
          <w:sz w:val="18"/>
          <w:szCs w:val="18"/>
        </w:rPr>
        <w:t>创新服务。</w:t>
      </w:r>
    </w:p>
    <w:p w:rsidR="00DD7D84" w:rsidRDefault="00DD7D84" w:rsidP="00DD7D84">
      <w:pPr>
        <w:widowControl/>
        <w:spacing w:before="0" w:beforeAutospacing="0" w:line="240" w:lineRule="auto"/>
        <w:jc w:val="left"/>
        <w:rPr>
          <w:rFonts w:ascii="微软雅黑" w:eastAsia="微软雅黑" w:hAnsi="微软雅黑" w:cs="宋体" w:hint="eastAsia"/>
          <w:kern w:val="0"/>
          <w:sz w:val="15"/>
        </w:rPr>
      </w:pPr>
    </w:p>
    <w:p w:rsidR="00DD7D84" w:rsidRDefault="00DD7D84" w:rsidP="00036AA1">
      <w:pPr>
        <w:widowControl/>
        <w:spacing w:before="0" w:beforeAutospacing="0" w:line="384" w:lineRule="atLeast"/>
        <w:ind w:right="70"/>
        <w:rPr>
          <w:rFonts w:ascii="宋体" w:eastAsia="宋体" w:hAnsi="宋体" w:cs="宋体" w:hint="eastAsia"/>
          <w:kern w:val="0"/>
          <w:sz w:val="24"/>
          <w:szCs w:val="24"/>
        </w:rPr>
      </w:pPr>
    </w:p>
    <w:p w:rsidR="00DD7D84" w:rsidRDefault="00DD7D84" w:rsidP="00DD7D84">
      <w:pPr>
        <w:widowControl/>
        <w:spacing w:before="0" w:beforeAutospacing="0" w:line="384" w:lineRule="atLeast"/>
        <w:ind w:left="70" w:right="70"/>
        <w:rPr>
          <w:rFonts w:ascii="宋体" w:eastAsia="宋体" w:hAnsi="宋体" w:cs="宋体" w:hint="eastAsia"/>
          <w:kern w:val="0"/>
          <w:sz w:val="24"/>
          <w:szCs w:val="24"/>
        </w:rPr>
      </w:pPr>
    </w:p>
    <w:p w:rsidR="00DD7D84" w:rsidRPr="00DD7D84" w:rsidRDefault="00DD7D84" w:rsidP="007D5A93">
      <w:pPr>
        <w:widowControl/>
        <w:spacing w:before="0" w:beforeAutospacing="0" w:line="384" w:lineRule="atLeast"/>
        <w:ind w:right="70"/>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698269" cy="698269"/>
            <wp:effectExtent l="19050" t="0" r="6581" b="0"/>
            <wp:docPr id="2" name="图片 1" descr="新竹控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竹控股.jpg"/>
                    <pic:cNvPicPr/>
                  </pic:nvPicPr>
                  <pic:blipFill>
                    <a:blip r:embed="rId9" cstate="print"/>
                    <a:stretch>
                      <a:fillRect/>
                    </a:stretch>
                  </pic:blipFill>
                  <pic:spPr>
                    <a:xfrm>
                      <a:off x="0" y="0"/>
                      <a:ext cx="701241" cy="701241"/>
                    </a:xfrm>
                    <a:prstGeom prst="rect">
                      <a:avLst/>
                    </a:prstGeom>
                  </pic:spPr>
                </pic:pic>
              </a:graphicData>
            </a:graphic>
          </wp:inline>
        </w:drawing>
      </w:r>
    </w:p>
    <w:p w:rsidR="00DD7D84" w:rsidRPr="007D5A93" w:rsidRDefault="00DD7D84" w:rsidP="007D5A93">
      <w:pPr>
        <w:rPr>
          <w:rFonts w:ascii="仿宋" w:eastAsia="仿宋" w:hAnsi="仿宋"/>
          <w:b/>
          <w:sz w:val="18"/>
          <w:szCs w:val="18"/>
        </w:rPr>
      </w:pPr>
      <w:r w:rsidRPr="007D5A93">
        <w:rPr>
          <w:rFonts w:ascii="仿宋" w:eastAsia="仿宋" w:hAnsi="仿宋" w:hint="eastAsia"/>
          <w:b/>
          <w:sz w:val="18"/>
          <w:szCs w:val="18"/>
        </w:rPr>
        <w:t>新竹科技控股</w:t>
      </w:r>
    </w:p>
    <w:p w:rsidR="00357886" w:rsidRPr="00374DF4" w:rsidRDefault="00DD7D84">
      <w:pPr>
        <w:rPr>
          <w:rFonts w:ascii="仿宋" w:eastAsia="仿宋" w:hAnsi="仿宋"/>
          <w:sz w:val="18"/>
          <w:szCs w:val="18"/>
        </w:rPr>
      </w:pPr>
      <w:r w:rsidRPr="007D5A93">
        <w:rPr>
          <w:rFonts w:ascii="仿宋" w:eastAsia="仿宋" w:hAnsi="仿宋"/>
          <w:sz w:val="18"/>
          <w:szCs w:val="18"/>
        </w:rPr>
        <w:t>是一家专注于早期科技成果转化投资的创业投资机构，聚焦高校与科研院所生</w:t>
      </w:r>
      <w:r w:rsidR="007D5A93">
        <w:rPr>
          <w:rFonts w:ascii="仿宋" w:eastAsia="仿宋" w:hAnsi="仿宋"/>
          <w:sz w:val="18"/>
          <w:szCs w:val="18"/>
        </w:rPr>
        <w:t>命科学、信息技术、新能源、新材料等主要投资领域，同时</w:t>
      </w:r>
      <w:r w:rsidR="007D5A93">
        <w:rPr>
          <w:rFonts w:ascii="仿宋" w:eastAsia="仿宋" w:hAnsi="仿宋" w:hint="eastAsia"/>
          <w:sz w:val="18"/>
          <w:szCs w:val="18"/>
        </w:rPr>
        <w:t>服务企业及</w:t>
      </w:r>
      <w:r w:rsidR="00521C00" w:rsidRPr="007D5A93">
        <w:rPr>
          <w:rFonts w:ascii="仿宋" w:eastAsia="仿宋" w:hAnsi="仿宋" w:hint="eastAsia"/>
          <w:sz w:val="18"/>
          <w:szCs w:val="18"/>
        </w:rPr>
        <w:t>国际</w:t>
      </w:r>
      <w:r w:rsidRPr="007D5A93">
        <w:rPr>
          <w:rFonts w:ascii="仿宋" w:eastAsia="仿宋" w:hAnsi="仿宋"/>
          <w:sz w:val="18"/>
          <w:szCs w:val="18"/>
        </w:rPr>
        <w:t>科创</w:t>
      </w:r>
      <w:r w:rsidR="00521C00" w:rsidRPr="007D5A93">
        <w:rPr>
          <w:rFonts w:ascii="仿宋" w:eastAsia="仿宋" w:hAnsi="仿宋" w:hint="eastAsia"/>
          <w:sz w:val="18"/>
          <w:szCs w:val="18"/>
        </w:rPr>
        <w:t>项目引进</w:t>
      </w:r>
      <w:r w:rsidR="007D5A93">
        <w:rPr>
          <w:rFonts w:ascii="仿宋" w:eastAsia="仿宋" w:hAnsi="仿宋" w:hint="eastAsia"/>
          <w:sz w:val="18"/>
          <w:szCs w:val="18"/>
        </w:rPr>
        <w:t>合作</w:t>
      </w:r>
      <w:r w:rsidRPr="007D5A93">
        <w:rPr>
          <w:rFonts w:ascii="仿宋" w:eastAsia="仿宋" w:hAnsi="仿宋"/>
          <w:sz w:val="18"/>
          <w:szCs w:val="18"/>
        </w:rPr>
        <w:t>。</w:t>
      </w:r>
      <w:r w:rsidR="00521C00" w:rsidRPr="007D5A93">
        <w:rPr>
          <w:rFonts w:ascii="仿宋" w:eastAsia="仿宋" w:hAnsi="仿宋" w:hint="eastAsia"/>
          <w:sz w:val="18"/>
          <w:szCs w:val="18"/>
        </w:rPr>
        <w:t>新竹科技控股</w:t>
      </w:r>
      <w:r w:rsidRPr="007D5A93">
        <w:rPr>
          <w:rFonts w:ascii="仿宋" w:eastAsia="仿宋" w:hAnsi="仿宋"/>
          <w:sz w:val="18"/>
          <w:szCs w:val="18"/>
        </w:rPr>
        <w:t>秉持”</w:t>
      </w:r>
      <w:r w:rsidR="006D65B1">
        <w:rPr>
          <w:rFonts w:ascii="仿宋" w:eastAsia="仿宋" w:hAnsi="仿宋" w:hint="eastAsia"/>
          <w:sz w:val="18"/>
          <w:szCs w:val="18"/>
        </w:rPr>
        <w:t>分享价值、共同成长</w:t>
      </w:r>
      <w:r w:rsidRPr="007D5A93">
        <w:rPr>
          <w:rFonts w:ascii="仿宋" w:eastAsia="仿宋" w:hAnsi="仿宋"/>
          <w:sz w:val="18"/>
          <w:szCs w:val="18"/>
        </w:rPr>
        <w:t>”</w:t>
      </w:r>
      <w:r w:rsidR="00521C00" w:rsidRPr="007D5A93">
        <w:rPr>
          <w:rFonts w:ascii="仿宋" w:eastAsia="仿宋" w:hAnsi="仿宋"/>
          <w:sz w:val="18"/>
          <w:szCs w:val="18"/>
        </w:rPr>
        <w:t>的投资理念，努力</w:t>
      </w:r>
      <w:r w:rsidR="00521C00" w:rsidRPr="007D5A93">
        <w:rPr>
          <w:rFonts w:ascii="仿宋" w:eastAsia="仿宋" w:hAnsi="仿宋" w:hint="eastAsia"/>
          <w:sz w:val="18"/>
          <w:szCs w:val="18"/>
        </w:rPr>
        <w:t>与</w:t>
      </w:r>
      <w:r w:rsidRPr="007D5A93">
        <w:rPr>
          <w:rFonts w:ascii="仿宋" w:eastAsia="仿宋" w:hAnsi="仿宋"/>
          <w:sz w:val="18"/>
          <w:szCs w:val="18"/>
        </w:rPr>
        <w:t>科学家们</w:t>
      </w:r>
      <w:r w:rsidR="00521C00" w:rsidRPr="007D5A93">
        <w:rPr>
          <w:rFonts w:ascii="仿宋" w:eastAsia="仿宋" w:hAnsi="仿宋" w:hint="eastAsia"/>
          <w:sz w:val="18"/>
          <w:szCs w:val="18"/>
        </w:rPr>
        <w:t>交朋友做好</w:t>
      </w:r>
      <w:r w:rsidRPr="007D5A93">
        <w:rPr>
          <w:rFonts w:ascii="仿宋" w:eastAsia="仿宋" w:hAnsi="仿宋"/>
          <w:sz w:val="18"/>
          <w:szCs w:val="18"/>
        </w:rPr>
        <w:t>创新创业合伙人，为科技成果转化最早一公里提供全方位高价值服务。</w:t>
      </w:r>
    </w:p>
    <w:sectPr w:rsidR="00357886" w:rsidRPr="00374DF4" w:rsidSect="00357886">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bordersDoNotSurroundHeader/>
  <w:bordersDoNotSurroundFooter/>
  <w:proofState w:spelling="clean"/>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DD7D84"/>
    <w:rsid w:val="00036AA1"/>
    <w:rsid w:val="00297C29"/>
    <w:rsid w:val="00357886"/>
    <w:rsid w:val="00374DF4"/>
    <w:rsid w:val="00521C00"/>
    <w:rsid w:val="006D65B1"/>
    <w:rsid w:val="007D5A93"/>
    <w:rsid w:val="00D3776F"/>
    <w:rsid w:val="00D90E83"/>
    <w:rsid w:val="00DD7D84"/>
    <w:rsid w:val="00DF4D8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spacing w:before="100" w:beforeAutospacing="1"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7886"/>
    <w:pPr>
      <w:widowControl w:val="0"/>
      <w:jc w:val="both"/>
    </w:pPr>
  </w:style>
  <w:style w:type="paragraph" w:styleId="1">
    <w:name w:val="heading 1"/>
    <w:basedOn w:val="a"/>
    <w:link w:val="1Char"/>
    <w:uiPriority w:val="9"/>
    <w:qFormat/>
    <w:rsid w:val="00DD7D84"/>
    <w:pPr>
      <w:widowControl/>
      <w:spacing w:after="100" w:afterAutospacing="1" w:line="240" w:lineRule="auto"/>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DD7D84"/>
    <w:rPr>
      <w:rFonts w:ascii="宋体" w:eastAsia="宋体" w:hAnsi="宋体" w:cs="宋体"/>
      <w:b/>
      <w:bCs/>
      <w:kern w:val="36"/>
      <w:sz w:val="48"/>
      <w:szCs w:val="48"/>
    </w:rPr>
  </w:style>
  <w:style w:type="character" w:customStyle="1" w:styleId="richmediameta">
    <w:name w:val="rich_media_meta"/>
    <w:basedOn w:val="a0"/>
    <w:rsid w:val="00DD7D84"/>
  </w:style>
  <w:style w:type="character" w:styleId="a3">
    <w:name w:val="Hyperlink"/>
    <w:basedOn w:val="a0"/>
    <w:uiPriority w:val="99"/>
    <w:semiHidden/>
    <w:unhideWhenUsed/>
    <w:rsid w:val="00DD7D84"/>
    <w:rPr>
      <w:color w:val="0000FF"/>
      <w:u w:val="single"/>
    </w:rPr>
  </w:style>
  <w:style w:type="character" w:styleId="a4">
    <w:name w:val="Emphasis"/>
    <w:basedOn w:val="a0"/>
    <w:uiPriority w:val="20"/>
    <w:qFormat/>
    <w:rsid w:val="00DD7D84"/>
    <w:rPr>
      <w:i/>
      <w:iCs/>
    </w:rPr>
  </w:style>
  <w:style w:type="paragraph" w:styleId="a5">
    <w:name w:val="Normal (Web)"/>
    <w:basedOn w:val="a"/>
    <w:uiPriority w:val="99"/>
    <w:semiHidden/>
    <w:unhideWhenUsed/>
    <w:rsid w:val="00DD7D84"/>
    <w:pPr>
      <w:widowControl/>
      <w:spacing w:after="100" w:afterAutospacing="1" w:line="240" w:lineRule="auto"/>
      <w:jc w:val="left"/>
    </w:pPr>
    <w:rPr>
      <w:rFonts w:ascii="宋体" w:eastAsia="宋体" w:hAnsi="宋体" w:cs="宋体"/>
      <w:kern w:val="0"/>
      <w:sz w:val="24"/>
      <w:szCs w:val="24"/>
    </w:rPr>
  </w:style>
  <w:style w:type="character" w:styleId="a6">
    <w:name w:val="Strong"/>
    <w:basedOn w:val="a0"/>
    <w:uiPriority w:val="22"/>
    <w:qFormat/>
    <w:rsid w:val="00DD7D84"/>
    <w:rPr>
      <w:b/>
      <w:bCs/>
    </w:rPr>
  </w:style>
  <w:style w:type="character" w:customStyle="1" w:styleId="wxprofiletipsmeta">
    <w:name w:val="wx_profile_tips_meta"/>
    <w:basedOn w:val="a0"/>
    <w:rsid w:val="00DD7D84"/>
  </w:style>
  <w:style w:type="paragraph" w:styleId="a7">
    <w:name w:val="Balloon Text"/>
    <w:basedOn w:val="a"/>
    <w:link w:val="Char"/>
    <w:uiPriority w:val="99"/>
    <w:semiHidden/>
    <w:unhideWhenUsed/>
    <w:rsid w:val="00DD7D84"/>
    <w:pPr>
      <w:spacing w:before="0" w:line="240" w:lineRule="auto"/>
    </w:pPr>
    <w:rPr>
      <w:sz w:val="18"/>
      <w:szCs w:val="18"/>
    </w:rPr>
  </w:style>
  <w:style w:type="character" w:customStyle="1" w:styleId="Char">
    <w:name w:val="批注框文本 Char"/>
    <w:basedOn w:val="a0"/>
    <w:link w:val="a7"/>
    <w:uiPriority w:val="99"/>
    <w:semiHidden/>
    <w:rsid w:val="00DD7D84"/>
    <w:rPr>
      <w:sz w:val="18"/>
      <w:szCs w:val="18"/>
    </w:rPr>
  </w:style>
</w:styles>
</file>

<file path=word/webSettings.xml><?xml version="1.0" encoding="utf-8"?>
<w:webSettings xmlns:r="http://schemas.openxmlformats.org/officeDocument/2006/relationships" xmlns:w="http://schemas.openxmlformats.org/wordprocessingml/2006/main">
  <w:divs>
    <w:div w:id="785545406">
      <w:bodyDiv w:val="1"/>
      <w:marLeft w:val="0"/>
      <w:marRight w:val="0"/>
      <w:marTop w:val="0"/>
      <w:marBottom w:val="0"/>
      <w:divBdr>
        <w:top w:val="none" w:sz="0" w:space="0" w:color="auto"/>
        <w:left w:val="none" w:sz="0" w:space="0" w:color="auto"/>
        <w:bottom w:val="none" w:sz="0" w:space="0" w:color="auto"/>
        <w:right w:val="none" w:sz="0" w:space="0" w:color="auto"/>
      </w:divBdr>
      <w:divsChild>
        <w:div w:id="70926833">
          <w:marLeft w:val="0"/>
          <w:marRight w:val="0"/>
          <w:marTop w:val="0"/>
          <w:marBottom w:val="192"/>
          <w:divBdr>
            <w:top w:val="none" w:sz="0" w:space="0" w:color="auto"/>
            <w:left w:val="none" w:sz="0" w:space="0" w:color="auto"/>
            <w:bottom w:val="none" w:sz="0" w:space="0" w:color="auto"/>
            <w:right w:val="none" w:sz="0" w:space="0" w:color="auto"/>
          </w:divBdr>
        </w:div>
        <w:div w:id="1216353750">
          <w:marLeft w:val="0"/>
          <w:marRight w:val="0"/>
          <w:marTop w:val="0"/>
          <w:marBottom w:val="0"/>
          <w:divBdr>
            <w:top w:val="none" w:sz="0" w:space="0" w:color="auto"/>
            <w:left w:val="none" w:sz="0" w:space="0" w:color="auto"/>
            <w:bottom w:val="none" w:sz="0" w:space="0" w:color="auto"/>
            <w:right w:val="none" w:sz="0" w:space="0" w:color="auto"/>
          </w:divBdr>
          <w:divsChild>
            <w:div w:id="1160392529">
              <w:marLeft w:val="0"/>
              <w:marRight w:val="0"/>
              <w:marTop w:val="0"/>
              <w:marBottom w:val="0"/>
              <w:divBdr>
                <w:top w:val="none" w:sz="0" w:space="0" w:color="auto"/>
                <w:left w:val="none" w:sz="0" w:space="0" w:color="auto"/>
                <w:bottom w:val="none" w:sz="0" w:space="0" w:color="auto"/>
                <w:right w:val="none" w:sz="0" w:space="0" w:color="auto"/>
              </w:divBdr>
              <w:divsChild>
                <w:div w:id="136144581">
                  <w:marLeft w:val="0"/>
                  <w:marRight w:val="0"/>
                  <w:marTop w:val="0"/>
                  <w:marBottom w:val="0"/>
                  <w:divBdr>
                    <w:top w:val="none" w:sz="0" w:space="0" w:color="auto"/>
                    <w:left w:val="none" w:sz="0" w:space="0" w:color="auto"/>
                    <w:bottom w:val="none" w:sz="0" w:space="0" w:color="auto"/>
                    <w:right w:val="none" w:sz="0" w:space="0" w:color="auto"/>
                  </w:divBdr>
                  <w:divsChild>
                    <w:div w:id="16856892">
                      <w:marLeft w:val="0"/>
                      <w:marRight w:val="0"/>
                      <w:marTop w:val="0"/>
                      <w:marBottom w:val="0"/>
                      <w:divBdr>
                        <w:top w:val="none" w:sz="0" w:space="0" w:color="auto"/>
                        <w:left w:val="none" w:sz="0" w:space="0" w:color="auto"/>
                        <w:bottom w:val="none" w:sz="0" w:space="0" w:color="auto"/>
                        <w:right w:val="none" w:sz="0" w:space="0" w:color="auto"/>
                      </w:divBdr>
                      <w:divsChild>
                        <w:div w:id="1457144838">
                          <w:marLeft w:val="0"/>
                          <w:marRight w:val="0"/>
                          <w:marTop w:val="0"/>
                          <w:marBottom w:val="0"/>
                          <w:divBdr>
                            <w:top w:val="none" w:sz="0" w:space="0" w:color="auto"/>
                            <w:left w:val="none" w:sz="0" w:space="0" w:color="auto"/>
                            <w:bottom w:val="none" w:sz="0" w:space="0" w:color="auto"/>
                            <w:right w:val="none" w:sz="0" w:space="0" w:color="auto"/>
                          </w:divBdr>
                        </w:div>
                        <w:div w:id="116873629">
                          <w:marLeft w:val="0"/>
                          <w:marRight w:val="0"/>
                          <w:marTop w:val="0"/>
                          <w:marBottom w:val="0"/>
                          <w:divBdr>
                            <w:top w:val="none" w:sz="0" w:space="0" w:color="auto"/>
                            <w:left w:val="none" w:sz="0" w:space="0" w:color="auto"/>
                            <w:bottom w:val="none" w:sz="0" w:space="0" w:color="auto"/>
                            <w:right w:val="none" w:sz="0" w:space="0" w:color="auto"/>
                          </w:divBdr>
                          <w:divsChild>
                            <w:div w:id="1196429213">
                              <w:marLeft w:val="0"/>
                              <w:marRight w:val="0"/>
                              <w:marTop w:val="0"/>
                              <w:marBottom w:val="0"/>
                              <w:divBdr>
                                <w:top w:val="none" w:sz="0" w:space="0" w:color="auto"/>
                                <w:left w:val="none" w:sz="0" w:space="0" w:color="auto"/>
                                <w:bottom w:val="none" w:sz="0" w:space="0" w:color="auto"/>
                                <w:right w:val="none" w:sz="0" w:space="0" w:color="auto"/>
                              </w:divBdr>
                              <w:divsChild>
                                <w:div w:id="930309991">
                                  <w:marLeft w:val="0"/>
                                  <w:marRight w:val="0"/>
                                  <w:marTop w:val="35"/>
                                  <w:marBottom w:val="0"/>
                                  <w:divBdr>
                                    <w:top w:val="none" w:sz="0" w:space="0" w:color="auto"/>
                                    <w:left w:val="none" w:sz="0" w:space="0" w:color="auto"/>
                                    <w:bottom w:val="none" w:sz="0" w:space="0" w:color="auto"/>
                                    <w:right w:val="none" w:sz="0" w:space="0" w:color="auto"/>
                                  </w:divBdr>
                                </w:div>
                                <w:div w:id="323243666">
                                  <w:marLeft w:val="0"/>
                                  <w:marRight w:val="0"/>
                                  <w:marTop w:val="35"/>
                                  <w:marBottom w:val="0"/>
                                  <w:divBdr>
                                    <w:top w:val="none" w:sz="0" w:space="0" w:color="auto"/>
                                    <w:left w:val="none" w:sz="0" w:space="0" w:color="auto"/>
                                    <w:bottom w:val="none" w:sz="0" w:space="0" w:color="auto"/>
                                    <w:right w:val="none" w:sz="0" w:space="0" w:color="auto"/>
                                  </w:divBdr>
                                </w:div>
                              </w:divsChild>
                            </w:div>
                          </w:divsChild>
                        </w:div>
                      </w:divsChild>
                    </w:div>
                  </w:divsChild>
                </w:div>
                <w:div w:id="97152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200</Words>
  <Characters>1142</Characters>
  <Application>Microsoft Office Word</Application>
  <DocSecurity>0</DocSecurity>
  <Lines>9</Lines>
  <Paragraphs>2</Paragraphs>
  <ScaleCrop>false</ScaleCrop>
  <Company/>
  <LinksUpToDate>false</LinksUpToDate>
  <CharactersWithSpaces>1340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cp:lastPrinted>2024-04-02T08:53:00Z</cp:lastPrinted>
  <dcterms:created xsi:type="dcterms:W3CDTF">2024-04-02T08:56:00Z</dcterms:created>
  <dcterms:modified xsi:type="dcterms:W3CDTF">2024-04-02T08:56:00Z</dcterms:modified>
</cp:coreProperties>
</file>