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Nimbus Roman" w:hAnsi="Nimbus Roman" w:eastAsia="黑体" w:cs="Nimbus Roman"/>
          <w:sz w:val="36"/>
          <w:szCs w:val="36"/>
          <w:lang w:val="en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Nimbus Roman" w:hAnsi="Nimbus Roman" w:cs="Nimbus Roman"/>
          <w:lang w:val="en-US" w:eastAsia="zh-CN"/>
        </w:rPr>
      </w:pPr>
      <w:r>
        <w:rPr>
          <w:rFonts w:hint="default" w:ascii="Nimbus Roman" w:hAnsi="Nimbus Roman" w:eastAsia="方正小标宋_GBK" w:cs="Nimbus Roman"/>
          <w:sz w:val="44"/>
          <w:szCs w:val="44"/>
          <w:lang w:eastAsia="zh-CN"/>
        </w:rPr>
        <w:t>2023年度</w:t>
      </w:r>
      <w:r>
        <w:rPr>
          <w:rFonts w:hint="default" w:ascii="Nimbus Roman" w:hAnsi="Nimbus Roman" w:eastAsia="方正小标宋_GBK" w:cs="Nimbus Roman"/>
          <w:sz w:val="44"/>
          <w:szCs w:val="44"/>
          <w:lang w:val="en-US" w:eastAsia="zh-CN"/>
        </w:rPr>
        <w:t>新型工业化示范型企业名单</w:t>
      </w:r>
      <w:r>
        <w:rPr>
          <w:rFonts w:hint="eastAsia" w:ascii="Nimbus Roman" w:hAnsi="Nimbus Roman" w:eastAsia="方正小标宋_GBK" w:cs="Nimbus Roman"/>
          <w:sz w:val="44"/>
          <w:szCs w:val="44"/>
          <w:lang w:eastAsia="zh-CN"/>
        </w:rPr>
        <w:t>（</w:t>
      </w:r>
      <w:r>
        <w:rPr>
          <w:rFonts w:hint="eastAsia" w:ascii="Nimbus Roman" w:hAnsi="Nimbus Roman" w:eastAsia="方正小标宋_GBK" w:cs="Nimbus Roman"/>
          <w:sz w:val="44"/>
          <w:szCs w:val="44"/>
          <w:lang w:val="en-US" w:eastAsia="zh-CN"/>
        </w:rPr>
        <w:t>84家</w:t>
      </w:r>
      <w:r>
        <w:rPr>
          <w:rFonts w:hint="eastAsia" w:ascii="Nimbus Roman" w:hAnsi="Nimbus Roman" w:eastAsia="方正小标宋_GBK" w:cs="Nimbus Roman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644"/>
        <w:tblOverlap w:val="never"/>
        <w:tblW w:w="89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79"/>
        <w:gridCol w:w="4393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方正黑体_GBK" w:cs="Nimbus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专精特新小巨人企业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宁夏银利电气股份有限公司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专精特新小巨人企业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一工机器人银川有限公司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专精特新小巨人企业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宁夏水投云澜科技股份有限公司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银川隆基光伏科技有限公司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宁夏嘉峰化工有限公司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宁夏天地奔牛实业集团有限公司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宁夏宁创新材料科技有限公司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链主企业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宁夏宁东泰和新材有限公司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宁夏盾源聚芯半导体科技股份有限公司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宁夏中环光伏材料有限公司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宁夏隆基宁光仪表股份有限公司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宁夏厚生记食品有限公司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宁夏和瑞包装有限公司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宁夏科通新材料科技有限公司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宁夏格瑞精细化工有限公司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宁夏金昱元高新材料有限公司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宁夏瑞泰科技股份有限公司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行业领先示范企业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宁夏百川新材料有限公司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宁夏博瑞饲料有限公司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宁夏空间信息科技有限公司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宁夏水利水电勘测设计研究院有限公司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宁夏欣光泰电力技术有限公司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宁夏宇信通智能科技有限公司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宁夏凯信特信息科技有限公司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宁夏航天信息有限公司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银川图泰克模具技术有限公司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宁夏菲杰特检测有限公司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宁夏丝路风情网络科技股份有限公司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宁夏世纪创想网络科技有限公司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宁夏建大科技有限公司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宁夏奥群科技有限公司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宁夏高创特能源科技有限公司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34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宁夏鹤泉葡萄酒有限公司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宁夏新起点现代农业装备科技有限公司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宁夏康泰隆中药饮片有限公司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宁夏厚生记枸杞饮品股份有限公司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宁夏嘉地酒园酒庄有限公司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银川兰达化工科技有限公司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宁夏双玉防水防腐材料集团有限公司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宁夏恒康科技有限公司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宁夏兴灵粮油有限公司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宁夏德峰牧业有限公司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宁夏新澳羊绒有限公司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宁夏恒基环保科技有限公司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宁夏兰湖新型材料科技有限公司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宁夏贝利特生物科技有限公司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宁夏永威炭业有限责任公司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宁夏茂华活性炭有限公司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宁夏首朗吉元新能源科技有限公司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宁夏胜蓝化工环保科技有限公司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宁夏天净隆鼎碳化硅有限公司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宁夏锦华化工有限公司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宁夏荣华缘特种新材料有限公司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宁夏宏丰特种合金有限公司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石嘴山市惠农区大明化工有限公司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石嘴山市宝利源特种合金有限公司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宁夏鑫浩源生物科技股份有限公司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宁夏佳瑞祥纺织科技有限公司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宁夏恒丰瑞斯特科技有限公司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宁夏大洋饲料科技有限公司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宁夏维航自控设备科技有限公司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宁夏国运铁建高新材料科技有限公司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青铜峡市青龙新型管材有限公司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宁夏兴豆缘豆制品有限公司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宁夏青龙钢塑复合管有限公司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中盐宁夏金科达印务有限公司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宁夏青铜峡市维加妮酒庄有限公司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宁夏嘉铂睿环保科技集团有限公司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吴忠市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彭阳县鑫卓能源科技发展有限公司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隆德县葆易圣药业有限公司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宁夏中盛新科技有限公司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宁夏渝丰化工股份有限公司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宁夏华御化工有限公司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宁夏驭星属陈航天科技有限公司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宁夏普天瑞农农业有限公司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宁夏祥鑫隆工贸有限公司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海原县卡立方智能科技有限公司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宁夏海原国华农机制造有限责任公司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宁夏百川新材料有限公司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宝胜（宁夏）线缆科技有限公司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宁夏亿丰砼业有限公司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宁夏瑞鼎科技有限公司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专精特新中小企业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宁夏佰斯特医药化工有限公司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宁东基地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宋体" w:hAnsi="宋体" w:eastAsia="宋体" w:cs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DejaVu Math TeX Gyre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78BF1004"/>
    <w:rsid w:val="0FE71F15"/>
    <w:rsid w:val="168704E8"/>
    <w:rsid w:val="1AD97E95"/>
    <w:rsid w:val="1C7530FB"/>
    <w:rsid w:val="1F5B71AC"/>
    <w:rsid w:val="25FA69CE"/>
    <w:rsid w:val="296D5877"/>
    <w:rsid w:val="42D442CA"/>
    <w:rsid w:val="50F15BAA"/>
    <w:rsid w:val="558A1C5B"/>
    <w:rsid w:val="646669A8"/>
    <w:rsid w:val="71715FA0"/>
    <w:rsid w:val="78BF1004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仿宋"/>
      <w:kern w:val="0"/>
      <w:sz w:val="20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customStyle="1" w:styleId="6">
    <w:name w:val="BodyText"/>
    <w:basedOn w:val="1"/>
    <w:next w:val="7"/>
    <w:autoRedefine/>
    <w:qFormat/>
    <w:uiPriority w:val="0"/>
    <w:pPr>
      <w:snapToGrid w:val="0"/>
      <w:spacing w:line="579" w:lineRule="exact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paragraph" w:customStyle="1" w:styleId="7">
    <w:name w:val="BodyText1I"/>
    <w:basedOn w:val="6"/>
    <w:next w:val="6"/>
    <w:autoRedefine/>
    <w:qFormat/>
    <w:uiPriority w:val="0"/>
    <w:pPr>
      <w:snapToGrid w:val="0"/>
      <w:spacing w:line="579" w:lineRule="exact"/>
      <w:ind w:firstLine="720" w:firstLineChars="200"/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2024-02-28T06:51:00Z</dcterms:created>
  <dc:creator>飞常一般</dc:creator>
  <cp:lastModifiedBy>飞常一般</cp:lastModifiedBy>
  <dcterms:modified xsi:type="dcterms:W3CDTF">2024-02-28T06:54:11Z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57BC88195BEF4A0C828560CE0244A9AB_11</vt:lpwstr>
  </property>
</Properties>
</file>