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imes New Roman" w:hAnsi="Times New Roman" w:eastAsia="方正小标宋_GBK" w:cs="Times New Roman"/>
          <w:color w:val="FF0000"/>
          <w:sz w:val="110"/>
          <w:szCs w:val="110"/>
        </w:rPr>
      </w:pPr>
      <w:r>
        <w:rPr>
          <w:rFonts w:ascii="Times New Roman" w:hAnsi="Times New Roman" w:eastAsia="方正小标宋_GBK" w:cs="Times New Roman"/>
          <w:color w:val="FF0000"/>
          <w:sz w:val="110"/>
          <w:szCs w:val="110"/>
        </w:rPr>
        <w:t>简  报</w:t>
      </w:r>
    </w:p>
    <w:p>
      <w:pPr>
        <w:spacing w:line="600" w:lineRule="exact"/>
        <w:ind w:firstLine="640" w:firstLineChars="200"/>
        <w:jc w:val="center"/>
        <w:rPr>
          <w:rFonts w:ascii="Times New Roman" w:hAnsi="Times New Roman" w:eastAsia="仿宋_GB2312" w:cs="Times New Roman"/>
          <w:kern w:val="0"/>
          <w:sz w:val="32"/>
          <w:szCs w:val="32"/>
        </w:rPr>
      </w:pPr>
    </w:p>
    <w:p>
      <w:pPr>
        <w:spacing w:line="600" w:lineRule="exact"/>
        <w:ind w:right="-31" w:rightChars="-15"/>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mc:AlternateContent>
          <mc:Choice Requires="wps">
            <w:drawing>
              <wp:anchor distT="0" distB="0" distL="113665" distR="113665" simplePos="0" relativeHeight="251659264" behindDoc="0" locked="0" layoutInCell="1" allowOverlap="1">
                <wp:simplePos x="0" y="0"/>
                <wp:positionH relativeFrom="column">
                  <wp:posOffset>-1270</wp:posOffset>
                </wp:positionH>
                <wp:positionV relativeFrom="paragraph">
                  <wp:posOffset>342900</wp:posOffset>
                </wp:positionV>
                <wp:extent cx="5304790" cy="22225"/>
                <wp:effectExtent l="0" t="12700" r="13970" b="26035"/>
                <wp:wrapNone/>
                <wp:docPr id="1" name="直线 1"/>
                <wp:cNvGraphicFramePr/>
                <a:graphic xmlns:a="http://schemas.openxmlformats.org/drawingml/2006/main">
                  <a:graphicData uri="http://schemas.microsoft.com/office/word/2010/wordprocessingShape">
                    <wps:wsp>
                      <wps:cNvCnPr/>
                      <wps:spPr>
                        <a:xfrm rot="21600000" flipV="1">
                          <a:off x="0" y="0"/>
                          <a:ext cx="5304790" cy="22225"/>
                        </a:xfrm>
                        <a:prstGeom prst="line">
                          <a:avLst/>
                        </a:prstGeom>
                        <a:noFill/>
                        <a:ln w="25400" cap="flat" cmpd="sng">
                          <a:solidFill>
                            <a:srgbClr val="FF0000"/>
                          </a:solidFill>
                          <a:prstDash val="solid"/>
                          <a:round/>
                        </a:ln>
                      </wps:spPr>
                      <wps:bodyPr vert="horz" wrap="square" lIns="91440" tIns="45720" rIns="91440" bIns="45720" anchor="t" anchorCtr="0" upright="0">
                        <a:noAutofit/>
                      </wps:bodyPr>
                    </wps:wsp>
                  </a:graphicData>
                </a:graphic>
              </wp:anchor>
            </w:drawing>
          </mc:Choice>
          <mc:Fallback>
            <w:pict>
              <v:line id="直线 1" o:spid="_x0000_s1026" o:spt="20" style="position:absolute;left:0pt;flip:y;margin-left:-0.1pt;margin-top:27pt;height:1.75pt;width:417.7pt;z-index:251659264;mso-width-relative:page;mso-height-relative:page;" filled="f" stroked="t" coordsize="21600,21600" o:gfxdata="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Ql38u&#10;1AAAAAcBAAAPAAAAAAAAAAEAIAAAACIAAABkcnMvZG93bnJldi54bWxQSwECFAAUAAAACACHTuJA&#10;l3P0OyUCAAA7BAAADgAAAAAAAAABACAAAAAjAQAAZHJzL2Uyb0RvYy54bWxQSwUGAAAAAAYABgBZ&#10;AQAAugUAAAAA&#10;">
                <v:fill on="f" focussize="0,0"/>
                <v:stroke weight="2pt" color="#FF0000" joinstyle="round"/>
                <v:imagedata o:title=""/>
                <o:lock v:ext="edit" aspectratio="f"/>
              </v:line>
            </w:pict>
          </mc:Fallback>
        </mc:AlternateContent>
      </w:r>
      <w:r>
        <w:rPr>
          <w:rFonts w:ascii="Times New Roman" w:hAnsi="Times New Roman" w:eastAsia="仿宋_GB2312" w:cs="Times New Roman"/>
          <w:kern w:val="0"/>
          <w:sz w:val="32"/>
          <w:szCs w:val="32"/>
        </w:rPr>
        <w:t>成都</w:t>
      </w:r>
      <w:r>
        <w:rPr>
          <w:rFonts w:hint="eastAsia" w:ascii="Times New Roman" w:hAnsi="Times New Roman" w:eastAsia="仿宋_GB2312" w:cs="Times New Roman"/>
          <w:kern w:val="0"/>
          <w:sz w:val="32"/>
          <w:szCs w:val="32"/>
          <w:lang w:val="en-US" w:eastAsia="zh-CN"/>
        </w:rPr>
        <w:t>空港人才服务集团有限公</w:t>
      </w:r>
      <w:r>
        <w:rPr>
          <w:rFonts w:ascii="Times New Roman" w:hAnsi="Times New Roman" w:eastAsia="仿宋_GB2312" w:cs="Times New Roman"/>
          <w:kern w:val="0"/>
          <w:sz w:val="32"/>
          <w:szCs w:val="32"/>
        </w:rPr>
        <w:t>司</w:t>
      </w:r>
      <w:r>
        <w:rPr>
          <w:rFonts w:hint="eastAsia" w:ascii="Times New Roman" w:hAnsi="Times New Roman" w:eastAsia="仿宋_GB2312" w:cs="Times New Roman"/>
          <w:kern w:val="0"/>
          <w:sz w:val="32"/>
          <w:szCs w:val="32"/>
          <w:lang w:val="en-US" w:eastAsia="zh-CN"/>
        </w:rPr>
        <w:t xml:space="preserve">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15</w:t>
      </w:r>
      <w:r>
        <w:rPr>
          <w:rFonts w:ascii="Times New Roman" w:hAnsi="Times New Roman" w:eastAsia="仿宋_GB2312" w:cs="Times New Roman"/>
          <w:kern w:val="0"/>
          <w:sz w:val="32"/>
          <w:szCs w:val="32"/>
        </w:rPr>
        <w:t>日</w:t>
      </w:r>
    </w:p>
    <w:p>
      <w:pPr>
        <w:pStyle w:val="6"/>
        <w:spacing w:line="640" w:lineRule="exact"/>
        <w:ind w:left="0" w:leftChars="0" w:firstLine="1320" w:firstLineChars="300"/>
        <w:rPr>
          <w:rFonts w:hint="eastAsia" w:ascii="方正小标宋_GBK" w:hAnsi="方正小标宋_GBK" w:eastAsia="方正小标宋_GBK" w:cs="方正小标宋_GBK"/>
          <w:color w:val="333333"/>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科创中国·海智助力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走进广州蓉遇粤港澳招才引智活动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-华南理工大学顺利开展</w:t>
      </w:r>
    </w:p>
    <w:p>
      <w:pPr>
        <w:pStyle w:val="6"/>
        <w:rPr>
          <w:rFonts w:hint="default"/>
          <w:lang w:val="en-US" w:eastAsia="zh-CN"/>
        </w:rPr>
      </w:pPr>
    </w:p>
    <w:p>
      <w:pPr>
        <w:ind w:firstLine="640" w:firstLineChars="200"/>
        <w:rPr>
          <w:rFonts w:hint="default" w:ascii="Times New Roman" w:hAnsi="Times New Roman" w:eastAsia="方正仿宋_GBK" w:cs="Times New Roman"/>
          <w:color w:val="000000"/>
          <w:kern w:val="0"/>
          <w:sz w:val="32"/>
          <w:szCs w:val="32"/>
          <w:lang w:val="en-US" w:eastAsia="zh-CN"/>
        </w:rPr>
      </w:pPr>
      <w:bookmarkStart w:id="0" w:name="_Toc25856"/>
      <w:bookmarkStart w:id="1" w:name="_Toc25110"/>
      <w:bookmarkStart w:id="2" w:name="_Toc25175"/>
      <w:bookmarkStart w:id="3" w:name="_Toc23477"/>
      <w:bookmarkStart w:id="4" w:name="_Toc22551"/>
      <w:bookmarkStart w:id="5" w:name="_Toc10901"/>
      <w:bookmarkStart w:id="6" w:name="_Toc29307"/>
      <w:bookmarkStart w:id="7" w:name="_Toc28040"/>
      <w:r>
        <w:rPr>
          <w:rFonts w:hint="eastAsia" w:ascii="Times New Roman" w:hAnsi="Times New Roman" w:eastAsia="方正仿宋_GBK" w:cs="Times New Roman"/>
          <w:sz w:val="32"/>
          <w:szCs w:val="32"/>
          <w:lang w:val="en-US" w:eastAsia="zh-CN"/>
        </w:rPr>
        <w:t>为全面落实“科创中国”试点城市建设的部署要求，实施海外智力城市服务行动计划，人才集团3月15日携通威太阳能、成都欧赛医疗器械有限公司等10余家区内主导产业企业招聘信息，参加广州华南理工大学春季双选会，本次共提供130个就业机会，含电池研发工程师、材料研发工程师、软件开发工程师等岗位，共收到简历112份，其中硕士简历41份，博士简历10份。据统计，</w:t>
      </w:r>
      <w:r>
        <w:rPr>
          <w:rFonts w:hint="eastAsia" w:eastAsia="方正仿宋_GBK" w:cs="Times New Roman"/>
          <w:sz w:val="32"/>
          <w:szCs w:val="32"/>
          <w:lang w:val="en-US" w:eastAsia="zh-CN"/>
        </w:rPr>
        <w:t>华南理工大学2024年</w:t>
      </w:r>
      <w:r>
        <w:rPr>
          <w:rFonts w:hint="default" w:ascii="Times New Roman" w:hAnsi="Times New Roman" w:eastAsia="方正仿宋_GBK" w:cs="Times New Roman"/>
          <w:sz w:val="32"/>
          <w:szCs w:val="32"/>
          <w:lang w:val="en-US" w:eastAsia="zh-CN"/>
        </w:rPr>
        <w:t>本硕博毕业生生源数共计12623</w:t>
      </w:r>
      <w:r>
        <w:rPr>
          <w:rFonts w:hint="default" w:ascii="Times New Roman" w:hAnsi="Times New Roman" w:eastAsia="方正仿宋_GBK" w:cs="Times New Roman"/>
          <w:color w:val="000000"/>
          <w:kern w:val="0"/>
          <w:sz w:val="32"/>
          <w:szCs w:val="32"/>
          <w:lang w:val="en-US" w:eastAsia="zh-CN"/>
        </w:rPr>
        <w:t>人，其中电子信息</w:t>
      </w:r>
      <w:r>
        <w:rPr>
          <w:rFonts w:hint="eastAsia" w:eastAsia="方正仿宋_GBK" w:cs="Times New Roman"/>
          <w:color w:val="000000"/>
          <w:kern w:val="0"/>
          <w:sz w:val="32"/>
          <w:szCs w:val="32"/>
          <w:lang w:val="en-US" w:eastAsia="zh-CN"/>
        </w:rPr>
        <w:t>相关专业</w:t>
      </w:r>
      <w:r>
        <w:rPr>
          <w:rFonts w:hint="default" w:ascii="Times New Roman" w:hAnsi="Times New Roman" w:eastAsia="方正仿宋_GBK" w:cs="Times New Roman"/>
          <w:color w:val="000000"/>
          <w:kern w:val="0"/>
          <w:sz w:val="32"/>
          <w:szCs w:val="32"/>
          <w:lang w:val="en-US" w:eastAsia="zh-CN"/>
        </w:rPr>
        <w:t>580人，智能制造相关专业870人，生物与医药</w:t>
      </w:r>
      <w:r>
        <w:rPr>
          <w:rFonts w:hint="eastAsia" w:eastAsia="方正仿宋_GBK" w:cs="Times New Roman"/>
          <w:color w:val="000000"/>
          <w:kern w:val="0"/>
          <w:sz w:val="32"/>
          <w:szCs w:val="32"/>
          <w:lang w:val="en-US" w:eastAsia="zh-CN"/>
        </w:rPr>
        <w:t>相关专业</w:t>
      </w:r>
      <w:r>
        <w:rPr>
          <w:rFonts w:hint="default" w:ascii="Times New Roman" w:hAnsi="Times New Roman" w:eastAsia="方正仿宋_GBK" w:cs="Times New Roman"/>
          <w:color w:val="000000"/>
          <w:kern w:val="0"/>
          <w:sz w:val="32"/>
          <w:szCs w:val="32"/>
          <w:lang w:val="en-US" w:eastAsia="zh-CN"/>
        </w:rPr>
        <w:t>368人</w:t>
      </w:r>
      <w:r>
        <w:rPr>
          <w:rFonts w:hint="eastAsia" w:eastAsia="方正仿宋_GBK" w:cs="Times New Roman"/>
          <w:color w:val="000000"/>
          <w:kern w:val="0"/>
          <w:sz w:val="32"/>
          <w:szCs w:val="32"/>
          <w:lang w:val="en-US" w:eastAsia="zh-CN"/>
        </w:rPr>
        <w:t>，材料科学与化学化工相关专业1510人，共计3328人</w:t>
      </w:r>
      <w:r>
        <w:rPr>
          <w:rFonts w:hint="default" w:ascii="Times New Roman" w:hAnsi="Times New Roman" w:eastAsia="方正仿宋_GBK" w:cs="Times New Roman"/>
          <w:color w:val="000000"/>
          <w:kern w:val="0"/>
          <w:sz w:val="32"/>
          <w:szCs w:val="32"/>
          <w:lang w:val="en-US" w:eastAsia="zh-CN"/>
        </w:rPr>
        <w:t>。</w:t>
      </w:r>
    </w:p>
    <w:p>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本次“招才引智”活动</w:t>
      </w:r>
      <w:r>
        <w:rPr>
          <w:rFonts w:hint="eastAsia" w:ascii="Times New Roman" w:hAnsi="Times New Roman" w:eastAsia="方正仿宋_GBK" w:cs="Times New Roman"/>
          <w:color w:val="000000"/>
          <w:kern w:val="0"/>
          <w:sz w:val="32"/>
          <w:szCs w:val="32"/>
          <w:lang w:val="en-US" w:eastAsia="zh-CN"/>
        </w:rPr>
        <w:t>人才集团</w:t>
      </w:r>
      <w:r>
        <w:rPr>
          <w:rFonts w:hint="eastAsia" w:eastAsia="方正仿宋_GBK" w:cs="Times New Roman"/>
          <w:color w:val="000000"/>
          <w:kern w:val="0"/>
          <w:sz w:val="32"/>
          <w:szCs w:val="32"/>
          <w:lang w:val="en-US" w:eastAsia="zh-CN"/>
        </w:rPr>
        <w:t>前期对</w:t>
      </w:r>
      <w:r>
        <w:rPr>
          <w:rFonts w:hint="default" w:ascii="Times New Roman" w:hAnsi="Times New Roman" w:eastAsia="方正仿宋_GBK" w:cs="Times New Roman"/>
          <w:color w:val="000000"/>
          <w:kern w:val="0"/>
          <w:sz w:val="32"/>
          <w:szCs w:val="32"/>
        </w:rPr>
        <w:t>区内主导产业企业</w:t>
      </w:r>
      <w:r>
        <w:rPr>
          <w:rFonts w:hint="eastAsia" w:eastAsia="方正仿宋_GBK" w:cs="Times New Roman"/>
          <w:color w:val="000000"/>
          <w:kern w:val="0"/>
          <w:sz w:val="32"/>
          <w:szCs w:val="32"/>
          <w:lang w:val="en-US" w:eastAsia="zh-CN"/>
        </w:rPr>
        <w:t>海内外人才进行需求摸底，再</w:t>
      </w:r>
      <w:r>
        <w:rPr>
          <w:rFonts w:hint="default" w:ascii="Times New Roman" w:hAnsi="Times New Roman" w:eastAsia="方正仿宋_GBK" w:cs="Times New Roman"/>
          <w:color w:val="000000"/>
          <w:kern w:val="0"/>
          <w:sz w:val="32"/>
          <w:szCs w:val="32"/>
          <w:lang w:val="en-US" w:eastAsia="zh-CN"/>
        </w:rPr>
        <w:t>与</w:t>
      </w:r>
      <w:r>
        <w:rPr>
          <w:rFonts w:hint="default" w:ascii="Times New Roman" w:hAnsi="Times New Roman" w:eastAsia="方正仿宋_GBK" w:cs="Times New Roman"/>
          <w:color w:val="000000"/>
          <w:kern w:val="0"/>
          <w:sz w:val="32"/>
          <w:szCs w:val="32"/>
        </w:rPr>
        <w:t>高校</w:t>
      </w:r>
      <w:r>
        <w:rPr>
          <w:rFonts w:hint="default" w:ascii="Times New Roman" w:hAnsi="Times New Roman" w:eastAsia="方正仿宋_GBK" w:cs="Times New Roman"/>
          <w:color w:val="000000"/>
          <w:kern w:val="0"/>
          <w:sz w:val="32"/>
          <w:szCs w:val="32"/>
          <w:lang w:val="en-US" w:eastAsia="zh-CN"/>
        </w:rPr>
        <w:t>专业、生源</w:t>
      </w:r>
      <w:r>
        <w:rPr>
          <w:rFonts w:hint="default" w:ascii="Times New Roman" w:hAnsi="Times New Roman" w:eastAsia="方正仿宋_GBK" w:cs="Times New Roman"/>
          <w:color w:val="000000"/>
          <w:kern w:val="0"/>
          <w:sz w:val="32"/>
          <w:szCs w:val="32"/>
        </w:rPr>
        <w:t>进行匹配、分析，</w:t>
      </w:r>
      <w:r>
        <w:rPr>
          <w:rFonts w:hint="eastAsia" w:ascii="Times New Roman" w:hAnsi="Times New Roman" w:eastAsia="方正仿宋_GBK" w:cs="Times New Roman"/>
          <w:color w:val="000000"/>
          <w:kern w:val="0"/>
          <w:sz w:val="32"/>
          <w:szCs w:val="32"/>
          <w:lang w:val="en-US" w:eastAsia="zh-CN"/>
        </w:rPr>
        <w:t>选定</w:t>
      </w:r>
      <w:r>
        <w:rPr>
          <w:rFonts w:hint="eastAsia" w:eastAsia="方正仿宋_GBK" w:cs="Times New Roman"/>
          <w:color w:val="000000"/>
          <w:kern w:val="0"/>
          <w:sz w:val="32"/>
          <w:szCs w:val="32"/>
          <w:lang w:val="en-US" w:eastAsia="zh-CN"/>
        </w:rPr>
        <w:t>华南理工大学，以2024届毕业生春季</w:t>
      </w:r>
      <w:r>
        <w:rPr>
          <w:rFonts w:hint="eastAsia" w:ascii="Times New Roman" w:hAnsi="Times New Roman" w:eastAsia="方正仿宋_GBK" w:cs="Times New Roman"/>
          <w:color w:val="000000"/>
          <w:kern w:val="0"/>
          <w:sz w:val="32"/>
          <w:szCs w:val="32"/>
          <w:lang w:val="en-US" w:eastAsia="zh-CN"/>
        </w:rPr>
        <w:t>双选</w:t>
      </w:r>
      <w:r>
        <w:rPr>
          <w:rFonts w:hint="default" w:ascii="Times New Roman" w:hAnsi="Times New Roman" w:eastAsia="方正仿宋_GBK" w:cs="Times New Roman"/>
          <w:color w:val="000000"/>
          <w:kern w:val="0"/>
          <w:sz w:val="32"/>
          <w:szCs w:val="32"/>
          <w:lang w:val="en-US" w:eastAsia="zh-CN"/>
        </w:rPr>
        <w:t>会做引才窗口，辐射粤港澳海内外人才</w:t>
      </w:r>
      <w:r>
        <w:rPr>
          <w:rFonts w:hint="eastAsia" w:ascii="Times New Roman" w:hAnsi="Times New Roman" w:eastAsia="方正仿宋_GBK" w:cs="Times New Roman"/>
          <w:color w:val="000000"/>
          <w:kern w:val="0"/>
          <w:sz w:val="32"/>
          <w:szCs w:val="32"/>
          <w:lang w:val="en-US" w:eastAsia="zh-CN"/>
        </w:rPr>
        <w:t>，以“双招双引”</w:t>
      </w:r>
      <w:r>
        <w:rPr>
          <w:rFonts w:hint="eastAsia" w:ascii="Times New Roman" w:hAnsi="Times New Roman" w:eastAsia="方正仿宋_GBK" w:cs="Times New Roman"/>
          <w:sz w:val="32"/>
          <w:szCs w:val="32"/>
          <w:lang w:val="en-US" w:eastAsia="zh-CN"/>
        </w:rPr>
        <w:t>促进科技经济深度融合</w:t>
      </w:r>
      <w:bookmarkEnd w:id="0"/>
      <w:bookmarkEnd w:id="1"/>
      <w:bookmarkEnd w:id="2"/>
      <w:bookmarkEnd w:id="3"/>
      <w:bookmarkEnd w:id="4"/>
      <w:bookmarkEnd w:id="5"/>
      <w:bookmarkEnd w:id="6"/>
      <w:bookmarkEnd w:id="7"/>
      <w:r>
        <w:rPr>
          <w:rFonts w:hint="eastAsia" w:ascii="Times New Roman" w:hAnsi="Times New Roman" w:eastAsia="方正仿宋_GBK" w:cs="Times New Roman"/>
          <w:sz w:val="32"/>
          <w:szCs w:val="32"/>
          <w:lang w:val="en-US" w:eastAsia="zh-CN"/>
        </w:rPr>
        <w:t>。</w:t>
      </w:r>
    </w:p>
    <w:p>
      <w:pPr>
        <w:pStyle w:val="6"/>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同时，为深化科技成果转化及科创载体运营工作，人才集团同步拜访华南理工国家大学科技园顺德创新园围绕科技园建设工作经验及先进做法做学习调研。华工科技园以华南理工大学（以下简称“华工”）为依托，以广州华南理工大学科技园有限公司为运营载体，采用现代企业运作模式推进园区建设、开发与运营，将科研成果转化为看得见的生产力，依托“五院一园”（五个研究院、一个科技园）创新创业示范区成果转化模式，承接华工创新成果在地方开展产业化研究，推动转化孵化，做推动国家和区域创新发展的催化剂。</w:t>
      </w:r>
    </w:p>
    <w:p>
      <w:pPr>
        <w:rPr>
          <w:rFonts w:hint="eastAsia"/>
          <w:lang w:val="en-US" w:eastAsia="zh-CN"/>
        </w:rPr>
      </w:pPr>
    </w:p>
    <w:p>
      <w:pPr>
        <w:rPr>
          <w:rFonts w:hint="eastAsia" w:eastAsiaTheme="minorEastAsia"/>
          <w:lang w:val="en-US" w:eastAsia="zh-CN" w:bidi="ar"/>
        </w:rPr>
      </w:pPr>
    </w:p>
    <w:p>
      <w:pPr>
        <w:pStyle w:val="6"/>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31115</wp:posOffset>
            </wp:positionH>
            <wp:positionV relativeFrom="paragraph">
              <wp:posOffset>9525</wp:posOffset>
            </wp:positionV>
            <wp:extent cx="4575810" cy="2877820"/>
            <wp:effectExtent l="0" t="0" r="15240" b="17780"/>
            <wp:wrapNone/>
            <wp:docPr id="3" name="图片 3" descr="2ff1d1519786522de3988af79e3a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f1d1519786522de3988af79e3a715"/>
                    <pic:cNvPicPr>
                      <a:picLocks noChangeAspect="1"/>
                    </pic:cNvPicPr>
                  </pic:nvPicPr>
                  <pic:blipFill>
                    <a:blip r:embed="rId10"/>
                    <a:stretch>
                      <a:fillRect/>
                    </a:stretch>
                  </pic:blipFill>
                  <pic:spPr>
                    <a:xfrm>
                      <a:off x="0" y="0"/>
                      <a:ext cx="4575810" cy="2877820"/>
                    </a:xfrm>
                    <a:prstGeom prst="rect">
                      <a:avLst/>
                    </a:prstGeom>
                  </pic:spPr>
                </pic:pic>
              </a:graphicData>
            </a:graphic>
          </wp:anchor>
        </w:drawing>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r>
        <w:rPr>
          <w:rFonts w:hint="eastAsia"/>
          <w:lang w:val="en-US" w:eastAsia="zh-CN"/>
        </w:rPr>
        <w:drawing>
          <wp:inline distT="0" distB="0" distL="114300" distR="114300">
            <wp:extent cx="4611370" cy="3099435"/>
            <wp:effectExtent l="0" t="0" r="17780" b="5715"/>
            <wp:docPr id="4" name="图片 4" descr="659014888a7c9940e1890a7aae063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59014888a7c9940e1890a7aae063a9"/>
                    <pic:cNvPicPr>
                      <a:picLocks noChangeAspect="1"/>
                    </pic:cNvPicPr>
                  </pic:nvPicPr>
                  <pic:blipFill>
                    <a:blip r:embed="rId11"/>
                    <a:stretch>
                      <a:fillRect/>
                    </a:stretch>
                  </pic:blipFill>
                  <pic:spPr>
                    <a:xfrm>
                      <a:off x="0" y="0"/>
                      <a:ext cx="4611370" cy="3099435"/>
                    </a:xfrm>
                    <a:prstGeom prst="rect">
                      <a:avLst/>
                    </a:prstGeom>
                  </pic:spPr>
                </pic:pic>
              </a:graphicData>
            </a:graphic>
          </wp:inline>
        </w:drawing>
      </w:r>
    </w:p>
    <w:p>
      <w:pPr>
        <w:pStyle w:val="2"/>
        <w:rPr>
          <w:rFonts w:hint="eastAsia"/>
          <w:lang w:val="en-US" w:eastAsia="zh-CN"/>
        </w:rPr>
      </w:pPr>
    </w:p>
    <w:p>
      <w:pPr>
        <w:rPr>
          <w:rFonts w:hint="eastAsia"/>
          <w:lang w:val="en-US" w:eastAsia="zh-CN"/>
        </w:rPr>
      </w:pPr>
      <w:bookmarkStart w:id="8" w:name="_GoBack"/>
      <w:bookmarkEnd w:id="8"/>
    </w:p>
    <w:p>
      <w:pPr>
        <w:rPr>
          <w:rFonts w:hint="eastAsia"/>
          <w:lang w:val="en-US" w:eastAsia="zh-CN"/>
        </w:rPr>
      </w:pPr>
      <w:r>
        <w:rPr>
          <w:rFonts w:hint="eastAsia"/>
          <w:lang w:val="en-US" w:eastAsia="zh-CN"/>
        </w:rPr>
        <w:drawing>
          <wp:inline distT="0" distB="0" distL="114300" distR="114300">
            <wp:extent cx="4600575" cy="3279140"/>
            <wp:effectExtent l="0" t="0" r="9525" b="16510"/>
            <wp:docPr id="5" name="图片 5" descr="d974387be3428ad19c6f6557729b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974387be3428ad19c6f6557729b536"/>
                    <pic:cNvPicPr>
                      <a:picLocks noChangeAspect="1"/>
                    </pic:cNvPicPr>
                  </pic:nvPicPr>
                  <pic:blipFill>
                    <a:blip r:embed="rId12"/>
                    <a:stretch>
                      <a:fillRect/>
                    </a:stretch>
                  </pic:blipFill>
                  <pic:spPr>
                    <a:xfrm>
                      <a:off x="0" y="0"/>
                      <a:ext cx="4600575" cy="327914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87"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6C9BD6B-9D62-4F18-B4F9-5C41A73D1E6D}"/>
  </w:font>
  <w:font w:name="方正小标宋_GBK">
    <w:panose1 w:val="03000509000000000000"/>
    <w:charset w:val="86"/>
    <w:family w:val="auto"/>
    <w:pitch w:val="default"/>
    <w:sig w:usb0="00000001" w:usb1="080E0000" w:usb2="00000000" w:usb3="00000000" w:csb0="00040000" w:csb1="00000000"/>
    <w:embedRegular r:id="rId2" w:fontKey="{57D7986F-09C2-4159-8903-AB328CCDD17A}"/>
  </w:font>
  <w:font w:name="方正仿宋_GBK">
    <w:panose1 w:val="03000509000000000000"/>
    <w:charset w:val="86"/>
    <w:family w:val="auto"/>
    <w:pitch w:val="default"/>
    <w:sig w:usb0="00000001" w:usb1="080E0000" w:usb2="00000000" w:usb3="00000000" w:csb0="00040000" w:csb1="00000000"/>
    <w:embedRegular r:id="rId3" w:fontKey="{2C6BB4E2-B3F5-4ED1-84EC-C4D931D98DD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xMDg5ODU0MDZkYzg4YTFjNjhiYzM3YWM2YWRkYzkifQ=="/>
  </w:docVars>
  <w:rsids>
    <w:rsidRoot w:val="00841BDE"/>
    <w:rsid w:val="00012821"/>
    <w:rsid w:val="001077A2"/>
    <w:rsid w:val="00252B7F"/>
    <w:rsid w:val="0032409B"/>
    <w:rsid w:val="003542B9"/>
    <w:rsid w:val="003D5006"/>
    <w:rsid w:val="00540480"/>
    <w:rsid w:val="00544956"/>
    <w:rsid w:val="0058228C"/>
    <w:rsid w:val="00643C83"/>
    <w:rsid w:val="006B32B3"/>
    <w:rsid w:val="006D5BD4"/>
    <w:rsid w:val="00762B32"/>
    <w:rsid w:val="007A3B31"/>
    <w:rsid w:val="00841BDE"/>
    <w:rsid w:val="008D08D5"/>
    <w:rsid w:val="009426A3"/>
    <w:rsid w:val="00954A28"/>
    <w:rsid w:val="009E30CD"/>
    <w:rsid w:val="00A013EF"/>
    <w:rsid w:val="00A02DEC"/>
    <w:rsid w:val="00A95B50"/>
    <w:rsid w:val="00AC640C"/>
    <w:rsid w:val="00B85733"/>
    <w:rsid w:val="00B970FC"/>
    <w:rsid w:val="00BF232D"/>
    <w:rsid w:val="00C32B87"/>
    <w:rsid w:val="00CB0484"/>
    <w:rsid w:val="00CC1114"/>
    <w:rsid w:val="00CD063A"/>
    <w:rsid w:val="00D04A97"/>
    <w:rsid w:val="00D46F80"/>
    <w:rsid w:val="00E40134"/>
    <w:rsid w:val="00E40C41"/>
    <w:rsid w:val="00EF6FF8"/>
    <w:rsid w:val="00F40969"/>
    <w:rsid w:val="00F6798E"/>
    <w:rsid w:val="00FB44E0"/>
    <w:rsid w:val="00FE721C"/>
    <w:rsid w:val="01043138"/>
    <w:rsid w:val="02985677"/>
    <w:rsid w:val="03D37A53"/>
    <w:rsid w:val="04001E75"/>
    <w:rsid w:val="048579B0"/>
    <w:rsid w:val="05C173E2"/>
    <w:rsid w:val="05F11A75"/>
    <w:rsid w:val="065B7836"/>
    <w:rsid w:val="07AA2823"/>
    <w:rsid w:val="08F85810"/>
    <w:rsid w:val="0955637F"/>
    <w:rsid w:val="0A6C0264"/>
    <w:rsid w:val="0A87022A"/>
    <w:rsid w:val="0AE25DCB"/>
    <w:rsid w:val="0B5A738A"/>
    <w:rsid w:val="0BCF1A6D"/>
    <w:rsid w:val="0BEA7692"/>
    <w:rsid w:val="0CC664FD"/>
    <w:rsid w:val="0DA052AF"/>
    <w:rsid w:val="0E1C5AFD"/>
    <w:rsid w:val="0E4A266A"/>
    <w:rsid w:val="0EAC1AEE"/>
    <w:rsid w:val="0F360E40"/>
    <w:rsid w:val="102F5819"/>
    <w:rsid w:val="10BE3D64"/>
    <w:rsid w:val="112A2392"/>
    <w:rsid w:val="11586AA0"/>
    <w:rsid w:val="11AA518B"/>
    <w:rsid w:val="11DC5CCF"/>
    <w:rsid w:val="11F052D6"/>
    <w:rsid w:val="133352CD"/>
    <w:rsid w:val="133A2092"/>
    <w:rsid w:val="13F5153C"/>
    <w:rsid w:val="15E46F00"/>
    <w:rsid w:val="161D7A60"/>
    <w:rsid w:val="168A5141"/>
    <w:rsid w:val="16976668"/>
    <w:rsid w:val="16D40C73"/>
    <w:rsid w:val="17566556"/>
    <w:rsid w:val="17700BA9"/>
    <w:rsid w:val="17EE4066"/>
    <w:rsid w:val="188A30D0"/>
    <w:rsid w:val="19404D95"/>
    <w:rsid w:val="1A277D03"/>
    <w:rsid w:val="1ACD59D7"/>
    <w:rsid w:val="1BB94E21"/>
    <w:rsid w:val="1C5F42AB"/>
    <w:rsid w:val="1C895B5E"/>
    <w:rsid w:val="1C8B1D6F"/>
    <w:rsid w:val="1D0160A6"/>
    <w:rsid w:val="1D056324"/>
    <w:rsid w:val="1D3E783E"/>
    <w:rsid w:val="1DD243E0"/>
    <w:rsid w:val="1DEA1774"/>
    <w:rsid w:val="1EE7542B"/>
    <w:rsid w:val="1F6B3F08"/>
    <w:rsid w:val="1FAB355A"/>
    <w:rsid w:val="1FE424F1"/>
    <w:rsid w:val="20232D1B"/>
    <w:rsid w:val="21E62252"/>
    <w:rsid w:val="221C5737"/>
    <w:rsid w:val="22455F20"/>
    <w:rsid w:val="227F6E69"/>
    <w:rsid w:val="22854BAF"/>
    <w:rsid w:val="23A05934"/>
    <w:rsid w:val="24165941"/>
    <w:rsid w:val="2435126F"/>
    <w:rsid w:val="2525290F"/>
    <w:rsid w:val="252C08C4"/>
    <w:rsid w:val="25B427E8"/>
    <w:rsid w:val="25C428AA"/>
    <w:rsid w:val="26321F0A"/>
    <w:rsid w:val="26390C8F"/>
    <w:rsid w:val="273E5706"/>
    <w:rsid w:val="276B73A3"/>
    <w:rsid w:val="27B626C7"/>
    <w:rsid w:val="286345FC"/>
    <w:rsid w:val="287F0D0A"/>
    <w:rsid w:val="28921A5C"/>
    <w:rsid w:val="28B6529B"/>
    <w:rsid w:val="28BA5B05"/>
    <w:rsid w:val="29024E14"/>
    <w:rsid w:val="29385A89"/>
    <w:rsid w:val="296C5733"/>
    <w:rsid w:val="298C1BB0"/>
    <w:rsid w:val="29910CF5"/>
    <w:rsid w:val="29AF1082"/>
    <w:rsid w:val="2A16751A"/>
    <w:rsid w:val="2ADB7BEF"/>
    <w:rsid w:val="2C017325"/>
    <w:rsid w:val="2C4464F3"/>
    <w:rsid w:val="2CE576AE"/>
    <w:rsid w:val="2D3B78F6"/>
    <w:rsid w:val="2E0D157B"/>
    <w:rsid w:val="2E625356"/>
    <w:rsid w:val="2ED3590C"/>
    <w:rsid w:val="2F155F25"/>
    <w:rsid w:val="2FA50231"/>
    <w:rsid w:val="2FEE6EA1"/>
    <w:rsid w:val="3195334D"/>
    <w:rsid w:val="31B04D12"/>
    <w:rsid w:val="31E73212"/>
    <w:rsid w:val="32022CFB"/>
    <w:rsid w:val="33266A5F"/>
    <w:rsid w:val="333B262F"/>
    <w:rsid w:val="338D4A1B"/>
    <w:rsid w:val="341B5D8B"/>
    <w:rsid w:val="34565015"/>
    <w:rsid w:val="345968B4"/>
    <w:rsid w:val="34CF7A9E"/>
    <w:rsid w:val="35CF0CD2"/>
    <w:rsid w:val="35EF54F1"/>
    <w:rsid w:val="362C3267"/>
    <w:rsid w:val="363E0457"/>
    <w:rsid w:val="36CB65FF"/>
    <w:rsid w:val="37476E97"/>
    <w:rsid w:val="386046B4"/>
    <w:rsid w:val="386457FA"/>
    <w:rsid w:val="38B93255"/>
    <w:rsid w:val="39561614"/>
    <w:rsid w:val="39632075"/>
    <w:rsid w:val="39706B79"/>
    <w:rsid w:val="39930ABA"/>
    <w:rsid w:val="39D709A6"/>
    <w:rsid w:val="3ACA099E"/>
    <w:rsid w:val="3B2A5455"/>
    <w:rsid w:val="3B6A0428"/>
    <w:rsid w:val="3BE92C13"/>
    <w:rsid w:val="3BEB01EA"/>
    <w:rsid w:val="3C033CD5"/>
    <w:rsid w:val="3CDD169B"/>
    <w:rsid w:val="3CE8111C"/>
    <w:rsid w:val="3D2952D0"/>
    <w:rsid w:val="3D5D11C3"/>
    <w:rsid w:val="3E612F34"/>
    <w:rsid w:val="3E6B5B61"/>
    <w:rsid w:val="3F636838"/>
    <w:rsid w:val="3FBD419A"/>
    <w:rsid w:val="3FD87226"/>
    <w:rsid w:val="40C05E2E"/>
    <w:rsid w:val="41D473E5"/>
    <w:rsid w:val="42D504B3"/>
    <w:rsid w:val="430420E0"/>
    <w:rsid w:val="43882D11"/>
    <w:rsid w:val="4436152F"/>
    <w:rsid w:val="44BF1970"/>
    <w:rsid w:val="44F42153"/>
    <w:rsid w:val="45014B29"/>
    <w:rsid w:val="458B0897"/>
    <w:rsid w:val="460C5E7C"/>
    <w:rsid w:val="476C2BA5"/>
    <w:rsid w:val="47791222"/>
    <w:rsid w:val="488E0DCA"/>
    <w:rsid w:val="49042E3A"/>
    <w:rsid w:val="49520049"/>
    <w:rsid w:val="49FF39B4"/>
    <w:rsid w:val="4ABC2720"/>
    <w:rsid w:val="4B663938"/>
    <w:rsid w:val="4B790FD9"/>
    <w:rsid w:val="4D057181"/>
    <w:rsid w:val="4DDE00FE"/>
    <w:rsid w:val="4F9714A0"/>
    <w:rsid w:val="4FFB11C5"/>
    <w:rsid w:val="50700DF9"/>
    <w:rsid w:val="50E35A2B"/>
    <w:rsid w:val="513149E8"/>
    <w:rsid w:val="51A56671"/>
    <w:rsid w:val="534970BE"/>
    <w:rsid w:val="53901E9A"/>
    <w:rsid w:val="53B35B89"/>
    <w:rsid w:val="54240834"/>
    <w:rsid w:val="54D76DA4"/>
    <w:rsid w:val="55EF09CE"/>
    <w:rsid w:val="56AE6ABB"/>
    <w:rsid w:val="56DA1470"/>
    <w:rsid w:val="56F72230"/>
    <w:rsid w:val="56FB3ACE"/>
    <w:rsid w:val="570F757A"/>
    <w:rsid w:val="577C44E3"/>
    <w:rsid w:val="58FC4AE8"/>
    <w:rsid w:val="59234ECA"/>
    <w:rsid w:val="59CA0E68"/>
    <w:rsid w:val="5A3F704D"/>
    <w:rsid w:val="5AD05272"/>
    <w:rsid w:val="5BEC4491"/>
    <w:rsid w:val="5C411AD1"/>
    <w:rsid w:val="5D0B2591"/>
    <w:rsid w:val="5E3C05FB"/>
    <w:rsid w:val="5EC83F5E"/>
    <w:rsid w:val="5F1F3F1B"/>
    <w:rsid w:val="61764865"/>
    <w:rsid w:val="61CF07FF"/>
    <w:rsid w:val="62516C98"/>
    <w:rsid w:val="6263077A"/>
    <w:rsid w:val="631A7FA3"/>
    <w:rsid w:val="63B640B3"/>
    <w:rsid w:val="63F91396"/>
    <w:rsid w:val="646657C4"/>
    <w:rsid w:val="64D4221D"/>
    <w:rsid w:val="65271F32"/>
    <w:rsid w:val="663F32AC"/>
    <w:rsid w:val="665D1788"/>
    <w:rsid w:val="66AA6977"/>
    <w:rsid w:val="66C11F13"/>
    <w:rsid w:val="68096DE0"/>
    <w:rsid w:val="68182006"/>
    <w:rsid w:val="69304DA6"/>
    <w:rsid w:val="694D74C2"/>
    <w:rsid w:val="695C309E"/>
    <w:rsid w:val="69C45C1C"/>
    <w:rsid w:val="6A48066B"/>
    <w:rsid w:val="6A831AF0"/>
    <w:rsid w:val="6AF9611F"/>
    <w:rsid w:val="6B37201D"/>
    <w:rsid w:val="6BEE0F02"/>
    <w:rsid w:val="6C1A459F"/>
    <w:rsid w:val="6C7C2B64"/>
    <w:rsid w:val="6D203E37"/>
    <w:rsid w:val="6E8368A5"/>
    <w:rsid w:val="6ECB7DD2"/>
    <w:rsid w:val="6F0912E7"/>
    <w:rsid w:val="6F116045"/>
    <w:rsid w:val="6F1E0E23"/>
    <w:rsid w:val="6F984159"/>
    <w:rsid w:val="6FCA31F7"/>
    <w:rsid w:val="71325EE7"/>
    <w:rsid w:val="71791D68"/>
    <w:rsid w:val="71B66B18"/>
    <w:rsid w:val="72B602FB"/>
    <w:rsid w:val="72BB3CBA"/>
    <w:rsid w:val="735A1725"/>
    <w:rsid w:val="73610D05"/>
    <w:rsid w:val="737B3D93"/>
    <w:rsid w:val="73C3376E"/>
    <w:rsid w:val="760A5684"/>
    <w:rsid w:val="762A1882"/>
    <w:rsid w:val="76A96C4B"/>
    <w:rsid w:val="77304C77"/>
    <w:rsid w:val="775A6197"/>
    <w:rsid w:val="776E03F5"/>
    <w:rsid w:val="77994563"/>
    <w:rsid w:val="77D575CC"/>
    <w:rsid w:val="77E6212C"/>
    <w:rsid w:val="789D6751"/>
    <w:rsid w:val="78EA52F9"/>
    <w:rsid w:val="79B513D3"/>
    <w:rsid w:val="7B300576"/>
    <w:rsid w:val="7B332F87"/>
    <w:rsid w:val="7C7F3FAA"/>
    <w:rsid w:val="7C961A20"/>
    <w:rsid w:val="7CE9444E"/>
    <w:rsid w:val="7EB50157"/>
    <w:rsid w:val="7F015DC6"/>
    <w:rsid w:val="7F2D2B8B"/>
    <w:rsid w:val="7F3D2627"/>
    <w:rsid w:val="7F3F2D4D"/>
    <w:rsid w:val="7F6D431C"/>
    <w:rsid w:val="7F8960C8"/>
    <w:rsid w:val="7FD34D39"/>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Salutation"/>
    <w:basedOn w:val="1"/>
    <w:next w:val="1"/>
    <w:qFormat/>
    <w:uiPriority w:val="0"/>
    <w:pPr>
      <w:textAlignment w:val="baseline"/>
    </w:pPr>
    <w:rPr>
      <w:rFonts w:ascii="Times New Roman" w:hAnsi="Times New Roman"/>
      <w:szCs w:val="24"/>
    </w:rPr>
  </w:style>
  <w:style w:type="paragraph" w:styleId="6">
    <w:name w:val="Body Text"/>
    <w:basedOn w:val="1"/>
    <w:next w:val="1"/>
    <w:qFormat/>
    <w:uiPriority w:val="1"/>
    <w:pPr>
      <w:ind w:left="142"/>
    </w:pPr>
    <w:rPr>
      <w:rFonts w:ascii="仿宋_GB2312" w:hAnsi="仿宋_GB2312" w:eastAsia="仿宋_GB2312"/>
      <w:sz w:val="32"/>
      <w:szCs w:val="32"/>
    </w:rPr>
  </w:style>
  <w:style w:type="paragraph" w:styleId="7">
    <w:name w:val="Body Text Indent"/>
    <w:basedOn w:val="1"/>
    <w:link w:val="18"/>
    <w:qFormat/>
    <w:uiPriority w:val="0"/>
    <w:pPr>
      <w:spacing w:after="120"/>
      <w:ind w:left="420" w:leftChars="200"/>
    </w:pPr>
  </w:style>
  <w:style w:type="paragraph" w:styleId="8">
    <w:name w:val="Date"/>
    <w:basedOn w:val="1"/>
    <w:next w:val="1"/>
    <w:link w:val="2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6"/>
    <w:basedOn w:val="1"/>
    <w:next w:val="1"/>
    <w:semiHidden/>
    <w:qFormat/>
    <w:uiPriority w:val="0"/>
    <w:pPr>
      <w:widowControl/>
      <w:wordWrap w:val="0"/>
      <w:ind w:left="1700"/>
    </w:pPr>
    <w:rPr>
      <w:kern w:val="0"/>
    </w:rPr>
  </w:style>
  <w:style w:type="paragraph" w:styleId="12">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7"/>
    <w:link w:val="19"/>
    <w:qFormat/>
    <w:uiPriority w:val="0"/>
    <w:pPr>
      <w:ind w:firstLine="420" w:firstLineChars="200"/>
    </w:pPr>
  </w:style>
  <w:style w:type="character" w:styleId="17">
    <w:name w:val="Strong"/>
    <w:basedOn w:val="16"/>
    <w:qFormat/>
    <w:uiPriority w:val="0"/>
    <w:rPr>
      <w:b/>
    </w:rPr>
  </w:style>
  <w:style w:type="character" w:customStyle="1" w:styleId="18">
    <w:name w:val="正文文本缩进 字符"/>
    <w:basedOn w:val="16"/>
    <w:link w:val="7"/>
    <w:qFormat/>
    <w:uiPriority w:val="0"/>
    <w:rPr>
      <w:rFonts w:asciiTheme="minorHAnsi" w:hAnsiTheme="minorHAnsi" w:eastAsiaTheme="minorEastAsia" w:cstheme="minorBidi"/>
      <w:kern w:val="2"/>
      <w:sz w:val="21"/>
      <w:szCs w:val="24"/>
    </w:rPr>
  </w:style>
  <w:style w:type="character" w:customStyle="1" w:styleId="19">
    <w:name w:val="正文文本首行缩进 2 字符"/>
    <w:basedOn w:val="18"/>
    <w:link w:val="14"/>
    <w:qFormat/>
    <w:uiPriority w:val="0"/>
    <w:rPr>
      <w:rFonts w:asciiTheme="minorHAnsi" w:hAnsiTheme="minorHAnsi" w:eastAsiaTheme="minorEastAsia" w:cstheme="minorBidi"/>
      <w:kern w:val="2"/>
      <w:sz w:val="21"/>
      <w:szCs w:val="24"/>
    </w:rPr>
  </w:style>
  <w:style w:type="character" w:customStyle="1" w:styleId="20">
    <w:name w:val="HTML 预设格式 字符"/>
    <w:basedOn w:val="16"/>
    <w:link w:val="12"/>
    <w:qFormat/>
    <w:uiPriority w:val="99"/>
    <w:rPr>
      <w:rFonts w:ascii="宋体" w:hAnsi="宋体" w:cs="宋体"/>
      <w:sz w:val="24"/>
      <w:szCs w:val="24"/>
    </w:rPr>
  </w:style>
  <w:style w:type="character" w:customStyle="1" w:styleId="21">
    <w:name w:val="日期 字符"/>
    <w:basedOn w:val="16"/>
    <w:link w:val="8"/>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582</Words>
  <Characters>590</Characters>
  <Lines>5</Lines>
  <Paragraphs>1</Paragraphs>
  <TotalTime>1</TotalTime>
  <ScaleCrop>false</ScaleCrop>
  <LinksUpToDate>false</LinksUpToDate>
  <CharactersWithSpaces>602</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2023-04-20T11:25:00Z</dcterms:created>
  <dc:creator>iPhone</dc:creator>
  <cp:lastModifiedBy>高小米</cp:lastModifiedBy>
  <dcterms:modified xsi:type="dcterms:W3CDTF">2024-04-28T05:35:25Z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B805607932E243A1AFC9BB8324D8C109</vt:lpwstr>
  </property>
</Properties>
</file>