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color w:val="FF0000"/>
          <w:sz w:val="110"/>
          <w:szCs w:val="110"/>
        </w:rPr>
      </w:pPr>
      <w:bookmarkStart w:id="1" w:name="_GoBack"/>
      <w:bookmarkEnd w:id="1"/>
      <w:r>
        <w:rPr>
          <w:rFonts w:ascii="Times New Roman" w:hAnsi="Times New Roman" w:eastAsia="方正小标宋_GBK" w:cs="Times New Roman"/>
          <w:color w:val="FF0000"/>
          <w:sz w:val="110"/>
          <w:szCs w:val="110"/>
        </w:rPr>
        <w:t>简  报</w:t>
      </w:r>
    </w:p>
    <w:p>
      <w:pPr>
        <w:spacing w:line="600" w:lineRule="exact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right="-31" w:rightChars="-15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355600</wp:posOffset>
                </wp:positionV>
                <wp:extent cx="5484495" cy="20955"/>
                <wp:effectExtent l="0" t="12700" r="1905" b="27305"/>
                <wp:wrapNone/>
                <wp:docPr id="3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4495" cy="2095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flip:y;margin-left:0.25pt;margin-top:28pt;height:1.65pt;width:431.85pt;z-index:251659264;mso-width-relative:page;mso-height-relative:page;" filled="f" stroked="t" coordsize="21600,21600" o:gfxdata="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wgef1AAAAAYBAAAPAAAAAAAAAAEAIAAAACIAAABk&#10;cnMvZG93bnJldi54bWxQSwECFAAUAAAACACHTuJAEImKeQoCAAAHBAAADgAAAAAAAAABACAAAAAj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人才服务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有限公司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“筑梦航都·许你位来”高校院所硕博人才与企业“一对一”招才引智活动成功举行</w:t>
      </w:r>
    </w:p>
    <w:p>
      <w:pPr>
        <w:pStyle w:val="4"/>
        <w:jc w:val="right"/>
        <w:rPr>
          <w:rFonts w:hint="eastAsia"/>
          <w:sz w:val="30"/>
          <w:szCs w:val="30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bookmarkStart w:id="0" w:name="OLE_LINK1"/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1505585</wp:posOffset>
            </wp:positionV>
            <wp:extent cx="5560060" cy="2924810"/>
            <wp:effectExtent l="0" t="0" r="2540" b="8890"/>
            <wp:wrapTopAndBottom/>
            <wp:docPr id="7" name="图片 7" descr="04168a1bcf91e81070521288caf1ac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168a1bcf91e81070521288caf1ac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3月21日，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成都市双流区人力资源和社会保障局、成都信息工程大学、中物院研究生院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主办，空港人才服务集团承办的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“筑梦航都·许你位来”高校院所硕博人才与企业“一对一”招才引智活动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在成都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芯谷产业功能区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成功举办。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双流区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区委组织部副部长谢红英、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成都信息工程大学电子工程学院党委书记缪燕平、成都信息工程大学招就处副处长朱正华、</w:t>
      </w:r>
      <w:r>
        <w:rPr>
          <w:rFonts w:hint="eastAsia" w:eastAsia="方正仿宋_GBK"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中物院成都科学技术发展中心办公室主任冯仕云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等领导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出席。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本次活动我司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共组织中电九天智能科技有限公司、成都中建材光电材料有限公司、通威太阳能(成都)有限公司、上海孚创动力电器有限公司等10余家主导产业的双流区重点企业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邀约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来自中国物理研究院、成都信息工程大学硕博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人才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。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140335</wp:posOffset>
            </wp:positionV>
            <wp:extent cx="5524500" cy="3341370"/>
            <wp:effectExtent l="0" t="0" r="0" b="11430"/>
            <wp:wrapTopAndBottom/>
            <wp:docPr id="6" name="图片 6" descr="8a388f5ccf158c59bd5a85836dcf79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388f5ccf158c59bd5a85836dcf79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 xml:space="preserve">    活动现场，不仅推介了双流区产才环境、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人才政策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发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布招引机会清单，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highlight w:val="none"/>
          <w:lang w:eastAsia="zh-CN"/>
        </w:rPr>
        <w:t>研发工程师、光学设计工程师、软件开发工程师</w:t>
      </w:r>
      <w:r>
        <w:rPr>
          <w:rFonts w:hint="eastAsia" w:ascii="Times New Roman" w:hAnsi="Times New Roman" w:eastAsia="方正仿宋_GBK" w:cs="Times New Roman"/>
          <w:kern w:val="32"/>
          <w:sz w:val="32"/>
          <w:szCs w:val="32"/>
          <w:highlight w:val="none"/>
          <w:lang w:val="en-US" w:eastAsia="zh-CN"/>
        </w:rPr>
        <w:t>等184个岗位需求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成都信息工程大学双流新型产业学院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中电九天智能科技有限公司、成都赛宁网安科技有限公司、四川禹慕科技有限公司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完成了</w:t>
      </w:r>
      <w:r>
        <w:rPr>
          <w:rFonts w:hint="default" w:ascii="Times New Roman" w:hAnsi="Times New Roman" w:eastAsia="方正仿宋_GBK" w:cs="Times New Roman"/>
          <w:sz w:val="32"/>
          <w:szCs w:val="36"/>
          <w:lang w:val="en-US" w:eastAsia="zh-CN"/>
        </w:rPr>
        <w:t>校企实习基地揭牌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仪式，就业局</w:t>
      </w:r>
      <w:r>
        <w:rPr>
          <w:rFonts w:hint="eastAsia" w:ascii="Times New Roman" w:hAnsi="Times New Roman" w:eastAsia="方正仿宋_GBK" w:cs="Times New Roman"/>
          <w:sz w:val="32"/>
          <w:szCs w:val="36"/>
          <w:u w:val="none"/>
          <w:lang w:val="en-US" w:eastAsia="zh-CN"/>
        </w:rPr>
        <w:t>与</w:t>
      </w:r>
      <w:r>
        <w:rPr>
          <w:rFonts w:hint="eastAsia" w:ascii="方正仿宋_GBK" w:hAnsi="方正仿宋_GBK" w:eastAsia="方正仿宋_GBK" w:cs="方正仿宋_GBK"/>
          <w:sz w:val="32"/>
          <w:szCs w:val="36"/>
          <w:u w:val="none"/>
          <w:lang w:val="en-US" w:eastAsia="zh-CN"/>
        </w:rPr>
        <w:t>成都信息工程大学举行了</w:t>
      </w:r>
      <w:r>
        <w:rPr>
          <w:rFonts w:hint="eastAsia" w:ascii="Times New Roman" w:hAnsi="Times New Roman" w:eastAsia="方正仿宋_GBK" w:cs="Times New Roman"/>
          <w:sz w:val="32"/>
          <w:szCs w:val="36"/>
          <w:u w:val="none"/>
          <w:lang w:val="en-US" w:eastAsia="zh-CN"/>
        </w:rPr>
        <w:t>大学生就业创业指导服务站揭牌仪式，充分发挥双方资源优势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，打造融人才培养、技术创新、企业服务、学生就业创业于一体的校企人才培养新模式，实现教育链、创新链、产业链的深度融合与协同互动。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6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174625</wp:posOffset>
            </wp:positionV>
            <wp:extent cx="5568950" cy="3769360"/>
            <wp:effectExtent l="0" t="0" r="12700" b="2540"/>
            <wp:wrapTopAndBottom/>
            <wp:docPr id="1" name="图片 1" descr="8d48ee67ddd274eaee47738489897f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8ee67ddd274eaee47738489897f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据统计，此次高校院所硕博人才与企业“一对一”招才引智活动中，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共收到简历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91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份，其中硕士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89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博士2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份，达成就业意向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37</w:t>
      </w:r>
      <w:r>
        <w:rPr>
          <w:rFonts w:hint="eastAsia" w:ascii="Times New Roman" w:hAnsi="Times New Roman" w:eastAsia="方正仿宋_GBK" w:cs="Times New Roman"/>
          <w:sz w:val="32"/>
          <w:szCs w:val="36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下一步，空港人才服务集团将会继续开展招才引智相关活动，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建立《未来人才招聘需求清单》和《拟协同培养招录清单》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开展感知双流行活动，开发研修路线，绘制《双流区应届高校毕业生就业、见习和实习地图》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组织在双大学生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园区、进企业、进市场，遴选优秀就业导师、优秀校友和人力资源机构，组建就业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和就业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帮帮团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聚焦在双高校毕业生，开设职业规划、职业选择、就业政策、面试技巧、职业发展等课程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bookmarkEnd w:id="0"/>
    <w:p>
      <w:pPr>
        <w:widowControl/>
        <w:numPr>
          <w:ilvl w:val="0"/>
          <w:numId w:val="0"/>
        </w:numPr>
        <w:tabs>
          <w:tab w:val="left" w:pos="1128"/>
        </w:tabs>
        <w:spacing w:line="240" w:lineRule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eastAsia"/>
          <w:lang w:eastAsia="zh-CN"/>
        </w:rPr>
      </w:pPr>
    </w:p>
    <w:sectPr>
      <w:headerReference r:id="rId3" w:type="default"/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DcyODViMzkwMTA3NzI5NTE3YzY2MWIwZjBjZmEifQ=="/>
  </w:docVars>
  <w:rsids>
    <w:rsidRoot w:val="30FE0B53"/>
    <w:rsid w:val="0009405C"/>
    <w:rsid w:val="000F256A"/>
    <w:rsid w:val="00404339"/>
    <w:rsid w:val="005C740A"/>
    <w:rsid w:val="0067219A"/>
    <w:rsid w:val="006E0023"/>
    <w:rsid w:val="00B93C69"/>
    <w:rsid w:val="00BA2D09"/>
    <w:rsid w:val="00CE0818"/>
    <w:rsid w:val="00D25CA1"/>
    <w:rsid w:val="00D36039"/>
    <w:rsid w:val="00EB2169"/>
    <w:rsid w:val="00FC4D67"/>
    <w:rsid w:val="036E5B30"/>
    <w:rsid w:val="04E33FAD"/>
    <w:rsid w:val="08B91F47"/>
    <w:rsid w:val="0A332010"/>
    <w:rsid w:val="0B686CCF"/>
    <w:rsid w:val="0DD533E4"/>
    <w:rsid w:val="0DDA29C1"/>
    <w:rsid w:val="0E323EAF"/>
    <w:rsid w:val="0E7034DD"/>
    <w:rsid w:val="11C157A2"/>
    <w:rsid w:val="11FD6FEC"/>
    <w:rsid w:val="13DF4AE8"/>
    <w:rsid w:val="14313E16"/>
    <w:rsid w:val="16816E45"/>
    <w:rsid w:val="206D67EC"/>
    <w:rsid w:val="23931F66"/>
    <w:rsid w:val="26A177FD"/>
    <w:rsid w:val="26F65A45"/>
    <w:rsid w:val="26FE003E"/>
    <w:rsid w:val="274C4977"/>
    <w:rsid w:val="29BB2216"/>
    <w:rsid w:val="2B9943CB"/>
    <w:rsid w:val="30FE0B53"/>
    <w:rsid w:val="31D0170D"/>
    <w:rsid w:val="334C506C"/>
    <w:rsid w:val="336B6103"/>
    <w:rsid w:val="34BB756E"/>
    <w:rsid w:val="3934208C"/>
    <w:rsid w:val="39A95BE7"/>
    <w:rsid w:val="3C1F49BF"/>
    <w:rsid w:val="3DD56CB8"/>
    <w:rsid w:val="3FE25DFF"/>
    <w:rsid w:val="404B79F8"/>
    <w:rsid w:val="41E81B2F"/>
    <w:rsid w:val="46492C2C"/>
    <w:rsid w:val="484A736C"/>
    <w:rsid w:val="49C16184"/>
    <w:rsid w:val="49F70BF1"/>
    <w:rsid w:val="4CAE3AB3"/>
    <w:rsid w:val="53E42DE8"/>
    <w:rsid w:val="571E7CB1"/>
    <w:rsid w:val="575F7626"/>
    <w:rsid w:val="58B110DF"/>
    <w:rsid w:val="59EF2F18"/>
    <w:rsid w:val="5B825CAE"/>
    <w:rsid w:val="5CB702A9"/>
    <w:rsid w:val="5CE5378B"/>
    <w:rsid w:val="61085B84"/>
    <w:rsid w:val="627D734B"/>
    <w:rsid w:val="64677982"/>
    <w:rsid w:val="66756D58"/>
    <w:rsid w:val="66CA294A"/>
    <w:rsid w:val="68450A71"/>
    <w:rsid w:val="69734257"/>
    <w:rsid w:val="699A7177"/>
    <w:rsid w:val="69A953B8"/>
    <w:rsid w:val="6B902360"/>
    <w:rsid w:val="6E40376F"/>
    <w:rsid w:val="6E9F1D31"/>
    <w:rsid w:val="71334EEC"/>
    <w:rsid w:val="74A97A56"/>
    <w:rsid w:val="76EA20AD"/>
    <w:rsid w:val="796D4AB2"/>
    <w:rsid w:val="7BD915C8"/>
    <w:rsid w:val="7C7E1AF1"/>
    <w:rsid w:val="7E1E23B0"/>
    <w:rsid w:val="7FA27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widowControl w:val="0"/>
      <w:shd w:val="clear" w:color="auto" w:fill="0000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autoRedefine/>
    <w:qFormat/>
    <w:uiPriority w:val="1"/>
    <w:rPr>
      <w:rFonts w:ascii="微软雅黑" w:hAnsi="微软雅黑" w:eastAsia="微软雅黑" w:cs="微软雅黑"/>
      <w:sz w:val="24"/>
      <w:lang w:val="zh-CN" w:bidi="zh-CN"/>
    </w:rPr>
  </w:style>
  <w:style w:type="paragraph" w:styleId="5">
    <w:name w:val="toc 6"/>
    <w:basedOn w:val="1"/>
    <w:next w:val="1"/>
    <w:autoRedefine/>
    <w:semiHidden/>
    <w:qFormat/>
    <w:uiPriority w:val="0"/>
    <w:pPr>
      <w:widowControl/>
      <w:wordWrap w:val="0"/>
      <w:ind w:left="1700"/>
    </w:pPr>
    <w:rPr>
      <w:kern w:val="0"/>
    </w:rPr>
  </w:style>
  <w:style w:type="paragraph" w:styleId="6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12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1"/>
    <w:link w:val="8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www.deepin.org</Company>
  <Pages>4</Pages>
  <Words>646</Words>
  <Characters>656</Characters>
  <Lines>4</Lines>
  <Paragraphs>1</Paragraphs>
  <TotalTime>18</TotalTime>
  <ScaleCrop>false</ScaleCrop>
  <LinksUpToDate>false</LinksUpToDate>
  <CharactersWithSpaces>675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2023-04-21T06:45:00Z</dcterms:created>
  <dc:creator>be lost</dc:creator>
  <cp:lastModifiedBy>吅子</cp:lastModifiedBy>
  <dcterms:modified xsi:type="dcterms:W3CDTF">2024-04-22T06:58:00Z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08264F2E45E34E44AB4E9504E7552A5C_13</vt:lpwstr>
  </property>
</Properties>
</file>