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9B3E6" w14:textId="77777777" w:rsidR="002842A5" w:rsidRDefault="00C523CF">
      <w:pPr>
        <w:jc w:val="center"/>
        <w:rPr>
          <w:rFonts w:ascii="Times New Roman" w:eastAsia="方正小标宋_GBK" w:hAnsi="Times New Roman" w:cs="Times New Roman"/>
          <w:color w:val="FF0000"/>
          <w:sz w:val="110"/>
          <w:szCs w:val="110"/>
        </w:rPr>
      </w:pPr>
      <w:r>
        <w:rPr>
          <w:rFonts w:ascii="Times New Roman" w:eastAsia="方正小标宋_GBK" w:hAnsi="Times New Roman" w:cs="Times New Roman"/>
          <w:color w:val="FF0000"/>
          <w:sz w:val="110"/>
          <w:szCs w:val="110"/>
        </w:rPr>
        <w:t>简</w:t>
      </w:r>
      <w:r>
        <w:rPr>
          <w:rFonts w:ascii="Times New Roman" w:eastAsia="方正小标宋_GBK" w:hAnsi="Times New Roman" w:cs="Times New Roman"/>
          <w:color w:val="FF0000"/>
          <w:sz w:val="110"/>
          <w:szCs w:val="110"/>
        </w:rPr>
        <w:t xml:space="preserve">  </w:t>
      </w:r>
      <w:r>
        <w:rPr>
          <w:rFonts w:ascii="Times New Roman" w:eastAsia="方正小标宋_GBK" w:hAnsi="Times New Roman" w:cs="Times New Roman"/>
          <w:color w:val="FF0000"/>
          <w:sz w:val="110"/>
          <w:szCs w:val="110"/>
        </w:rPr>
        <w:t>报</w:t>
      </w:r>
    </w:p>
    <w:p w14:paraId="48872D76" w14:textId="77777777" w:rsidR="002842A5" w:rsidRDefault="002842A5">
      <w:pPr>
        <w:spacing w:line="600" w:lineRule="exact"/>
        <w:ind w:firstLine="640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04E7D679" w14:textId="77777777" w:rsidR="002842A5" w:rsidRDefault="00C523CF">
      <w:pPr>
        <w:spacing w:line="600" w:lineRule="exact"/>
        <w:ind w:right="-31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12700" distB="13335" distL="12700" distR="12700" simplePos="0" relativeHeight="251656192" behindDoc="0" locked="0" layoutInCell="0" allowOverlap="1" wp14:anchorId="58A420DF" wp14:editId="2B8E01E3">
                <wp:simplePos x="0" y="0"/>
                <wp:positionH relativeFrom="column">
                  <wp:posOffset>3175</wp:posOffset>
                </wp:positionH>
                <wp:positionV relativeFrom="paragraph">
                  <wp:posOffset>355600</wp:posOffset>
                </wp:positionV>
                <wp:extent cx="5484495" cy="20955"/>
                <wp:effectExtent l="12700" t="12700" r="12700" b="13335"/>
                <wp:wrapNone/>
                <wp:docPr id="1" name="直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4600" cy="2088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16A4EB" id="直线 1" o:spid="_x0000_s1026" style="position:absolute;left:0;text-align:left;flip:y;z-index:251656192;visibility:visible;mso-wrap-style:square;mso-wrap-distance-left:1pt;mso-wrap-distance-top:1pt;mso-wrap-distance-right:1pt;mso-wrap-distance-bottom:1.05pt;mso-position-horizontal:absolute;mso-position-horizontal-relative:text;mso-position-vertical:absolute;mso-position-vertical-relative:text" from=".25pt,28pt" to="432.1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" o:allowincell="f" strokecolor="red" strokeweight="2pt"/>
            </w:pict>
          </mc:Fallback>
        </mc:AlternateConten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成都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空港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人才服务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集团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有限公司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 xml:space="preserve">                   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202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16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日</w:t>
      </w:r>
    </w:p>
    <w:p w14:paraId="4D1B81D3" w14:textId="77777777" w:rsidR="002842A5" w:rsidRDefault="002842A5">
      <w:pPr>
        <w:spacing w:line="600" w:lineRule="exact"/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</w:pPr>
    </w:p>
    <w:p w14:paraId="33505964" w14:textId="77777777" w:rsidR="002842A5" w:rsidRDefault="00C523CF">
      <w:pPr>
        <w:overflowPunct w:val="0"/>
        <w:spacing w:line="660" w:lineRule="exact"/>
        <w:jc w:val="center"/>
        <w:rPr>
          <w:rFonts w:ascii="Times New Roman" w:eastAsia="方正小标宋_GBK" w:hAnsi="Times New Roman" w:cs="Times New Roman"/>
          <w:sz w:val="44"/>
          <w:szCs w:val="48"/>
        </w:rPr>
      </w:pPr>
      <w:r>
        <w:rPr>
          <w:rFonts w:ascii="Times New Roman" w:eastAsia="方正小标宋_GBK" w:hAnsi="Times New Roman" w:cs="Times New Roman"/>
          <w:sz w:val="44"/>
          <w:szCs w:val="48"/>
        </w:rPr>
        <w:t>“</w:t>
      </w:r>
      <w:r>
        <w:rPr>
          <w:rFonts w:ascii="Times New Roman" w:eastAsia="方正小标宋_GBK" w:hAnsi="Times New Roman" w:cs="Times New Roman"/>
          <w:sz w:val="44"/>
          <w:szCs w:val="48"/>
        </w:rPr>
        <w:t>筑梦航都</w:t>
      </w:r>
      <w:r>
        <w:rPr>
          <w:rFonts w:ascii="Times New Roman" w:eastAsia="方正小标宋_GBK" w:hAnsi="Times New Roman" w:cs="Times New Roman"/>
          <w:sz w:val="44"/>
          <w:szCs w:val="48"/>
        </w:rPr>
        <w:t>·</w:t>
      </w:r>
      <w:r>
        <w:rPr>
          <w:rFonts w:ascii="Times New Roman" w:eastAsia="方正小标宋_GBK" w:hAnsi="Times New Roman" w:cs="Times New Roman"/>
          <w:sz w:val="44"/>
          <w:szCs w:val="48"/>
        </w:rPr>
        <w:t>许你位来</w:t>
      </w:r>
      <w:r>
        <w:rPr>
          <w:rFonts w:ascii="Times New Roman" w:eastAsia="方正小标宋_GBK" w:hAnsi="Times New Roman" w:cs="Times New Roman"/>
          <w:sz w:val="44"/>
          <w:szCs w:val="48"/>
        </w:rPr>
        <w:t>”</w:t>
      </w:r>
    </w:p>
    <w:p w14:paraId="2C820DB9" w14:textId="77777777" w:rsidR="002842A5" w:rsidRDefault="00C523CF">
      <w:pPr>
        <w:overflowPunct w:val="0"/>
        <w:spacing w:line="660" w:lineRule="exact"/>
        <w:jc w:val="center"/>
        <w:rPr>
          <w:rFonts w:ascii="Times New Roman" w:eastAsia="方正小标宋_GBK" w:hAnsi="Times New Roman" w:cs="Times New Roman"/>
          <w:sz w:val="44"/>
          <w:szCs w:val="48"/>
        </w:rPr>
      </w:pPr>
      <w:r>
        <w:rPr>
          <w:rFonts w:ascii="Times New Roman" w:eastAsia="方正小标宋_GBK" w:hAnsi="Times New Roman" w:cs="Times New Roman"/>
          <w:sz w:val="44"/>
          <w:szCs w:val="48"/>
        </w:rPr>
        <w:t>2024</w:t>
      </w:r>
      <w:r>
        <w:rPr>
          <w:rFonts w:ascii="Times New Roman" w:eastAsia="方正小标宋_GBK" w:hAnsi="Times New Roman" w:cs="Times New Roman"/>
          <w:sz w:val="44"/>
          <w:szCs w:val="48"/>
        </w:rPr>
        <w:t>年双流</w:t>
      </w:r>
      <w:r>
        <w:rPr>
          <w:rFonts w:ascii="Times New Roman" w:eastAsia="方正小标宋_GBK" w:hAnsi="Times New Roman" w:cs="Times New Roman"/>
          <w:sz w:val="44"/>
          <w:szCs w:val="48"/>
        </w:rPr>
        <w:t>区</w:t>
      </w:r>
      <w:r>
        <w:rPr>
          <w:rFonts w:ascii="Times New Roman" w:eastAsia="方正小标宋_GBK" w:hAnsi="Times New Roman" w:cs="Times New Roman"/>
          <w:sz w:val="44"/>
          <w:szCs w:val="48"/>
        </w:rPr>
        <w:t>“</w:t>
      </w:r>
      <w:r>
        <w:rPr>
          <w:rFonts w:ascii="Times New Roman" w:eastAsia="方正小标宋_GBK" w:hAnsi="Times New Roman" w:cs="Times New Roman"/>
          <w:sz w:val="44"/>
          <w:szCs w:val="48"/>
        </w:rPr>
        <w:t>校园行</w:t>
      </w:r>
      <w:r>
        <w:rPr>
          <w:rFonts w:ascii="Times New Roman" w:eastAsia="方正小标宋_GBK" w:hAnsi="Times New Roman" w:cs="Times New Roman"/>
          <w:sz w:val="44"/>
          <w:szCs w:val="48"/>
        </w:rPr>
        <w:t>”</w:t>
      </w:r>
      <w:r>
        <w:rPr>
          <w:rFonts w:ascii="Times New Roman" w:eastAsia="方正小标宋_GBK" w:hAnsi="Times New Roman" w:cs="Times New Roman"/>
          <w:sz w:val="44"/>
          <w:szCs w:val="48"/>
        </w:rPr>
        <w:t>走进西南科技大学</w:t>
      </w:r>
    </w:p>
    <w:p w14:paraId="1455351F" w14:textId="77777777" w:rsidR="002842A5" w:rsidRDefault="00C523CF">
      <w:pPr>
        <w:overflowPunct w:val="0"/>
        <w:spacing w:line="660" w:lineRule="exact"/>
        <w:jc w:val="center"/>
        <w:rPr>
          <w:rFonts w:ascii="Times New Roman" w:eastAsia="方正小标宋_GBK" w:hAnsi="Times New Roman" w:cs="Times New Roman"/>
          <w:sz w:val="44"/>
          <w:szCs w:val="48"/>
        </w:rPr>
      </w:pPr>
      <w:r>
        <w:rPr>
          <w:rFonts w:ascii="Times New Roman" w:eastAsia="方正小标宋_GBK" w:hAnsi="Times New Roman" w:cs="Times New Roman"/>
          <w:sz w:val="44"/>
          <w:szCs w:val="48"/>
        </w:rPr>
        <w:t>招才引智活动圆满举行</w:t>
      </w:r>
    </w:p>
    <w:p w14:paraId="23E3A19B" w14:textId="77777777" w:rsidR="002842A5" w:rsidRDefault="002842A5">
      <w:pPr>
        <w:overflowPunct w:val="0"/>
        <w:spacing w:line="660" w:lineRule="exact"/>
        <w:jc w:val="center"/>
        <w:rPr>
          <w:rFonts w:ascii="Times New Roman" w:eastAsia="方正小标宋_GBK" w:hAnsi="Times New Roman" w:cs="Times New Roman"/>
          <w:sz w:val="44"/>
          <w:szCs w:val="48"/>
        </w:rPr>
      </w:pPr>
    </w:p>
    <w:p w14:paraId="6EBB8BC0" w14:textId="77777777" w:rsidR="002842A5" w:rsidRDefault="00C523CF">
      <w:pPr>
        <w:tabs>
          <w:tab w:val="left" w:pos="7380"/>
          <w:tab w:val="left" w:pos="7740"/>
        </w:tabs>
        <w:overflowPunct w:val="0"/>
        <w:snapToGrid w:val="0"/>
        <w:spacing w:line="600" w:lineRule="exact"/>
        <w:ind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16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日，由区人社局主办，空港人才集团承办的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筑梦航都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·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许你位来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”2024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年双流区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校园行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走进西南科技大学招才引智活动在西南科技大学（青义校区）成功举办。</w:t>
      </w:r>
    </w:p>
    <w:p w14:paraId="2BED39CA" w14:textId="77777777" w:rsidR="002842A5" w:rsidRDefault="00C523CF">
      <w:pPr>
        <w:overflowPunct w:val="0"/>
        <w:rPr>
          <w:rFonts w:ascii="Times New Roman" w:eastAsia="方正仿宋_GBK" w:hAnsi="Times New Roman" w:cs="Times New Roman"/>
          <w:sz w:val="32"/>
          <w:szCs w:val="36"/>
        </w:rPr>
      </w:pPr>
      <w:r>
        <w:rPr>
          <w:rFonts w:ascii="Times New Roman" w:eastAsia="方正仿宋_GBK" w:hAnsi="Times New Roman" w:cs="Times New Roman"/>
          <w:sz w:val="32"/>
          <w:szCs w:val="36"/>
        </w:rPr>
        <w:t xml:space="preserve"> </w:t>
      </w:r>
      <w:r>
        <w:rPr>
          <w:noProof/>
        </w:rPr>
        <w:drawing>
          <wp:inline distT="0" distB="0" distL="0" distR="0" wp14:anchorId="01EB2ECC" wp14:editId="366EE69B">
            <wp:extent cx="5518785" cy="2639695"/>
            <wp:effectExtent l="0" t="0" r="5715" b="8255"/>
            <wp:docPr id="2" name="图片 1" descr="559e476464488e4335aa6f508c8d5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559e476464488e4335aa6f508c8d59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8800" cy="263952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46CEC9BB" w14:textId="77777777" w:rsidR="002842A5" w:rsidRDefault="00C523CF">
      <w:pPr>
        <w:tabs>
          <w:tab w:val="left" w:pos="7380"/>
          <w:tab w:val="left" w:pos="7740"/>
        </w:tabs>
        <w:overflowPunct w:val="0"/>
        <w:snapToGrid w:val="0"/>
        <w:spacing w:line="600" w:lineRule="exact"/>
        <w:ind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lastRenderedPageBreak/>
        <w:t>本次活动共组织</w:t>
      </w:r>
      <w:bookmarkStart w:id="0" w:name="OLE_LINK1"/>
      <w:r>
        <w:rPr>
          <w:rFonts w:ascii="Times New Roman" w:eastAsia="方正仿宋_GBK" w:hAnsi="Times New Roman" w:cs="Times New Roman"/>
          <w:kern w:val="0"/>
          <w:sz w:val="32"/>
          <w:szCs w:val="32"/>
        </w:rPr>
        <w:t>深圳市中钞科信金融科技有限公司成都分公司、四川五新智能设备有限公司、博瑞集信（成都）电子科技有限公司、成都航旭智能装备科技有限公司等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11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家区内重点企业参与，提供岗位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41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个，就业机会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518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个，最高薪资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30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万元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/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年。</w:t>
      </w:r>
      <w:bookmarkEnd w:id="0"/>
      <w:r>
        <w:rPr>
          <w:rFonts w:ascii="Times New Roman" w:eastAsia="方正仿宋_GBK" w:hAnsi="Times New Roman" w:cs="Times New Roman"/>
          <w:kern w:val="0"/>
          <w:sz w:val="32"/>
          <w:szCs w:val="32"/>
        </w:rPr>
        <w:t>据统计，本次活动共收到简历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307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份，其中本科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258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份，硕士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49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份，达成就业意向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11</w:t>
      </w:r>
      <w:r>
        <w:rPr>
          <w:rFonts w:ascii="Times New Roman" w:eastAsia="方正仿宋_GBK" w:hAnsi="Times New Roman" w:cs="Times New Roman"/>
          <w:noProof/>
          <w:kern w:val="0"/>
          <w:sz w:val="32"/>
          <w:szCs w:val="32"/>
        </w:rPr>
        <w:drawing>
          <wp:anchor distT="0" distB="15875" distL="114300" distR="119380" simplePos="0" relativeHeight="251657216" behindDoc="0" locked="0" layoutInCell="0" allowOverlap="1" wp14:anchorId="57919F60" wp14:editId="089C1945">
            <wp:simplePos x="0" y="0"/>
            <wp:positionH relativeFrom="column">
              <wp:posOffset>65405</wp:posOffset>
            </wp:positionH>
            <wp:positionV relativeFrom="paragraph">
              <wp:posOffset>73660</wp:posOffset>
            </wp:positionV>
            <wp:extent cx="5462270" cy="2517775"/>
            <wp:effectExtent l="0" t="0" r="0" b="0"/>
            <wp:wrapTopAndBottom/>
            <wp:docPr id="3" name="图片 2" descr="e70ffed12c22dc941630724dbf1f1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e70ffed12c22dc941630724dbf1f1a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2280" cy="2517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人。</w:t>
      </w:r>
    </w:p>
    <w:p w14:paraId="061DF27D" w14:textId="77777777" w:rsidR="002842A5" w:rsidRDefault="00C523CF">
      <w:pPr>
        <w:overflowPunct w:val="0"/>
        <w:spacing w:line="60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noProof/>
          <w:kern w:val="0"/>
          <w:sz w:val="32"/>
          <w:szCs w:val="32"/>
        </w:rPr>
        <w:drawing>
          <wp:anchor distT="0" distB="0" distL="0" distR="0" simplePos="0" relativeHeight="251658240" behindDoc="0" locked="0" layoutInCell="0" allowOverlap="1" wp14:anchorId="6782150D" wp14:editId="046E7B47">
            <wp:simplePos x="0" y="0"/>
            <wp:positionH relativeFrom="column">
              <wp:posOffset>2956560</wp:posOffset>
            </wp:positionH>
            <wp:positionV relativeFrom="paragraph">
              <wp:posOffset>294005</wp:posOffset>
            </wp:positionV>
            <wp:extent cx="2741930" cy="2056765"/>
            <wp:effectExtent l="0" t="0" r="0" b="0"/>
            <wp:wrapNone/>
            <wp:docPr id="4" name="图片 5" descr="2f5b752f2da19de05f935fdf909419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2f5b752f2da19de05f935fdf909419c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1760" cy="205668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方正仿宋_GBK" w:hAnsi="Times New Roman" w:cs="Times New Roman"/>
          <w:noProof/>
          <w:kern w:val="0"/>
          <w:sz w:val="32"/>
          <w:szCs w:val="32"/>
        </w:rPr>
        <w:drawing>
          <wp:anchor distT="0" distB="0" distL="0" distR="0" simplePos="0" relativeHeight="251659264" behindDoc="0" locked="0" layoutInCell="0" allowOverlap="1" wp14:anchorId="1D7C0752" wp14:editId="3A3194EE">
            <wp:simplePos x="0" y="0"/>
            <wp:positionH relativeFrom="column">
              <wp:posOffset>95250</wp:posOffset>
            </wp:positionH>
            <wp:positionV relativeFrom="paragraph">
              <wp:posOffset>285750</wp:posOffset>
            </wp:positionV>
            <wp:extent cx="2718435" cy="2070100"/>
            <wp:effectExtent l="0" t="0" r="0" b="0"/>
            <wp:wrapNone/>
            <wp:docPr id="5" name="图片 4" descr="3d054b089eacf4ef96b356fa5d327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3d054b089eacf4ef96b356fa5d327f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18360" cy="2070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45EC59EF" w14:textId="77777777" w:rsidR="002842A5" w:rsidRDefault="002842A5">
      <w:pPr>
        <w:overflowPunct w:val="0"/>
        <w:spacing w:line="60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14:paraId="17430C54" w14:textId="77777777" w:rsidR="002842A5" w:rsidRDefault="002842A5">
      <w:pPr>
        <w:overflowPunct w:val="0"/>
        <w:spacing w:line="60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14:paraId="023CB894" w14:textId="77777777" w:rsidR="002842A5" w:rsidRDefault="002842A5">
      <w:pPr>
        <w:overflowPunct w:val="0"/>
        <w:spacing w:line="60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14:paraId="6E81B2DF" w14:textId="77777777" w:rsidR="002842A5" w:rsidRDefault="002842A5">
      <w:pPr>
        <w:overflowPunct w:val="0"/>
        <w:spacing w:line="60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14:paraId="00B7FC32" w14:textId="77777777" w:rsidR="002842A5" w:rsidRDefault="002842A5">
      <w:pPr>
        <w:overflowPunct w:val="0"/>
        <w:spacing w:line="600" w:lineRule="exact"/>
        <w:ind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14:paraId="2D52B2DA" w14:textId="77777777" w:rsidR="002842A5" w:rsidRDefault="00C523CF">
      <w:pPr>
        <w:tabs>
          <w:tab w:val="left" w:pos="7380"/>
          <w:tab w:val="left" w:pos="7740"/>
        </w:tabs>
        <w:overflowPunct w:val="0"/>
        <w:snapToGrid w:val="0"/>
        <w:spacing w:line="600" w:lineRule="exact"/>
        <w:ind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下一步，空港人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才集团将继续开展招才引智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校园行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系列活动，组织区内重点企业赴电子科技大学、成都理工大学、成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lastRenderedPageBreak/>
        <w:t>都信息工程大学等省内重点高校进行招聘，助力高校毕业生留在成都</w:t>
      </w:r>
      <w:bookmarkStart w:id="1" w:name="_GoBack"/>
      <w:bookmarkEnd w:id="1"/>
      <w:r w:rsidR="009068FE" w:rsidRPr="009068FE">
        <w:rPr>
          <w:rFonts w:ascii="Times New Roman" w:eastAsia="方正仿宋_GBK" w:hAnsi="Times New Roman" w:cs="Times New Roman"/>
          <w:kern w:val="0"/>
          <w:sz w:val="32"/>
          <w:szCs w:val="32"/>
        </w:rPr>
        <w:t>扎根双流</w:t>
      </w:r>
      <w:r w:rsidR="009068FE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引导高校毕业生与我区产业园区精准对接。为地方经济社会发展提供强有力的人才支撑，也进一步提升我区的知名度和影响力。</w:t>
      </w:r>
    </w:p>
    <w:sectPr w:rsidR="002842A5">
      <w:headerReference w:type="default" r:id="rId11"/>
      <w:pgSz w:w="11906" w:h="16838"/>
      <w:pgMar w:top="2098" w:right="1531" w:bottom="1984" w:left="1587" w:header="851" w:footer="0" w:gutter="0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837DA" w14:textId="77777777" w:rsidR="00C523CF" w:rsidRDefault="00C523CF">
      <w:r>
        <w:separator/>
      </w:r>
    </w:p>
  </w:endnote>
  <w:endnote w:type="continuationSeparator" w:id="0">
    <w:p w14:paraId="3486D588" w14:textId="77777777" w:rsidR="00C523CF" w:rsidRDefault="00C52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sansmonocjksc">
    <w:altName w:val="宋体"/>
    <w:charset w:val="86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Noto Sans Mono CJK SC">
    <w:altName w:val="MingLiU"/>
    <w:charset w:val="01"/>
    <w:family w:val="roman"/>
    <w:pitch w:val="default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8D74A" w14:textId="77777777" w:rsidR="00C523CF" w:rsidRDefault="00C523CF">
      <w:r>
        <w:separator/>
      </w:r>
    </w:p>
  </w:footnote>
  <w:footnote w:type="continuationSeparator" w:id="0">
    <w:p w14:paraId="5FD02680" w14:textId="77777777" w:rsidR="00C523CF" w:rsidRDefault="00C52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63415" w14:textId="77777777" w:rsidR="002842A5" w:rsidRDefault="002842A5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QzZDlkMGI0Nzg5MTUyMDRiNDQzMzA1OGYzYTFhYjIifQ=="/>
    <w:docVar w:name="KSO_WPS_MARK_KEY" w:val="b55ac674-9be5-45c0-9b43-66ad9c742ec6"/>
  </w:docVars>
  <w:rsids>
    <w:rsidRoot w:val="002842A5"/>
    <w:rsid w:val="002842A5"/>
    <w:rsid w:val="009068FE"/>
    <w:rsid w:val="00C523CF"/>
    <w:rsid w:val="54863588"/>
    <w:rsid w:val="6775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EA33EB2"/>
  <w15:docId w15:val="{3FF6D416-2BA6-4E01-8221-CD70D9EA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notosansmonocjksc" w:hAnsiTheme="minorHAnsi" w:cs="notosansmonocjksc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6" w:semiHidden="1" w:qFormat="1"/>
    <w:lsdException w:name="header" w:qFormat="1"/>
    <w:lsdException w:name="footer" w:qFormat="1"/>
    <w:lsdException w:name="caption" w:qFormat="1"/>
    <w:lsdException w:name="List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4">
    <w:name w:val="Document Map"/>
    <w:basedOn w:val="a"/>
    <w:semiHidden/>
    <w:qFormat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paragraph" w:styleId="a5">
    <w:name w:val="Body Text"/>
    <w:basedOn w:val="a"/>
    <w:uiPriority w:val="1"/>
    <w:qFormat/>
    <w:rPr>
      <w:rFonts w:ascii="微软雅黑" w:eastAsia="微软雅黑" w:hAnsi="微软雅黑" w:cs="微软雅黑"/>
      <w:sz w:val="24"/>
      <w:lang w:val="zh-CN" w:bidi="zh-CN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List"/>
    <w:basedOn w:val="a5"/>
    <w:qFormat/>
  </w:style>
  <w:style w:type="paragraph" w:styleId="TOC6">
    <w:name w:val="toc 6"/>
    <w:basedOn w:val="a"/>
    <w:next w:val="a"/>
    <w:semiHidden/>
    <w:qFormat/>
    <w:pPr>
      <w:widowControl/>
      <w:ind w:left="1700"/>
    </w:pPr>
    <w:rPr>
      <w:kern w:val="0"/>
    </w:rPr>
  </w:style>
  <w:style w:type="character" w:customStyle="1" w:styleId="a7">
    <w:name w:val="批注框文本 字符"/>
    <w:basedOn w:val="a0"/>
    <w:link w:val="a6"/>
    <w:qFormat/>
    <w:rPr>
      <w:kern w:val="2"/>
      <w:sz w:val="18"/>
      <w:szCs w:val="18"/>
    </w:rPr>
  </w:style>
  <w:style w:type="character" w:customStyle="1" w:styleId="ab">
    <w:name w:val="页眉 字符"/>
    <w:basedOn w:val="a0"/>
    <w:link w:val="aa"/>
    <w:qFormat/>
    <w:rPr>
      <w:kern w:val="2"/>
      <w:sz w:val="18"/>
      <w:szCs w:val="18"/>
    </w:rPr>
  </w:style>
  <w:style w:type="character" w:customStyle="1" w:styleId="a9">
    <w:name w:val="页脚 字符"/>
    <w:basedOn w:val="a0"/>
    <w:link w:val="a8"/>
    <w:qFormat/>
    <w:rPr>
      <w:kern w:val="2"/>
      <w:sz w:val="18"/>
      <w:szCs w:val="18"/>
    </w:rPr>
  </w:style>
  <w:style w:type="paragraph" w:customStyle="1" w:styleId="ad">
    <w:name w:val="标题样式"/>
    <w:basedOn w:val="a"/>
    <w:next w:val="a5"/>
    <w:qFormat/>
    <w:pPr>
      <w:keepNext/>
      <w:spacing w:before="240" w:after="120"/>
    </w:pPr>
    <w:rPr>
      <w:rFonts w:ascii="Noto Sans Mono CJK SC" w:eastAsia="Noto Sans Mono CJK SC" w:hAnsi="Noto Sans Mono CJK SC" w:cs="Noto Sans Mono CJK SC"/>
      <w:sz w:val="28"/>
      <w:szCs w:val="28"/>
    </w:rPr>
  </w:style>
  <w:style w:type="paragraph" w:customStyle="1" w:styleId="ae">
    <w:name w:val="索引"/>
    <w:basedOn w:val="a"/>
    <w:qFormat/>
    <w:pPr>
      <w:suppressLineNumbers/>
    </w:pPr>
    <w:rPr>
      <w:lang w:val="zh-CN" w:bidi="zh-CN"/>
    </w:rPr>
  </w:style>
  <w:style w:type="paragraph" w:customStyle="1" w:styleId="af">
    <w:name w:val="页眉与页脚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420</Characters>
  <Application>Microsoft Office Word</Application>
  <DocSecurity>0</DocSecurity>
  <Lines>3</Lines>
  <Paragraphs>1</Paragraphs>
  <ScaleCrop>false</ScaleCrop>
  <Company>www.deepin.org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 lost</dc:creator>
  <cp:lastModifiedBy>Administrator</cp:lastModifiedBy>
  <cp:revision>3</cp:revision>
  <cp:lastPrinted>2024-05-16T10:05:00Z</cp:lastPrinted>
  <dcterms:created xsi:type="dcterms:W3CDTF">2024-05-16T10:06:00Z</dcterms:created>
  <dcterms:modified xsi:type="dcterms:W3CDTF">2024-05-16T10:06:00Z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0B58D8209FA94E169E91081B7C3CCD31_13</vt:lpwstr>
  </property>
  <property fmtid="{D5CDD505-2E9C-101B-9397-08002B2CF9AE}" pid="3" name="KSOProductBuildVer">
    <vt:lpwstr>2052-11.1.0.14309</vt:lpwstr>
  </property>
</Properties>
</file>