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t>    为提升全县肉牛养殖户科学养殖水平，切实做好“牛文章”，近日，县科协和县农科局开展全国产业顾问组支持景谷县肉牛产业项目培训，邀请县农科局的专家到勐班乡岩脚村、碧安乡勐主村开展培训，通过培训，共促全县肉牛产业发展“提速度”和“登台阶”。</w:t>
      </w:r>
    </w:p>
    <w:p>
      <w:pPr>
        <w:keepNext w:val="0"/>
        <w:keepLines w:val="0"/>
        <w:widowControl/>
        <w:suppressLineNumbers w:val="0"/>
        <w:spacing w:before="0" w:beforeAutospacing="0" w:after="0" w:afterAutospacing="0"/>
        <w:ind w:left="0" w:right="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t>    培训会上，技术专家分析了肉牛养殖当前发展形势和市场前景，并结合当地自然条件和已有的肉牛养殖基础，从肉牛的品种选择、牛圈建设、繁殖管理3个方面做了深入讲解，强调了防疫和饲草管理方面的注意事项，并从产业定位、依托散户、饲草选育、营养搭配4个方面，为当地肉牛产业指明了发展方向。</w:t>
      </w: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br w:type="textWrapping"/>
      </w: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t>    在现场交流中，养殖农户聚焦疾病防治、饲草配比、牛圈选址等问题积极提问。针对以上问题，技术专家通过举例子、打比方等方式，向养殖农户一一答疑解惑。培训现场气氛活跃、效果显著。</w:t>
      </w:r>
    </w:p>
    <w:p>
      <w:pPr>
        <w:keepNext w:val="0"/>
        <w:keepLines w:val="0"/>
        <w:widowControl/>
        <w:suppressLineNumbers w:val="0"/>
        <w:spacing w:before="0" w:beforeAutospacing="0" w:after="0" w:afterAutospacing="0"/>
        <w:ind w:left="0" w:right="0" w:firstLine="334" w:firstLineChars="1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t> “今天专家讲解的一些比如青储饲料制作方法、牛圈建设等知识实用性非常强！”岩脚村老八村民小组养牛大户自成良说道：“这次培训对大家的肉牛养殖很有帮助，我要将今天学到的新理念新技术运用到养殖实践中去”。</w:t>
      </w: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br w:type="textWrapping"/>
      </w:r>
      <w:r>
        <w:rPr>
          <w:rFonts w:hint="eastAsia" w:ascii="方正楷体_GBK" w:hAnsi="方正楷体_GBK" w:eastAsia="方正楷体_GBK" w:cs="方正楷体_GBK"/>
          <w:i w:val="0"/>
          <w:iCs w:val="0"/>
          <w:caps w:val="0"/>
          <w:spacing w:val="7"/>
          <w:kern w:val="0"/>
          <w:sz w:val="32"/>
          <w:szCs w:val="32"/>
          <w:shd w:val="clear" w:color="auto" w:fill="FFFFFF"/>
          <w:lang w:val="en-US" w:eastAsia="zh-CN" w:bidi="ar"/>
        </w:rPr>
        <w:t>    本次培训共有2名技术专家授课，勐班乡、碧安乡共有200余名肉牛养殖农户参加培训。月底，县科协和县农科局还将到威远镇训岗村、正兴镇正兴村开展培训，计划培训规模达400人次。旨在通过培训，开拓全县肉牛养殖农户的视野，增强农户发展肉牛产业的信心，为提高全县肉牛标准化养殖技术水平，助推肉牛产业发展、帮助养殖户增收致富、促进全面乡村振兴起到重要的推进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20" w:firstLineChars="1100"/>
        <w:jc w:val="both"/>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（信息来源：景谷融媒）</w:t>
      </w:r>
    </w:p>
    <w:p>
      <w:pPr>
        <w:rPr>
          <w:rFonts w:hint="eastAsia" w:ascii="方正楷体_GBK" w:hAnsi="方正楷体_GBK" w:eastAsia="方正楷体_GBK" w:cs="方正楷体_GBK"/>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DFEAE8"/>
    <w:rsid w:val="19EE07FD"/>
    <w:rsid w:val="3A37D700"/>
    <w:rsid w:val="7BFF6F77"/>
    <w:rsid w:val="ABDFEAE8"/>
    <w:rsid w:val="E5FF96D2"/>
    <w:rsid w:val="FCFDE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2024-07-29T01:56:00Z</dcterms:created>
  <dc:creator>jgx</dc:creator>
  <cp:lastModifiedBy>jgx</cp:lastModifiedBy>
  <dcterms:modified xsi:type="dcterms:W3CDTF">2024-08-04T09:53:29Z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374066AEAD6A52755856A466A1E3E015</vt:lpwstr>
  </property>
</Properties>
</file>