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92F8" w14:textId="58BEFA96" w:rsidR="0041400B" w:rsidRDefault="00765F89">
      <w:pPr>
        <w:ind w:firstLineChars="200" w:firstLine="723"/>
        <w:rPr>
          <w:rFonts w:ascii="仿宋" w:eastAsia="仿宋" w:hAnsi="仿宋" w:cs="仿宋"/>
          <w:b/>
          <w:bCs/>
          <w:sz w:val="36"/>
          <w:szCs w:val="36"/>
        </w:rPr>
      </w:pPr>
      <w:r>
        <w:rPr>
          <w:rFonts w:ascii="仿宋" w:eastAsia="仿宋" w:hAnsi="仿宋" w:cs="仿宋" w:hint="eastAsia"/>
          <w:b/>
          <w:bCs/>
          <w:sz w:val="36"/>
          <w:szCs w:val="36"/>
        </w:rPr>
        <w:t>无锡</w:t>
      </w:r>
      <w:r w:rsidR="00BB2F2F">
        <w:rPr>
          <w:rFonts w:ascii="仿宋" w:eastAsia="仿宋" w:hAnsi="仿宋" w:cs="仿宋" w:hint="eastAsia"/>
          <w:b/>
          <w:bCs/>
          <w:sz w:val="36"/>
          <w:szCs w:val="36"/>
        </w:rPr>
        <w:t>市老科协深入基层调研，助力老年教育与智慧农业发展</w:t>
      </w:r>
    </w:p>
    <w:p w14:paraId="04FE9FF4" w14:textId="12165095" w:rsidR="0041400B" w:rsidRDefault="00BB2F2F" w:rsidP="009D0A08">
      <w:pPr>
        <w:rPr>
          <w:rFonts w:ascii="仿宋" w:eastAsia="仿宋" w:hAnsi="仿宋" w:cs="仿宋"/>
          <w:sz w:val="32"/>
          <w:szCs w:val="32"/>
        </w:rPr>
      </w:pPr>
      <w:r>
        <w:rPr>
          <w:rFonts w:ascii="仿宋" w:eastAsia="仿宋" w:hAnsi="仿宋" w:cs="仿宋" w:hint="eastAsia"/>
          <w:sz w:val="32"/>
          <w:szCs w:val="32"/>
        </w:rPr>
        <w:t xml:space="preserve"> </w:t>
      </w:r>
      <w:r w:rsidR="009D0A08">
        <w:rPr>
          <w:rFonts w:ascii="仿宋" w:eastAsia="仿宋" w:hAnsi="仿宋" w:cs="仿宋"/>
          <w:sz w:val="32"/>
          <w:szCs w:val="32"/>
        </w:rPr>
        <w:t xml:space="preserve">   </w:t>
      </w:r>
      <w:r>
        <w:rPr>
          <w:rFonts w:ascii="仿宋" w:eastAsia="仿宋" w:hAnsi="仿宋" w:cs="仿宋" w:hint="eastAsia"/>
          <w:sz w:val="32"/>
          <w:szCs w:val="32"/>
        </w:rPr>
        <w:t>4月9日至11日，市老科协副会长兼秘书长王伟率队深入基层，先后前往无锡市</w:t>
      </w:r>
      <w:proofErr w:type="gramStart"/>
      <w:r>
        <w:rPr>
          <w:rFonts w:ascii="仿宋" w:eastAsia="仿宋" w:hAnsi="仿宋" w:cs="仿宋" w:hint="eastAsia"/>
          <w:sz w:val="32"/>
          <w:szCs w:val="32"/>
        </w:rPr>
        <w:t>新吴区高</w:t>
      </w:r>
      <w:proofErr w:type="gramEnd"/>
      <w:r>
        <w:rPr>
          <w:rFonts w:ascii="仿宋" w:eastAsia="仿宋" w:hAnsi="仿宋" w:cs="仿宋" w:hint="eastAsia"/>
          <w:sz w:val="32"/>
          <w:szCs w:val="32"/>
        </w:rPr>
        <w:t>创职业技能培训学校和</w:t>
      </w:r>
      <w:proofErr w:type="gramStart"/>
      <w:r>
        <w:rPr>
          <w:rFonts w:ascii="仿宋" w:eastAsia="仿宋" w:hAnsi="仿宋" w:cs="仿宋" w:hint="eastAsia"/>
          <w:sz w:val="32"/>
          <w:szCs w:val="32"/>
        </w:rPr>
        <w:t>滨湖区世外</w:t>
      </w:r>
      <w:proofErr w:type="gramEnd"/>
      <w:r>
        <w:rPr>
          <w:rFonts w:ascii="仿宋" w:eastAsia="仿宋" w:hAnsi="仿宋" w:cs="仿宋" w:hint="eastAsia"/>
          <w:sz w:val="32"/>
          <w:szCs w:val="32"/>
        </w:rPr>
        <w:t>源农庄开展调研考察，聚焦老年教育与智慧农业两大重要领域，为推动地方发展出谋划策。</w:t>
      </w:r>
    </w:p>
    <w:p w14:paraId="374B0B3D" w14:textId="77777777" w:rsidR="0041400B" w:rsidRDefault="00BB2F2F">
      <w:pPr>
        <w:ind w:firstLineChars="200" w:firstLine="640"/>
        <w:rPr>
          <w:rFonts w:ascii="仿宋" w:eastAsia="仿宋" w:hAnsi="仿宋" w:cs="仿宋"/>
          <w:sz w:val="32"/>
          <w:szCs w:val="32"/>
        </w:rPr>
      </w:pPr>
      <w:proofErr w:type="gramStart"/>
      <w:r>
        <w:rPr>
          <w:rFonts w:ascii="仿宋" w:eastAsia="仿宋" w:hAnsi="仿宋" w:cs="仿宋" w:hint="eastAsia"/>
          <w:sz w:val="32"/>
          <w:szCs w:val="32"/>
        </w:rPr>
        <w:t>在新吴区高</w:t>
      </w:r>
      <w:proofErr w:type="gramEnd"/>
      <w:r>
        <w:rPr>
          <w:rFonts w:ascii="仿宋" w:eastAsia="仿宋" w:hAnsi="仿宋" w:cs="仿宋" w:hint="eastAsia"/>
          <w:sz w:val="32"/>
          <w:szCs w:val="32"/>
        </w:rPr>
        <w:t>创职业技能培训学校，</w:t>
      </w:r>
      <w:proofErr w:type="gramStart"/>
      <w:r>
        <w:rPr>
          <w:rFonts w:ascii="仿宋" w:eastAsia="仿宋" w:hAnsi="仿宋" w:cs="仿宋" w:hint="eastAsia"/>
          <w:sz w:val="32"/>
          <w:szCs w:val="32"/>
        </w:rPr>
        <w:t>新吴区老</w:t>
      </w:r>
      <w:proofErr w:type="gramEnd"/>
      <w:r>
        <w:rPr>
          <w:rFonts w:ascii="仿宋" w:eastAsia="仿宋" w:hAnsi="仿宋" w:cs="仿宋" w:hint="eastAsia"/>
          <w:sz w:val="32"/>
          <w:szCs w:val="32"/>
        </w:rPr>
        <w:t>科协秘书长蒋丽琴等学校负责人员向王伟一行详细介绍了老科协会员在学校发挥作用的情况。值得一提的是，学校开设了不少适合老年人的课程。王伟等人敏锐捕捉到这一资源优势，建议</w:t>
      </w:r>
      <w:proofErr w:type="gramStart"/>
      <w:r>
        <w:rPr>
          <w:rFonts w:ascii="仿宋" w:eastAsia="仿宋" w:hAnsi="仿宋" w:cs="仿宋" w:hint="eastAsia"/>
          <w:sz w:val="32"/>
          <w:szCs w:val="32"/>
        </w:rPr>
        <w:t>新吴区老</w:t>
      </w:r>
      <w:proofErr w:type="gramEnd"/>
      <w:r>
        <w:rPr>
          <w:rFonts w:ascii="仿宋" w:eastAsia="仿宋" w:hAnsi="仿宋" w:cs="仿宋" w:hint="eastAsia"/>
          <w:sz w:val="32"/>
          <w:szCs w:val="32"/>
        </w:rPr>
        <w:t>科协在服务学校的同时，尽快响应国家“银龄行动”号召，利用现有资源开办新</w:t>
      </w:r>
      <w:proofErr w:type="gramStart"/>
      <w:r>
        <w:rPr>
          <w:rFonts w:ascii="仿宋" w:eastAsia="仿宋" w:hAnsi="仿宋" w:cs="仿宋" w:hint="eastAsia"/>
          <w:sz w:val="32"/>
          <w:szCs w:val="32"/>
        </w:rPr>
        <w:t>吴区老年科技</w:t>
      </w:r>
      <w:proofErr w:type="gramEnd"/>
      <w:r>
        <w:rPr>
          <w:rFonts w:ascii="仿宋" w:eastAsia="仿宋" w:hAnsi="仿宋" w:cs="仿宋" w:hint="eastAsia"/>
          <w:sz w:val="32"/>
          <w:szCs w:val="32"/>
        </w:rPr>
        <w:t>大学。一方面，随着社会老龄化程度加深，老年人对精神文化和自我提升的需求日益增长。“银龄行动”能够为老年人提供再教育机会，让老年人紧跟时代步伐，避免与社会脱节。另一方面，开办</w:t>
      </w:r>
      <w:proofErr w:type="gramStart"/>
      <w:r>
        <w:rPr>
          <w:rFonts w:ascii="仿宋" w:eastAsia="仿宋" w:hAnsi="仿宋" w:cs="仿宋" w:hint="eastAsia"/>
          <w:sz w:val="32"/>
          <w:szCs w:val="32"/>
        </w:rPr>
        <w:t>老年科技</w:t>
      </w:r>
      <w:proofErr w:type="gramEnd"/>
      <w:r>
        <w:rPr>
          <w:rFonts w:ascii="仿宋" w:eastAsia="仿宋" w:hAnsi="仿宋" w:cs="仿宋" w:hint="eastAsia"/>
          <w:sz w:val="32"/>
          <w:szCs w:val="32"/>
        </w:rPr>
        <w:t>大学等“银龄行动”举措，有利于挖掘老年人的智慧和经验，促进代际交流与融合，让老年人在学习新知识、新技能的过程中，也能将自身积累的宝贵经验传递给下一代，实现社会资源的循环利用和社会价值的最大化。</w:t>
      </w:r>
    </w:p>
    <w:p w14:paraId="54FAF475" w14:textId="77777777" w:rsidR="0041400B" w:rsidRDefault="00BB2F2F">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noProof/>
          <w:sz w:val="32"/>
          <w:szCs w:val="32"/>
        </w:rPr>
        <w:drawing>
          <wp:inline distT="0" distB="0" distL="114300" distR="114300" wp14:anchorId="4CE515C3" wp14:editId="0B80A96B">
            <wp:extent cx="4841875" cy="2722880"/>
            <wp:effectExtent l="0" t="0" r="9525" b="7620"/>
            <wp:docPr id="1" name="图片 1" descr="1b894b3a788d68f32d7f7078186a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894b3a788d68f32d7f7078186a0cb"/>
                    <pic:cNvPicPr>
                      <a:picLocks noChangeAspect="1"/>
                    </pic:cNvPicPr>
                  </pic:nvPicPr>
                  <pic:blipFill>
                    <a:blip r:embed="rId6" cstate="print"/>
                    <a:stretch>
                      <a:fillRect/>
                    </a:stretch>
                  </pic:blipFill>
                  <pic:spPr>
                    <a:xfrm>
                      <a:off x="0" y="0"/>
                      <a:ext cx="4841875" cy="2722880"/>
                    </a:xfrm>
                    <a:prstGeom prst="rect">
                      <a:avLst/>
                    </a:prstGeom>
                  </pic:spPr>
                </pic:pic>
              </a:graphicData>
            </a:graphic>
          </wp:inline>
        </w:drawing>
      </w:r>
    </w:p>
    <w:p w14:paraId="3A81096A" w14:textId="77777777" w:rsidR="0041400B" w:rsidRDefault="0041400B">
      <w:pPr>
        <w:rPr>
          <w:rFonts w:ascii="仿宋" w:eastAsia="仿宋" w:hAnsi="仿宋" w:cs="仿宋"/>
          <w:sz w:val="32"/>
          <w:szCs w:val="32"/>
        </w:rPr>
      </w:pPr>
    </w:p>
    <w:p w14:paraId="03530A58" w14:textId="77777777" w:rsidR="0041400B" w:rsidRDefault="00BB2F2F">
      <w:pPr>
        <w:ind w:firstLineChars="300" w:firstLine="960"/>
        <w:rPr>
          <w:rFonts w:ascii="仿宋" w:eastAsia="仿宋" w:hAnsi="仿宋" w:cs="仿宋"/>
          <w:sz w:val="32"/>
          <w:szCs w:val="32"/>
        </w:rPr>
      </w:pPr>
      <w:r>
        <w:rPr>
          <w:rFonts w:ascii="仿宋" w:eastAsia="仿宋" w:hAnsi="仿宋" w:cs="仿宋" w:hint="eastAsia"/>
          <w:sz w:val="32"/>
          <w:szCs w:val="32"/>
        </w:rPr>
        <w:t>4月11日，王伟和办公室主任李洁来到</w:t>
      </w:r>
      <w:proofErr w:type="gramStart"/>
      <w:r>
        <w:rPr>
          <w:rFonts w:ascii="仿宋" w:eastAsia="仿宋" w:hAnsi="仿宋" w:cs="仿宋" w:hint="eastAsia"/>
          <w:sz w:val="32"/>
          <w:szCs w:val="32"/>
        </w:rPr>
        <w:t>滨湖区世外</w:t>
      </w:r>
      <w:proofErr w:type="gramEnd"/>
      <w:r>
        <w:rPr>
          <w:rFonts w:ascii="仿宋" w:eastAsia="仿宋" w:hAnsi="仿宋" w:cs="仿宋" w:hint="eastAsia"/>
          <w:sz w:val="32"/>
          <w:szCs w:val="32"/>
        </w:rPr>
        <w:t>源农庄，就发展智慧农业课题展开调研考察。作为江苏省发展智慧农业的示范基地以及2024年世界互联网大会（乌镇）上评定的示范农庄，世外源农庄已初步实现通过一部手机控制农作物灌溉、施肥、大棚温湿度、生长情况等。在听取农庄总经理缪小虎介绍和现场实地考察后，王伟等对农庄在智慧农业发展方面取得的成绩给予充分肯定，并希望将农庄的理念、经验、做法推广出去。王伟代表市老科协当场邀请缪小虎总经理参加月末召开的无锡市老科协“亚夫富民大讲堂”工作推进会，以“拥抱数字时代、发展智慧农业”主题，介绍世外源农庄发展智慧农业的经验，推动无锡市乡村智慧农业的全面发展，缪小虎总经理愉快接受了邀请。智慧农业的发展不仅能够提高农业生产效率、降低人力成本、提升农产品质量，还能为乡村振兴注入新的活力，吸引更多年轻人投</w:t>
      </w:r>
      <w:r>
        <w:rPr>
          <w:rFonts w:ascii="仿宋" w:eastAsia="仿宋" w:hAnsi="仿宋" w:cs="仿宋" w:hint="eastAsia"/>
          <w:sz w:val="32"/>
          <w:szCs w:val="32"/>
        </w:rPr>
        <w:lastRenderedPageBreak/>
        <w:t>身农业领域，促进城乡融合发展。</w:t>
      </w:r>
    </w:p>
    <w:p w14:paraId="23C0757D" w14:textId="77777777" w:rsidR="0041400B" w:rsidRDefault="00BB2F2F">
      <w:pP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61F01D99" wp14:editId="53AC6B78">
            <wp:extent cx="4713605" cy="2470785"/>
            <wp:effectExtent l="0" t="0" r="10795" b="5715"/>
            <wp:docPr id="2" name="图片 2" descr="1eedc5f4b1791fb48bc82dd5ed0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edc5f4b1791fb48bc82dd5ed05494"/>
                    <pic:cNvPicPr>
                      <a:picLocks noChangeAspect="1"/>
                    </pic:cNvPicPr>
                  </pic:nvPicPr>
                  <pic:blipFill>
                    <a:blip r:embed="rId7" cstate="print"/>
                    <a:stretch>
                      <a:fillRect/>
                    </a:stretch>
                  </pic:blipFill>
                  <pic:spPr>
                    <a:xfrm>
                      <a:off x="0" y="0"/>
                      <a:ext cx="4713605" cy="2470785"/>
                    </a:xfrm>
                    <a:prstGeom prst="rect">
                      <a:avLst/>
                    </a:prstGeom>
                  </pic:spPr>
                </pic:pic>
              </a:graphicData>
            </a:graphic>
          </wp:inline>
        </w:drawing>
      </w:r>
    </w:p>
    <w:p w14:paraId="2967F3A3" w14:textId="77777777" w:rsidR="0041400B" w:rsidRDefault="00BB2F2F">
      <w:pP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18A3C239" wp14:editId="5D5EC033">
            <wp:extent cx="2641600" cy="1723390"/>
            <wp:effectExtent l="0" t="0" r="0" b="3810"/>
            <wp:docPr id="3" name="图片 3" descr="ac0f92e2c0ca0c10c86b13d8207f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0f92e2c0ca0c10c86b13d8207f772"/>
                    <pic:cNvPicPr>
                      <a:picLocks noChangeAspect="1"/>
                    </pic:cNvPicPr>
                  </pic:nvPicPr>
                  <pic:blipFill>
                    <a:blip r:embed="rId8" cstate="print"/>
                    <a:stretch>
                      <a:fillRect/>
                    </a:stretch>
                  </pic:blipFill>
                  <pic:spPr>
                    <a:xfrm>
                      <a:off x="0" y="0"/>
                      <a:ext cx="2641600" cy="1723390"/>
                    </a:xfrm>
                    <a:prstGeom prst="rect">
                      <a:avLst/>
                    </a:prstGeom>
                  </pic:spPr>
                </pic:pic>
              </a:graphicData>
            </a:graphic>
          </wp:inline>
        </w:drawing>
      </w:r>
      <w:r>
        <w:rPr>
          <w:rFonts w:ascii="仿宋" w:eastAsia="仿宋" w:hAnsi="仿宋" w:cs="仿宋" w:hint="eastAsia"/>
          <w:sz w:val="32"/>
          <w:szCs w:val="32"/>
        </w:rPr>
        <w:t xml:space="preserve"> </w:t>
      </w:r>
      <w:r>
        <w:rPr>
          <w:rFonts w:ascii="仿宋" w:eastAsia="仿宋" w:hAnsi="仿宋" w:cs="仿宋" w:hint="eastAsia"/>
          <w:noProof/>
          <w:sz w:val="32"/>
          <w:szCs w:val="32"/>
        </w:rPr>
        <w:drawing>
          <wp:inline distT="0" distB="0" distL="114300" distR="114300" wp14:anchorId="170046E9" wp14:editId="00AD1F15">
            <wp:extent cx="2517140" cy="1694180"/>
            <wp:effectExtent l="0" t="0" r="10160" b="7620"/>
            <wp:docPr id="4" name="图片 4" descr="697d6d52819f83c1e439146dde34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7d6d52819f83c1e439146dde341b2"/>
                    <pic:cNvPicPr>
                      <a:picLocks noChangeAspect="1"/>
                    </pic:cNvPicPr>
                  </pic:nvPicPr>
                  <pic:blipFill>
                    <a:blip r:embed="rId9" cstate="print"/>
                    <a:stretch>
                      <a:fillRect/>
                    </a:stretch>
                  </pic:blipFill>
                  <pic:spPr>
                    <a:xfrm>
                      <a:off x="0" y="0"/>
                      <a:ext cx="2517140" cy="1694180"/>
                    </a:xfrm>
                    <a:prstGeom prst="rect">
                      <a:avLst/>
                    </a:prstGeom>
                  </pic:spPr>
                </pic:pic>
              </a:graphicData>
            </a:graphic>
          </wp:inline>
        </w:drawing>
      </w:r>
    </w:p>
    <w:p w14:paraId="13FA79AD" w14:textId="77777777" w:rsidR="0041400B" w:rsidRDefault="00BB2F2F">
      <w:pPr>
        <w:ind w:firstLineChars="200" w:firstLine="640"/>
        <w:rPr>
          <w:rFonts w:ascii="仿宋" w:eastAsia="仿宋" w:hAnsi="仿宋" w:cs="仿宋"/>
          <w:sz w:val="32"/>
          <w:szCs w:val="32"/>
        </w:rPr>
      </w:pPr>
      <w:r>
        <w:rPr>
          <w:rFonts w:ascii="仿宋" w:eastAsia="仿宋" w:hAnsi="仿宋" w:cs="仿宋" w:hint="eastAsia"/>
          <w:sz w:val="32"/>
          <w:szCs w:val="32"/>
        </w:rPr>
        <w:t>此次市老科协的基层调研，紧密围绕社会发展需求，在助力智慧农业发展的同时，积极推动“银龄行动”相关工作的规划，为提升老年人生活品质和推动农业现代化贡献力量，展现了老科协在新时代背景下积极作为、服务社会的责任与担当，也为后续相关工作的开展奠定了良好基础，期待在老科协的持续努力下，无锡市在老年教育和智慧农业领域能取得更为显著的成果。</w:t>
      </w:r>
    </w:p>
    <w:p w14:paraId="180FE99C" w14:textId="7119584A" w:rsidR="0041400B" w:rsidRDefault="00BB2F2F">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sidR="00441948">
        <w:rPr>
          <w:rFonts w:ascii="仿宋" w:eastAsia="仿宋" w:hAnsi="仿宋" w:cs="仿宋"/>
          <w:sz w:val="32"/>
          <w:szCs w:val="32"/>
        </w:rPr>
        <w:t xml:space="preserve">      </w:t>
      </w:r>
      <w:r>
        <w:rPr>
          <w:rFonts w:ascii="仿宋" w:eastAsia="仿宋" w:hAnsi="仿宋" w:cs="仿宋" w:hint="eastAsia"/>
          <w:sz w:val="32"/>
          <w:szCs w:val="32"/>
        </w:rPr>
        <w:t>无锡市老科技工作者协会</w:t>
      </w:r>
    </w:p>
    <w:p w14:paraId="3581BAB9" w14:textId="0786304E" w:rsidR="0041400B" w:rsidRDefault="00BB2F2F">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sidR="00441948">
        <w:rPr>
          <w:rFonts w:ascii="仿宋" w:eastAsia="仿宋" w:hAnsi="仿宋" w:cs="仿宋"/>
          <w:sz w:val="32"/>
          <w:szCs w:val="32"/>
        </w:rPr>
        <w:t xml:space="preserve">      </w:t>
      </w:r>
      <w:r>
        <w:rPr>
          <w:rFonts w:ascii="仿宋" w:eastAsia="仿宋" w:hAnsi="仿宋" w:cs="仿宋" w:hint="eastAsia"/>
          <w:sz w:val="32"/>
          <w:szCs w:val="32"/>
        </w:rPr>
        <w:t xml:space="preserve">  2025、4、11</w:t>
      </w:r>
    </w:p>
    <w:sectPr w:rsidR="0041400B" w:rsidSect="004140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46AC" w14:textId="77777777" w:rsidR="00CB7B47" w:rsidRDefault="00CB7B47" w:rsidP="00BB2F2F">
      <w:r>
        <w:separator/>
      </w:r>
    </w:p>
  </w:endnote>
  <w:endnote w:type="continuationSeparator" w:id="0">
    <w:p w14:paraId="0D8056FB" w14:textId="77777777" w:rsidR="00CB7B47" w:rsidRDefault="00CB7B47" w:rsidP="00BB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331A" w14:textId="77777777" w:rsidR="00CB7B47" w:rsidRDefault="00CB7B47" w:rsidP="00BB2F2F">
      <w:r>
        <w:separator/>
      </w:r>
    </w:p>
  </w:footnote>
  <w:footnote w:type="continuationSeparator" w:id="0">
    <w:p w14:paraId="198FEDDE" w14:textId="77777777" w:rsidR="00CB7B47" w:rsidRDefault="00CB7B47" w:rsidP="00BB2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0B"/>
    <w:rsid w:val="0041400B"/>
    <w:rsid w:val="00441948"/>
    <w:rsid w:val="00765F89"/>
    <w:rsid w:val="009D0A08"/>
    <w:rsid w:val="00BB2F2F"/>
    <w:rsid w:val="00CB7B47"/>
    <w:rsid w:val="1C68742C"/>
    <w:rsid w:val="21084162"/>
    <w:rsid w:val="27813DC6"/>
    <w:rsid w:val="6413012C"/>
    <w:rsid w:val="64B2701C"/>
    <w:rsid w:val="6A82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07EBB"/>
  <w15:docId w15:val="{8899F615-9BDE-4000-B75E-D9FD94B7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40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2F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B2F2F"/>
    <w:rPr>
      <w:kern w:val="2"/>
      <w:sz w:val="18"/>
      <w:szCs w:val="18"/>
    </w:rPr>
  </w:style>
  <w:style w:type="paragraph" w:styleId="a5">
    <w:name w:val="footer"/>
    <w:basedOn w:val="a"/>
    <w:link w:val="a6"/>
    <w:rsid w:val="00BB2F2F"/>
    <w:pPr>
      <w:tabs>
        <w:tab w:val="center" w:pos="4153"/>
        <w:tab w:val="right" w:pos="8306"/>
      </w:tabs>
      <w:snapToGrid w:val="0"/>
      <w:jc w:val="left"/>
    </w:pPr>
    <w:rPr>
      <w:sz w:val="18"/>
      <w:szCs w:val="18"/>
    </w:rPr>
  </w:style>
  <w:style w:type="character" w:customStyle="1" w:styleId="a6">
    <w:name w:val="页脚 字符"/>
    <w:basedOn w:val="a0"/>
    <w:link w:val="a5"/>
    <w:rsid w:val="00BB2F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2025-04-14T03:23:00Z</dcterms:created>
  <dcterms:modified xsi:type="dcterms:W3CDTF">2025-04-14T03:31:00Z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eyJoZGlkIjoiOGJmMDA2NGQyMzZlNjM5MzA0YmFjNTc5NjdkZmMxODQifQ==</vt:lpwstr>
  </property>
  <property fmtid="{D5CDD505-2E9C-101B-9397-08002B2CF9AE}" pid="4" name="ICV">
    <vt:lpwstr>67E2B8EC9D7B4E0A9DB0A9CDC62D04FF_12</vt:lpwstr>
  </property>
</Properties>
</file>