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00E9F" w14:textId="77777777" w:rsidR="00CE3B69" w:rsidRPr="00CE3B69" w:rsidRDefault="00CE3B69" w:rsidP="00CE3B69">
      <w:pPr>
        <w:jc w:val="center"/>
        <w:rPr>
          <w:rFonts w:asciiTheme="majorEastAsia" w:eastAsiaTheme="majorEastAsia" w:hAnsiTheme="majorEastAsia" w:cs="方正公文小标宋"/>
          <w:sz w:val="44"/>
          <w:szCs w:val="44"/>
        </w:rPr>
      </w:pPr>
      <w:r w:rsidRPr="00CE3B69">
        <w:rPr>
          <w:rFonts w:asciiTheme="majorEastAsia" w:eastAsiaTheme="majorEastAsia" w:hAnsiTheme="majorEastAsia" w:cs="方正公文小标宋" w:hint="eastAsia"/>
          <w:sz w:val="44"/>
          <w:szCs w:val="44"/>
        </w:rPr>
        <w:t>科技赋能校外实践 油菜花开筑梦未来</w:t>
      </w:r>
    </w:p>
    <w:p w14:paraId="1F9DB07F" w14:textId="77777777" w:rsidR="00CE3B69" w:rsidRDefault="00CE3B69" w:rsidP="00CE3B69">
      <w:pPr>
        <w:jc w:val="right"/>
        <w:rPr>
          <w:rFonts w:ascii="方正仿宋_GBK" w:eastAsia="方正仿宋_GBK" w:hAnsi="方正仿宋_GBK" w:cs="方正仿宋_GBK"/>
          <w:sz w:val="32"/>
          <w:szCs w:val="32"/>
        </w:rPr>
      </w:pPr>
      <w:r>
        <w:rPr>
          <w:rFonts w:ascii="楷体" w:eastAsia="楷体" w:hAnsi="楷体" w:cs="楷体" w:hint="eastAsia"/>
          <w:sz w:val="32"/>
          <w:szCs w:val="32"/>
        </w:rPr>
        <w:t>-----江阴市老科协青阳分会组织青少年科普实践活动</w:t>
      </w:r>
    </w:p>
    <w:p w14:paraId="7F88BD97" w14:textId="77777777" w:rsidR="00CE3B69" w:rsidRPr="00CE3B69" w:rsidRDefault="00CE3B69" w:rsidP="00CE3B69">
      <w:pPr>
        <w:spacing w:line="440" w:lineRule="exact"/>
        <w:ind w:firstLineChars="200" w:firstLine="640"/>
        <w:rPr>
          <w:rFonts w:ascii="仿宋" w:eastAsia="仿宋" w:hAnsi="仿宋" w:cs="方正仿宋_GBK"/>
          <w:sz w:val="32"/>
          <w:szCs w:val="32"/>
        </w:rPr>
      </w:pPr>
      <w:r w:rsidRPr="00CE3B69">
        <w:rPr>
          <w:rFonts w:ascii="仿宋" w:eastAsia="仿宋" w:hAnsi="仿宋" w:cs="方正仿宋_GBK" w:hint="eastAsia"/>
          <w:sz w:val="32"/>
          <w:szCs w:val="32"/>
        </w:rPr>
        <w:t>4月11日，江阴市老科协青阳分会组织青阳实验小学科学社团的学生走进江阴市林度农场油菜种植基地，开展了一场别开生面的油菜生长科普实践活动。江阴市老科协孔建国秘书长、青阳镇关工委李玉虎主任、江阴市老科协青阳分会诸军会长和青阳</w:t>
      </w:r>
      <w:proofErr w:type="gramStart"/>
      <w:r w:rsidRPr="00CE3B69">
        <w:rPr>
          <w:rFonts w:ascii="仿宋" w:eastAsia="仿宋" w:hAnsi="仿宋" w:cs="方正仿宋_GBK" w:hint="eastAsia"/>
          <w:sz w:val="32"/>
          <w:szCs w:val="32"/>
        </w:rPr>
        <w:t>镇退教协会</w:t>
      </w:r>
      <w:proofErr w:type="gramEnd"/>
      <w:r w:rsidRPr="00CE3B69">
        <w:rPr>
          <w:rFonts w:ascii="仿宋" w:eastAsia="仿宋" w:hAnsi="仿宋" w:cs="方正仿宋_GBK" w:hint="eastAsia"/>
          <w:sz w:val="32"/>
          <w:szCs w:val="32"/>
        </w:rPr>
        <w:t>吴勇会长等参加活动。</w:t>
      </w:r>
    </w:p>
    <w:p w14:paraId="3BDE58AB" w14:textId="77777777" w:rsidR="00CE3B69" w:rsidRDefault="009765FC" w:rsidP="00CE3B69">
      <w:pPr>
        <w:rPr>
          <w:sz w:val="32"/>
          <w:szCs w:val="32"/>
        </w:rPr>
      </w:pPr>
      <w:r>
        <w:rPr>
          <w:noProof/>
          <w:sz w:val="32"/>
          <w:szCs w:val="32"/>
        </w:rPr>
        <w:drawing>
          <wp:inline distT="0" distB="0" distL="0" distR="0" wp14:anchorId="5F0E3BA6" wp14:editId="40133548">
            <wp:extent cx="5219700" cy="1752600"/>
            <wp:effectExtent l="19050" t="0" r="0" b="0"/>
            <wp:docPr id="1" name="图片 1" descr="C:\Users\zsn\Documents\WeChat Files\wxid_wi0fr1l257mm22\FileStorage\Temp\a4e560a053d422e969633f9552acf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sn\Documents\WeChat Files\wxid_wi0fr1l257mm22\FileStorage\Temp\a4e560a053d422e969633f9552acf01.png"/>
                    <pic:cNvPicPr>
                      <a:picLocks noChangeAspect="1" noChangeArrowheads="1"/>
                    </pic:cNvPicPr>
                  </pic:nvPicPr>
                  <pic:blipFill>
                    <a:blip r:embed="rId6" cstate="print"/>
                    <a:srcRect/>
                    <a:stretch>
                      <a:fillRect/>
                    </a:stretch>
                  </pic:blipFill>
                  <pic:spPr bwMode="auto">
                    <a:xfrm>
                      <a:off x="0" y="0"/>
                      <a:ext cx="5219700" cy="1752600"/>
                    </a:xfrm>
                    <a:prstGeom prst="rect">
                      <a:avLst/>
                    </a:prstGeom>
                    <a:noFill/>
                    <a:ln w="9525">
                      <a:noFill/>
                      <a:miter lim="800000"/>
                      <a:headEnd/>
                      <a:tailEnd/>
                    </a:ln>
                  </pic:spPr>
                </pic:pic>
              </a:graphicData>
            </a:graphic>
          </wp:inline>
        </w:drawing>
      </w:r>
    </w:p>
    <w:p w14:paraId="5BFC7A0D" w14:textId="77777777" w:rsidR="00CE3B69" w:rsidRPr="00CE3B69" w:rsidRDefault="00CE3B69" w:rsidP="00CE3B69">
      <w:pPr>
        <w:spacing w:line="440" w:lineRule="exact"/>
        <w:ind w:firstLineChars="200" w:firstLine="640"/>
        <w:rPr>
          <w:rFonts w:ascii="仿宋" w:eastAsia="仿宋" w:hAnsi="仿宋" w:cs="方正仿宋_GBK"/>
          <w:sz w:val="32"/>
          <w:szCs w:val="32"/>
        </w:rPr>
      </w:pPr>
      <w:r w:rsidRPr="00CE3B69">
        <w:rPr>
          <w:rFonts w:ascii="仿宋" w:eastAsia="仿宋" w:hAnsi="仿宋" w:cs="方正仿宋_GBK" w:hint="eastAsia"/>
          <w:sz w:val="32"/>
          <w:szCs w:val="32"/>
        </w:rPr>
        <w:t>在青阳镇千亩油菜种植基地内，江阴市老科协青少年农业科普志愿服务队包生法队长与科学社团老师</w:t>
      </w:r>
      <w:r w:rsidR="009765FC">
        <w:rPr>
          <w:rFonts w:ascii="仿宋" w:eastAsia="仿宋" w:hAnsi="仿宋" w:cs="方正仿宋_GBK" w:hint="eastAsia"/>
          <w:sz w:val="32"/>
          <w:szCs w:val="32"/>
        </w:rPr>
        <w:t>，</w:t>
      </w:r>
      <w:r w:rsidRPr="00CE3B69">
        <w:rPr>
          <w:rFonts w:ascii="仿宋" w:eastAsia="仿宋" w:hAnsi="仿宋" w:cs="方正仿宋_GBK" w:hint="eastAsia"/>
          <w:sz w:val="32"/>
          <w:szCs w:val="32"/>
        </w:rPr>
        <w:t>指导学生进行近距离观察、实物采摘、互动交流等，对油菜的生长习性、外形特征等有了初步的认识。孩子们徜徉在金黄色的花海</w:t>
      </w:r>
      <w:r w:rsidR="009765FC">
        <w:rPr>
          <w:rFonts w:ascii="仿宋" w:eastAsia="仿宋" w:hAnsi="仿宋" w:cs="方正仿宋_GBK" w:hint="eastAsia"/>
          <w:sz w:val="32"/>
          <w:szCs w:val="32"/>
        </w:rPr>
        <w:t>里</w:t>
      </w:r>
      <w:r w:rsidRPr="00CE3B69">
        <w:rPr>
          <w:rFonts w:ascii="仿宋" w:eastAsia="仿宋" w:hAnsi="仿宋" w:cs="方正仿宋_GBK" w:hint="eastAsia"/>
          <w:sz w:val="32"/>
          <w:szCs w:val="32"/>
        </w:rPr>
        <w:t>，感</w:t>
      </w:r>
      <w:r w:rsidR="009765FC">
        <w:rPr>
          <w:rFonts w:ascii="仿宋" w:eastAsia="仿宋" w:hAnsi="仿宋" w:cs="方正仿宋_GBK" w:hint="eastAsia"/>
          <w:sz w:val="32"/>
          <w:szCs w:val="32"/>
        </w:rPr>
        <w:t>受</w:t>
      </w:r>
      <w:r w:rsidRPr="00CE3B69">
        <w:rPr>
          <w:rFonts w:ascii="仿宋" w:eastAsia="仿宋" w:hAnsi="仿宋" w:cs="方正仿宋_GBK" w:hint="eastAsia"/>
          <w:sz w:val="32"/>
          <w:szCs w:val="32"/>
        </w:rPr>
        <w:t>着油菜花浓郁的花香，惊奇于粘在手上的花粉，一个个问号从孩子们的脑海中冒出，点燃了他们的求知欲。</w:t>
      </w:r>
    </w:p>
    <w:p w14:paraId="7FE32E11" w14:textId="77777777" w:rsidR="00CE3B69" w:rsidRDefault="00CE3B69" w:rsidP="00CE3B69">
      <w:pPr>
        <w:rPr>
          <w:sz w:val="32"/>
          <w:szCs w:val="32"/>
        </w:rPr>
      </w:pPr>
      <w:r>
        <w:rPr>
          <w:noProof/>
          <w:sz w:val="32"/>
          <w:szCs w:val="32"/>
        </w:rPr>
        <w:drawing>
          <wp:inline distT="0" distB="0" distL="0" distR="0" wp14:anchorId="3BEFED2A" wp14:editId="7E6A2E35">
            <wp:extent cx="2657471" cy="1635280"/>
            <wp:effectExtent l="19050" t="0" r="0" b="0"/>
            <wp:docPr id="7" name="图片 4" descr="C:\Users\Administrator\Documents\WeChat Files\wxid_b49bwi50ja3l22\FileStorage\Temp\83a43b7765fd6d3e4e67de6e51fc6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C:\Users\Administrator\Documents\WeChat Files\wxid_b49bwi50ja3l22\FileStorage\Temp\83a43b7765fd6d3e4e67de6e51fc6a4.jpg"/>
                    <pic:cNvPicPr>
                      <a:picLocks noChangeAspect="1" noChangeArrowheads="1"/>
                    </pic:cNvPicPr>
                  </pic:nvPicPr>
                  <pic:blipFill>
                    <a:blip r:embed="rId7" cstate="print"/>
                    <a:srcRect/>
                    <a:stretch>
                      <a:fillRect/>
                    </a:stretch>
                  </pic:blipFill>
                  <pic:spPr>
                    <a:xfrm>
                      <a:off x="0" y="0"/>
                      <a:ext cx="2663283" cy="1638856"/>
                    </a:xfrm>
                    <a:prstGeom prst="rect">
                      <a:avLst/>
                    </a:prstGeom>
                    <a:noFill/>
                    <a:ln w="9525">
                      <a:noFill/>
                      <a:miter lim="800000"/>
                      <a:headEnd/>
                      <a:tailEnd/>
                    </a:ln>
                  </pic:spPr>
                </pic:pic>
              </a:graphicData>
            </a:graphic>
          </wp:inline>
        </w:drawing>
      </w:r>
      <w:r w:rsidR="009765FC">
        <w:rPr>
          <w:noProof/>
          <w:sz w:val="32"/>
          <w:szCs w:val="32"/>
        </w:rPr>
        <w:drawing>
          <wp:inline distT="0" distB="0" distL="0" distR="0" wp14:anchorId="4A7BB22C" wp14:editId="066F12D6">
            <wp:extent cx="2526030" cy="1634949"/>
            <wp:effectExtent l="19050" t="0" r="7620" b="0"/>
            <wp:docPr id="2" name="图片 2" descr="C:\Users\Administrator\Documents\WeChat Files\wxid_b49bwi50ja3l22\FileStorage\Temp\96be45101f0a7427389b49fa59e6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strator\Documents\WeChat Files\wxid_b49bwi50ja3l22\FileStorage\Temp\96be45101f0a7427389b49fa59e64bf.jpg"/>
                    <pic:cNvPicPr>
                      <a:picLocks noChangeAspect="1" noChangeArrowheads="1"/>
                    </pic:cNvPicPr>
                  </pic:nvPicPr>
                  <pic:blipFill>
                    <a:blip r:embed="rId8" cstate="print"/>
                    <a:srcRect/>
                    <a:stretch>
                      <a:fillRect/>
                    </a:stretch>
                  </pic:blipFill>
                  <pic:spPr>
                    <a:xfrm>
                      <a:off x="0" y="0"/>
                      <a:ext cx="2526009" cy="1634935"/>
                    </a:xfrm>
                    <a:prstGeom prst="rect">
                      <a:avLst/>
                    </a:prstGeom>
                    <a:noFill/>
                    <a:ln w="9525">
                      <a:noFill/>
                      <a:miter lim="800000"/>
                      <a:headEnd/>
                      <a:tailEnd/>
                    </a:ln>
                  </pic:spPr>
                </pic:pic>
              </a:graphicData>
            </a:graphic>
          </wp:inline>
        </w:drawing>
      </w:r>
    </w:p>
    <w:p w14:paraId="496B5137" w14:textId="77777777" w:rsidR="00CE3B69" w:rsidRPr="00CE3B69" w:rsidRDefault="00CE3B69" w:rsidP="00CE3B69">
      <w:pPr>
        <w:spacing w:line="440" w:lineRule="exact"/>
        <w:ind w:firstLineChars="200" w:firstLine="640"/>
        <w:rPr>
          <w:rFonts w:ascii="仿宋" w:eastAsia="仿宋" w:hAnsi="仿宋" w:cs="方正仿宋_GBK"/>
          <w:sz w:val="32"/>
          <w:szCs w:val="32"/>
        </w:rPr>
      </w:pPr>
      <w:r w:rsidRPr="00CE3B69">
        <w:rPr>
          <w:rFonts w:ascii="仿宋" w:eastAsia="仿宋" w:hAnsi="仿宋" w:cs="方正仿宋_GBK" w:hint="eastAsia"/>
          <w:sz w:val="32"/>
          <w:szCs w:val="32"/>
        </w:rPr>
        <w:t>回到林度农场江苏省农民田间学校，学生们迫不及待地投入到理论学习和实际操作中。老科协的专家用PPT为学生们讲解了油菜的生长习性、种植技术以及注意事项，孩子们的眼中闪烁着喜悦的光芒，一个个小问号得到了科学的解答。随后，学生们在老师的指导下，兴致勃勃地进行了油菜花书</w:t>
      </w:r>
      <w:r w:rsidRPr="00CE3B69">
        <w:rPr>
          <w:rFonts w:ascii="仿宋" w:eastAsia="仿宋" w:hAnsi="仿宋" w:cs="方正仿宋_GBK" w:hint="eastAsia"/>
          <w:sz w:val="32"/>
          <w:szCs w:val="32"/>
        </w:rPr>
        <w:lastRenderedPageBreak/>
        <w:t>签的制作。</w:t>
      </w:r>
      <w:bookmarkStart w:id="0" w:name="OLE_LINK7"/>
      <w:bookmarkStart w:id="1" w:name="OLE_LINK8"/>
      <w:r w:rsidRPr="00CE3B69">
        <w:rPr>
          <w:rFonts w:ascii="仿宋" w:eastAsia="仿宋" w:hAnsi="仿宋" w:cs="方正仿宋_GBK" w:hint="eastAsia"/>
          <w:sz w:val="32"/>
          <w:szCs w:val="32"/>
        </w:rPr>
        <w:t>由于了解了油菜花的生物特征，学生们制作时特别小心翼翼，保持花叶的完整，摆出了积极向上的画面，写下了心中的梦想与祝福……看着一个个精心制作</w:t>
      </w:r>
      <w:r w:rsidR="009765FC">
        <w:rPr>
          <w:rFonts w:ascii="仿宋" w:eastAsia="仿宋" w:hAnsi="仿宋" w:cs="方正仿宋_GBK" w:hint="eastAsia"/>
          <w:sz w:val="32"/>
          <w:szCs w:val="32"/>
        </w:rPr>
        <w:t>的书签，</w:t>
      </w:r>
      <w:r w:rsidR="00FE6057">
        <w:rPr>
          <w:rFonts w:ascii="仿宋" w:eastAsia="仿宋" w:hAnsi="仿宋" w:cs="方正仿宋_GBK" w:hint="eastAsia"/>
          <w:sz w:val="32"/>
          <w:szCs w:val="32"/>
        </w:rPr>
        <w:t>同学们</w:t>
      </w:r>
      <w:r w:rsidRPr="00CE3B69">
        <w:rPr>
          <w:rFonts w:ascii="仿宋" w:eastAsia="仿宋" w:hAnsi="仿宋" w:cs="方正仿宋_GBK" w:hint="eastAsia"/>
          <w:sz w:val="32"/>
          <w:szCs w:val="32"/>
        </w:rPr>
        <w:t>分享</w:t>
      </w:r>
      <w:r w:rsidR="009765FC">
        <w:rPr>
          <w:rFonts w:ascii="仿宋" w:eastAsia="仿宋" w:hAnsi="仿宋" w:cs="方正仿宋_GBK" w:hint="eastAsia"/>
          <w:sz w:val="32"/>
          <w:szCs w:val="32"/>
        </w:rPr>
        <w:t>制作</w:t>
      </w:r>
      <w:r w:rsidRPr="00CE3B69">
        <w:rPr>
          <w:rFonts w:ascii="仿宋" w:eastAsia="仿宋" w:hAnsi="仿宋" w:cs="方正仿宋_GBK" w:hint="eastAsia"/>
          <w:sz w:val="32"/>
          <w:szCs w:val="32"/>
        </w:rPr>
        <w:t>的体会和感悟，</w:t>
      </w:r>
      <w:r w:rsidR="009765FC">
        <w:rPr>
          <w:rFonts w:ascii="仿宋" w:eastAsia="仿宋" w:hAnsi="仿宋" w:cs="方正仿宋_GBK" w:hint="eastAsia"/>
          <w:sz w:val="32"/>
          <w:szCs w:val="32"/>
        </w:rPr>
        <w:t>探</w:t>
      </w:r>
      <w:r w:rsidRPr="00CE3B69">
        <w:rPr>
          <w:rFonts w:ascii="仿宋" w:eastAsia="仿宋" w:hAnsi="仿宋" w:cs="方正仿宋_GBK" w:hint="eastAsia"/>
          <w:sz w:val="32"/>
          <w:szCs w:val="32"/>
        </w:rPr>
        <w:t>讨科学的奥妙</w:t>
      </w:r>
      <w:r w:rsidR="00FE6057">
        <w:rPr>
          <w:rFonts w:ascii="仿宋" w:eastAsia="仿宋" w:hAnsi="仿宋" w:cs="方正仿宋_GBK" w:hint="eastAsia"/>
          <w:sz w:val="32"/>
          <w:szCs w:val="32"/>
        </w:rPr>
        <w:t>，感叹</w:t>
      </w:r>
      <w:r w:rsidRPr="00CE3B69">
        <w:rPr>
          <w:rFonts w:ascii="仿宋" w:eastAsia="仿宋" w:hAnsi="仿宋" w:cs="方正仿宋_GBK" w:hint="eastAsia"/>
          <w:sz w:val="32"/>
          <w:szCs w:val="32"/>
        </w:rPr>
        <w:t>自然的伟大。</w:t>
      </w:r>
      <w:bookmarkEnd w:id="0"/>
      <w:bookmarkEnd w:id="1"/>
    </w:p>
    <w:p w14:paraId="35177B61" w14:textId="77777777" w:rsidR="00CE3B69" w:rsidRDefault="00CE3B69" w:rsidP="00CE3B69">
      <w:pPr>
        <w:rPr>
          <w:sz w:val="32"/>
          <w:szCs w:val="32"/>
        </w:rPr>
      </w:pPr>
      <w:r>
        <w:rPr>
          <w:noProof/>
          <w:sz w:val="32"/>
          <w:szCs w:val="32"/>
        </w:rPr>
        <w:drawing>
          <wp:inline distT="0" distB="0" distL="0" distR="0" wp14:anchorId="6E324ED7" wp14:editId="1B0789AA">
            <wp:extent cx="2628900" cy="1668933"/>
            <wp:effectExtent l="19050" t="0" r="0" b="0"/>
            <wp:docPr id="9" name="图片 3" descr="C:\Users\Administrator\Documents\WeChat Files\wxid_b49bwi50ja3l22\FileStorage\Temp\42c6794ce36915463dee045262fe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C:\Users\Administrator\Documents\WeChat Files\wxid_b49bwi50ja3l22\FileStorage\Temp\42c6794ce36915463dee045262fe730.jpg"/>
                    <pic:cNvPicPr>
                      <a:picLocks noChangeAspect="1" noChangeArrowheads="1"/>
                    </pic:cNvPicPr>
                  </pic:nvPicPr>
                  <pic:blipFill>
                    <a:blip r:embed="rId9" cstate="print"/>
                    <a:srcRect/>
                    <a:stretch>
                      <a:fillRect/>
                    </a:stretch>
                  </pic:blipFill>
                  <pic:spPr>
                    <a:xfrm>
                      <a:off x="0" y="0"/>
                      <a:ext cx="2633960" cy="1672146"/>
                    </a:xfrm>
                    <a:prstGeom prst="rect">
                      <a:avLst/>
                    </a:prstGeom>
                    <a:noFill/>
                    <a:ln w="9525">
                      <a:noFill/>
                      <a:miter lim="800000"/>
                      <a:headEnd/>
                      <a:tailEnd/>
                    </a:ln>
                  </pic:spPr>
                </pic:pic>
              </a:graphicData>
            </a:graphic>
          </wp:inline>
        </w:drawing>
      </w:r>
      <w:r w:rsidR="00A554D2">
        <w:rPr>
          <w:noProof/>
          <w:sz w:val="32"/>
          <w:szCs w:val="32"/>
        </w:rPr>
        <w:drawing>
          <wp:inline distT="0" distB="0" distL="0" distR="0" wp14:anchorId="0B390678" wp14:editId="25B9D68D">
            <wp:extent cx="2518410" cy="1678941"/>
            <wp:effectExtent l="19050" t="0" r="0" b="0"/>
            <wp:docPr id="3" name="图片 5" descr="C:\Users\Administrator\Documents\WeChat Files\wxid_b49bwi50ja3l22\FileStorage\Temp\5ce052ab4fb5f9c5efb11c1ce21be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Documents\WeChat Files\wxid_b49bwi50ja3l22\FileStorage\Temp\5ce052ab4fb5f9c5efb11c1ce21bec6.jpg"/>
                    <pic:cNvPicPr>
                      <a:picLocks noChangeAspect="1" noChangeArrowheads="1"/>
                    </pic:cNvPicPr>
                  </pic:nvPicPr>
                  <pic:blipFill>
                    <a:blip r:embed="rId10" cstate="print"/>
                    <a:srcRect/>
                    <a:stretch>
                      <a:fillRect/>
                    </a:stretch>
                  </pic:blipFill>
                  <pic:spPr>
                    <a:xfrm>
                      <a:off x="0" y="0"/>
                      <a:ext cx="2521633" cy="1681090"/>
                    </a:xfrm>
                    <a:prstGeom prst="rect">
                      <a:avLst/>
                    </a:prstGeom>
                    <a:noFill/>
                    <a:ln w="9525">
                      <a:noFill/>
                      <a:miter lim="800000"/>
                      <a:headEnd/>
                      <a:tailEnd/>
                    </a:ln>
                  </pic:spPr>
                </pic:pic>
              </a:graphicData>
            </a:graphic>
          </wp:inline>
        </w:drawing>
      </w:r>
    </w:p>
    <w:p w14:paraId="60E50E41" w14:textId="689721D4" w:rsidR="00CE3B69" w:rsidRDefault="00CE3B69" w:rsidP="00CE3B69">
      <w:pPr>
        <w:spacing w:line="440" w:lineRule="exact"/>
        <w:ind w:firstLineChars="200" w:firstLine="640"/>
        <w:rPr>
          <w:rFonts w:ascii="仿宋" w:eastAsia="仿宋" w:hAnsi="仿宋" w:cs="方正仿宋_GBK"/>
          <w:sz w:val="32"/>
          <w:szCs w:val="32"/>
        </w:rPr>
      </w:pPr>
      <w:r w:rsidRPr="00CE3B69">
        <w:rPr>
          <w:rFonts w:ascii="仿宋" w:eastAsia="仿宋" w:hAnsi="仿宋" w:cs="方正仿宋_GBK" w:hint="eastAsia"/>
          <w:sz w:val="32"/>
          <w:szCs w:val="32"/>
        </w:rPr>
        <w:t>此次老科协与学校科学社团联合举办的油菜生长科</w:t>
      </w:r>
      <w:r w:rsidR="00A554D2">
        <w:rPr>
          <w:rFonts w:ascii="仿宋" w:eastAsia="仿宋" w:hAnsi="仿宋" w:cs="方正仿宋_GBK" w:hint="eastAsia"/>
          <w:sz w:val="32"/>
          <w:szCs w:val="32"/>
        </w:rPr>
        <w:t>普实践活动，打开了学生们探求自然、追求科学的又</w:t>
      </w:r>
      <w:r w:rsidRPr="00CE3B69">
        <w:rPr>
          <w:rFonts w:ascii="仿宋" w:eastAsia="仿宋" w:hAnsi="仿宋" w:cs="方正仿宋_GBK" w:hint="eastAsia"/>
          <w:sz w:val="32"/>
          <w:szCs w:val="32"/>
        </w:rPr>
        <w:t>一扇大门，这不仅是一次简单的实践互动，更是一次深刻的科学教育。</w:t>
      </w:r>
      <w:r w:rsidR="00A554D2">
        <w:rPr>
          <w:rFonts w:ascii="仿宋" w:eastAsia="仿宋" w:hAnsi="仿宋" w:cs="方正仿宋_GBK" w:hint="eastAsia"/>
          <w:sz w:val="32"/>
          <w:szCs w:val="32"/>
        </w:rPr>
        <w:t>他们是祖国的未来</w:t>
      </w:r>
      <w:r w:rsidRPr="00CE3B69">
        <w:rPr>
          <w:rFonts w:ascii="仿宋" w:eastAsia="仿宋" w:hAnsi="仿宋" w:cs="方正仿宋_GBK" w:hint="eastAsia"/>
          <w:sz w:val="32"/>
          <w:szCs w:val="32"/>
        </w:rPr>
        <w:t>，这些热爱科学，勇于探索的学生</w:t>
      </w:r>
      <w:r w:rsidR="00A554D2">
        <w:rPr>
          <w:rFonts w:ascii="仿宋" w:eastAsia="仿宋" w:hAnsi="仿宋" w:cs="方正仿宋_GBK" w:hint="eastAsia"/>
          <w:sz w:val="32"/>
          <w:szCs w:val="32"/>
        </w:rPr>
        <w:t>今后</w:t>
      </w:r>
      <w:r w:rsidRPr="00CE3B69">
        <w:rPr>
          <w:rFonts w:ascii="仿宋" w:eastAsia="仿宋" w:hAnsi="仿宋" w:cs="方正仿宋_GBK" w:hint="eastAsia"/>
          <w:sz w:val="32"/>
          <w:szCs w:val="32"/>
        </w:rPr>
        <w:t>定能成为推动科技创新和三农振兴的重要力量！</w:t>
      </w:r>
    </w:p>
    <w:p w14:paraId="08F9AEBE" w14:textId="2682091E" w:rsidR="001B1B69" w:rsidRDefault="001B1B69" w:rsidP="001B1B69">
      <w:pPr>
        <w:spacing w:line="440" w:lineRule="exact"/>
        <w:ind w:firstLineChars="1100" w:firstLine="3520"/>
        <w:rPr>
          <w:rFonts w:ascii="仿宋" w:eastAsia="仿宋" w:hAnsi="仿宋" w:cs="方正仿宋_GBK"/>
          <w:sz w:val="32"/>
          <w:szCs w:val="32"/>
        </w:rPr>
      </w:pPr>
      <w:r>
        <w:rPr>
          <w:rFonts w:ascii="仿宋" w:eastAsia="仿宋" w:hAnsi="仿宋" w:cs="方正仿宋_GBK" w:hint="eastAsia"/>
          <w:sz w:val="32"/>
          <w:szCs w:val="32"/>
        </w:rPr>
        <w:t>无锡市老科技工作者协会</w:t>
      </w:r>
    </w:p>
    <w:p w14:paraId="65A47E91" w14:textId="1B400240" w:rsidR="001B1B69" w:rsidRPr="001B1B69" w:rsidRDefault="001B1B69" w:rsidP="001B1B69">
      <w:pPr>
        <w:spacing w:line="440" w:lineRule="exact"/>
        <w:ind w:firstLineChars="1000" w:firstLine="3200"/>
        <w:rPr>
          <w:rFonts w:ascii="仿宋" w:eastAsia="仿宋" w:hAnsi="仿宋" w:cs="方正仿宋_GBK" w:hint="eastAsia"/>
          <w:sz w:val="32"/>
          <w:szCs w:val="32"/>
        </w:rPr>
      </w:pPr>
      <w:r>
        <w:rPr>
          <w:rFonts w:ascii="仿宋" w:eastAsia="仿宋" w:hAnsi="仿宋" w:cs="方正仿宋_GBK" w:hint="eastAsia"/>
          <w:sz w:val="32"/>
          <w:szCs w:val="32"/>
        </w:rPr>
        <w:t xml:space="preserve"> </w:t>
      </w:r>
      <w:r>
        <w:rPr>
          <w:rFonts w:ascii="仿宋" w:eastAsia="仿宋" w:hAnsi="仿宋" w:cs="方正仿宋_GBK"/>
          <w:sz w:val="32"/>
          <w:szCs w:val="32"/>
        </w:rPr>
        <w:t xml:space="preserve">    2025</w:t>
      </w:r>
      <w:r>
        <w:rPr>
          <w:rFonts w:ascii="仿宋" w:eastAsia="仿宋" w:hAnsi="仿宋" w:cs="方正仿宋_GBK" w:hint="eastAsia"/>
          <w:sz w:val="32"/>
          <w:szCs w:val="32"/>
        </w:rPr>
        <w:t>年4月2</w:t>
      </w:r>
      <w:r>
        <w:rPr>
          <w:rFonts w:ascii="仿宋" w:eastAsia="仿宋" w:hAnsi="仿宋" w:cs="方正仿宋_GBK"/>
          <w:sz w:val="32"/>
          <w:szCs w:val="32"/>
        </w:rPr>
        <w:t>2</w:t>
      </w:r>
      <w:r>
        <w:rPr>
          <w:rFonts w:ascii="仿宋" w:eastAsia="仿宋" w:hAnsi="仿宋" w:cs="方正仿宋_GBK" w:hint="eastAsia"/>
          <w:sz w:val="32"/>
          <w:szCs w:val="32"/>
        </w:rPr>
        <w:t>日</w:t>
      </w:r>
    </w:p>
    <w:p w14:paraId="4E60C188" w14:textId="77777777" w:rsidR="00CE3B69" w:rsidRPr="00CD1E17" w:rsidRDefault="00CE3B69" w:rsidP="00CE3B69">
      <w:r>
        <w:rPr>
          <w:rFonts w:hint="eastAsia"/>
        </w:rPr>
        <w:t xml:space="preserve">                                    </w:t>
      </w:r>
    </w:p>
    <w:p w14:paraId="70ED6A27" w14:textId="77777777" w:rsidR="00C76FAE" w:rsidRDefault="00C76FAE"/>
    <w:sectPr w:rsidR="00C76FAE" w:rsidSect="000F668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07D83" w14:textId="77777777" w:rsidR="000A3341" w:rsidRDefault="000A3341" w:rsidP="00CE3B69">
      <w:r>
        <w:separator/>
      </w:r>
    </w:p>
  </w:endnote>
  <w:endnote w:type="continuationSeparator" w:id="0">
    <w:p w14:paraId="3E1C6952" w14:textId="77777777" w:rsidR="000A3341" w:rsidRDefault="000A3341" w:rsidP="00CE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公文小标宋">
    <w:altName w:val="Malgun Gothic Semilight"/>
    <w:charset w:val="86"/>
    <w:family w:val="auto"/>
    <w:pitch w:val="default"/>
    <w:sig w:usb0="00000000"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仿宋_GBK">
    <w:altName w:val="Malgun Gothic Semilight"/>
    <w:charset w:val="86"/>
    <w:family w:val="auto"/>
    <w:pitch w:val="default"/>
    <w:sig w:usb0="00000000" w:usb1="38CF7CFA" w:usb2="00082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2885B" w14:textId="77777777" w:rsidR="000A3341" w:rsidRDefault="000A3341" w:rsidP="00CE3B69">
      <w:r>
        <w:separator/>
      </w:r>
    </w:p>
  </w:footnote>
  <w:footnote w:type="continuationSeparator" w:id="0">
    <w:p w14:paraId="78A525AB" w14:textId="77777777" w:rsidR="000A3341" w:rsidRDefault="000A3341" w:rsidP="00CE3B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E3B69"/>
    <w:rsid w:val="00096264"/>
    <w:rsid w:val="000A3341"/>
    <w:rsid w:val="001B1B69"/>
    <w:rsid w:val="0029618A"/>
    <w:rsid w:val="005B4E27"/>
    <w:rsid w:val="009765FC"/>
    <w:rsid w:val="00A554D2"/>
    <w:rsid w:val="00C429A2"/>
    <w:rsid w:val="00C76FAE"/>
    <w:rsid w:val="00CE3B69"/>
    <w:rsid w:val="00FE6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A7586"/>
  <w15:docId w15:val="{8C23E614-8D49-4F2E-8613-2590DC9D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3B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3B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E3B69"/>
    <w:rPr>
      <w:sz w:val="18"/>
      <w:szCs w:val="18"/>
    </w:rPr>
  </w:style>
  <w:style w:type="paragraph" w:styleId="a5">
    <w:name w:val="footer"/>
    <w:basedOn w:val="a"/>
    <w:link w:val="a6"/>
    <w:uiPriority w:val="99"/>
    <w:unhideWhenUsed/>
    <w:rsid w:val="00CE3B69"/>
    <w:pPr>
      <w:tabs>
        <w:tab w:val="center" w:pos="4153"/>
        <w:tab w:val="right" w:pos="8306"/>
      </w:tabs>
      <w:snapToGrid w:val="0"/>
      <w:jc w:val="left"/>
    </w:pPr>
    <w:rPr>
      <w:sz w:val="18"/>
      <w:szCs w:val="18"/>
    </w:rPr>
  </w:style>
  <w:style w:type="character" w:customStyle="1" w:styleId="a6">
    <w:name w:val="页脚 字符"/>
    <w:basedOn w:val="a0"/>
    <w:link w:val="a5"/>
    <w:uiPriority w:val="99"/>
    <w:rsid w:val="00CE3B69"/>
    <w:rPr>
      <w:sz w:val="18"/>
      <w:szCs w:val="18"/>
    </w:rPr>
  </w:style>
  <w:style w:type="paragraph" w:styleId="a7">
    <w:name w:val="Balloon Text"/>
    <w:basedOn w:val="a"/>
    <w:link w:val="a8"/>
    <w:uiPriority w:val="99"/>
    <w:semiHidden/>
    <w:unhideWhenUsed/>
    <w:rsid w:val="00CE3B69"/>
    <w:rPr>
      <w:sz w:val="18"/>
      <w:szCs w:val="18"/>
    </w:rPr>
  </w:style>
  <w:style w:type="character" w:customStyle="1" w:styleId="a8">
    <w:name w:val="批注框文本 字符"/>
    <w:basedOn w:val="a0"/>
    <w:link w:val="a7"/>
    <w:uiPriority w:val="99"/>
    <w:semiHidden/>
    <w:rsid w:val="00CE3B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1</Pages>
  <Words>113</Words>
  <Characters>647</Characters>
  <Application>Microsoft Office Word</Application>
  <DocSecurity>0</DocSecurity>
  <Lines>5</Lines>
  <Paragraphs>1</Paragraphs>
  <ScaleCrop>false</ScaleCrop>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zsn</dc:creator>
  <cp:lastModifiedBy>PC</cp:lastModifiedBy>
  <cp:revision>7</cp:revision>
  <dcterms:created xsi:type="dcterms:W3CDTF">2025-04-14T13:08:00Z</dcterms:created>
  <dcterms:modified xsi:type="dcterms:W3CDTF">2025-04-22T03:28:00Z</dcterms:modified>
</cp:coreProperties>
</file>