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67C20">
      <w:pPr>
        <w:rPr>
          <w:rFonts w:hint="eastAsia" w:eastAsiaTheme="minorEastAsia"/>
          <w:lang w:val="en-US" w:eastAsia="zh-CN"/>
        </w:rPr>
      </w:pPr>
    </w:p>
    <w:p w14:paraId="652A0529">
      <w:pPr>
        <w:spacing w:line="249" w:lineRule="auto"/>
        <w:jc w:val="center"/>
        <w:rPr>
          <w:rFonts w:hint="eastAsia" w:ascii="Times New Roman" w:hAnsi="Times New Roman" w:eastAsia="宋体"/>
          <w:b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宋体"/>
          <w:b/>
          <w:bCs/>
          <w:sz w:val="44"/>
          <w:szCs w:val="44"/>
        </w:rPr>
        <w:t>“科创中国” 睡眠数字产业科技专场落幕 企业力量赋能失眠数字疗法标准化进程</w:t>
      </w:r>
    </w:p>
    <w:p w14:paraId="3752256D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2025 年 9 月 12-14 日，第十七届中国睡眠研究会学术年会在北京举办期间，由中国睡眠研究会主办、首都医科大学宣武医院承办的 “科创中国” 睡眠数字产业科技专场系列活动同步开展。其中，9 月 13 日 15:30-17:30 的核心环节中，迈动数康、阿呆科技、华为等企业代表与领域专家深度对话，围绕 “行业团体标准失眠数字疗法的技术规范与应用指南” 贡献产业视角，成为推动失眠数字疗法落地与标准化发展的关键力量。</w:t>
      </w:r>
    </w:p>
    <w:bookmarkEnd w:id="0"/>
    <w:p w14:paraId="42F158F8">
      <w:pPr>
        <w:spacing w:line="360" w:lineRule="auto"/>
        <w:ind w:firstLine="420" w:firstLineChars="200"/>
      </w:pPr>
      <w:r>
        <w:drawing>
          <wp:inline distT="0" distB="0" distL="114300" distR="114300">
            <wp:extent cx="5272405" cy="2958465"/>
            <wp:effectExtent l="0" t="0" r="4445" b="1333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5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E8818">
      <w:pPr>
        <w:spacing w:line="360" w:lineRule="auto"/>
        <w:ind w:firstLine="420" w:firstLineChars="200"/>
        <w:rPr>
          <w:rFonts w:hint="eastAsia"/>
        </w:rPr>
      </w:pPr>
      <w:r>
        <w:drawing>
          <wp:inline distT="0" distB="0" distL="114300" distR="114300">
            <wp:extent cx="5264785" cy="4055110"/>
            <wp:effectExtent l="0" t="0" r="1206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05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8FB4A">
      <w:pPr>
        <w:spacing w:line="360" w:lineRule="auto"/>
        <w:rPr>
          <w:rFonts w:hint="eastAsia"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企业深度参与研讨，共筑行业标准核心共识</w:t>
      </w:r>
    </w:p>
    <w:p w14:paraId="75B1E92E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在南方医科大学南方医院张斌主持的 “科创中国” 睡眠数字产业科技专场讨论会及科技服务团研讨环节（16:50-17:20）中，企业代表与王广海、冯媛、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张雯静</w:t>
      </w:r>
      <w:r>
        <w:rPr>
          <w:rFonts w:hint="eastAsia" w:ascii="Times New Roman" w:hAnsi="Times New Roman" w:eastAsia="宋体"/>
          <w:sz w:val="24"/>
          <w:szCs w:val="24"/>
        </w:rPr>
        <w:t>等专家围绕失眠数字疗法标准体系展开针对性交流，从技术落地、场景适配、安全保障等维度提出实践建议，为标准完善提供重要产业支撑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。</w:t>
      </w:r>
    </w:p>
    <w:p w14:paraId="6754E9B5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企业代表结合自身技术研发与产品应用经验，针对标准体系中 “技术配置” 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 xml:space="preserve">“功能和治疗场景设置” 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“数据安全与监督管理” 部分提出建议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/>
          <w:sz w:val="24"/>
          <w:szCs w:val="24"/>
        </w:rPr>
        <w:t>强调硬件设备兼容性、软件操作便捷性需与临床需求深度匹配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结合服务案例指出，失眠数字疗法需覆盖家庭、社区、医院等多场景，确保疗法可在不同医疗场景快速推广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宋体"/>
          <w:sz w:val="24"/>
          <w:szCs w:val="24"/>
        </w:rPr>
        <w:t>数据采集、存储、传输全流程出发，建议标准明确数据加密技术要求、用户隐私授权机制，同时提出建立企业内部数据安全审计制度，与监管部门形成协同监督体系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。</w:t>
      </w:r>
    </w:p>
    <w:p w14:paraId="5CB28C0A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4" name="图片 4" descr="47ff8ff786860c4a36aaddc1812260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7ff8ff786860c4a36aaddc1812260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4D537">
      <w:pPr>
        <w:spacing w:line="360" w:lineRule="auto"/>
        <w:rPr>
          <w:rFonts w:hint="eastAsia"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标准体系完善需产学研协同，企业成技术转化关键纽带</w:t>
      </w:r>
    </w:p>
    <w:p w14:paraId="2B46EAC2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本次活动提及的失眠数字疗法标准体系，其落地实施离不开企业的技术转化与产业实践。正如研讨环节中企业代表所言，标准的制定需兼顾科学性与实用性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宋体"/>
          <w:sz w:val="24"/>
          <w:szCs w:val="24"/>
        </w:rPr>
        <w:t>一方面，需依托医疗机构的临床数据验证疗法有效性；另一方面，需通过企业将临床方案转化为可落地的产品与服务，例如将 dCBT-I（数字化认知行为治疗）的治疗流程嵌入 APP，结合 AI 算法实现自动化评估与干预，让标准化疗法惠及更多失眠患者。</w:t>
      </w:r>
    </w:p>
    <w:p w14:paraId="72320C3C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6" name="图片 6" descr="3e0446c3ad27be0ee27db6948496b7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e0446c3ad27be0ee27db6948496b7b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9EB68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7" name="图片 7" descr="feee4104dc99e3fde99ee37f17b25e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eee4104dc99e3fde99ee37f17b25e8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08CB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在专场总结环节，张斌也强调，失眠数字产业的高质量发展需以标准为引领，以企业为纽带，推动 “临床研究 - 技术研发 - 产业应用” 闭环构建。未来，随着标准体系的逐步完善，企业将在技术创新、场景拓展、服务下沉等方面持续发力，与医疗机构、科研机构共同推动失眠数字疗法普及，为改善国民睡眠健康贡献产业力量。</w:t>
      </w:r>
    </w:p>
    <w:p w14:paraId="1D2E0A43">
      <w:pPr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8595" cy="3950335"/>
            <wp:effectExtent l="0" t="0" r="8255" b="12065"/>
            <wp:docPr id="5" name="图片 5" descr="ea239520874074a223e0a2aebd3749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a239520874074a223e0a2aebd3749b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BB8B9">
      <w:pPr>
        <w:rPr>
          <w:rFonts w:hint="default"/>
          <w:b w:val="0"/>
          <w:bCs w:val="0"/>
          <w:sz w:val="32"/>
          <w:szCs w:val="32"/>
          <w:lang w:val="en-US" w:eastAsia="zh-CN"/>
        </w:rPr>
      </w:pPr>
    </w:p>
    <w:p w14:paraId="1053CE83">
      <w:pPr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B68E7"/>
    <w:rsid w:val="4A2E58A1"/>
    <w:rsid w:val="57C1413F"/>
    <w:rsid w:val="59F5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916</Words>
  <Characters>952</Characters>
  <Lines>0</Lines>
  <Paragraphs>0</Paragraphs>
  <TotalTime>10</TotalTime>
  <ScaleCrop>false</ScaleCrop>
  <LinksUpToDate>false</LinksUpToDate>
  <CharactersWithSpaces>985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2025-10-20T02:42:00Z</dcterms:created>
  <dc:creator>Administrator</dc:creator>
  <cp:lastModifiedBy>flking</cp:lastModifiedBy>
  <dcterms:modified xsi:type="dcterms:W3CDTF">2025-11-02T07:22:08Z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eyJoZGlkIjoiNjQxMGNmODg2MTA0MmVkMTE3YTU4ZDMzODdlMDRkNWEiLCJ1c2VySWQiOiIyMzE1OTA3ODYifQ==</vt:lpwstr>
  </property>
  <property fmtid="{D5CDD505-2E9C-101B-9397-08002B2CF9AE}" pid="4" name="ICV">
    <vt:lpwstr>77A65A3E96C5408892EE435F079EC14A_13</vt:lpwstr>
  </property>
</Properties>
</file>