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1D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highlight w:val="none"/>
          <w:lang w:val="en-US" w:eastAsia="zh-CN"/>
        </w:rPr>
      </w:pPr>
      <w:bookmarkStart w:id="0" w:name="_GoBack"/>
      <w:bookmarkEnd w:id="0"/>
    </w:p>
    <w:p w14:paraId="7D39A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highlight w:val="none"/>
          <w:lang w:val="en-US" w:eastAsia="zh-CN"/>
        </w:rPr>
        <w:t>黑龙江省产业技术创新联盟管理办法</w:t>
      </w:r>
    </w:p>
    <w:p w14:paraId="4D707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6"/>
          <w:szCs w:val="36"/>
          <w:lang w:val="en-US" w:eastAsia="zh-CN"/>
        </w:rPr>
        <w:t>（征求意见稿）</w:t>
      </w:r>
    </w:p>
    <w:p w14:paraId="4976A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BCA3B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第一章 总则</w:t>
      </w:r>
    </w:p>
    <w:p w14:paraId="4B3063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484D64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第一条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  为规范我省产业技术创新联盟管理，加强产业技术创新联盟建设，建立以企业为主体、市场为导向、产学研深度融合的技术创新体系，提升产业核心竞争力，依据科技部《关于推动产业技术创新战略联盟构建与发展的实施办法》（国科发政〔2009〕648号），结合实际，制定本办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  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第二条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  本办法所称产业技术创新联盟（以下简称联盟）是指由企业、高校、科研机构或其他组织机构，以企业的发展需求和各方的共同利益为基础，以提升产业技术创新能力为目标，以具有法律约束力的契约为保障，形成的联合开发、优势互补、利益共享、风险共担的技术创新合作组织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  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第三条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  联盟组建旨在运用市场机制集聚创新资源，实现企业、高校和科研机构等在战略层面有效结合，共同突破产业发展技术瓶颈，促进产业技术集成创新，打通科技成果转移转化通道，全面提升产业创新能力和竞争力，助力产业振兴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  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第四条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  省科技厅负责联盟建设与发展的宏观指导和统筹协调，研究相关扶持政策和制度，为联盟构建与发展创造条件。省直行业主管部门、市（地）科技管理部门开展相关行业、地区联盟备案推荐、指导和跟踪服务，研究相关扶持政策，推动联盟建设发展。省工业技术研究院（以下简称“省工研院”）作为联盟管理专业机构承担省产业技术创新联盟总秘书处职能，具体职责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  （一）协调和指导联盟建设工作。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  （二）协调指导联盟开展联合研发、成果转化、交流合作等工作。</w:t>
      </w:r>
    </w:p>
    <w:p w14:paraId="16731F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（三）发挥省工研院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技术转移机构职能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，落实联盟年度考核工作，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做好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联盟成果汇交、需求梳理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对接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、成员沟通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协调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等日常工作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664053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（四）协助做好省科技厅交办的联盟相关其他工作。</w:t>
      </w:r>
    </w:p>
    <w:p w14:paraId="09905F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3CCAC6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第二章  联盟的组建</w:t>
      </w:r>
    </w:p>
    <w:p w14:paraId="40B44D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38289D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第五条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  联盟组建应当遵循以下原则：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  （一）遵循市场经济规则。立足企业创新发展的内在要求和合作各方的共同利益，通过平等协商，建立具有法律效力的联盟契约，对联盟成员形成有效的行为约束和利益保护。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  （二）突出龙江产业特色。着力打造数字经济、生物经济、冰雪经济、创意设计经济发展新引擎，培育壮大航空航天、电子信息、新材料、高端装备、农机装备等战略性新兴产业，加速孵化未来制造、未来能源、未来健康等未来产业，加快推动传统优势产业向中高端迈进，加快推进现代服务业发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  （三）强化产业协同创新。鼓励省内企业牵头与省内外企业、高校、科研机构或其他组织机构共建联盟。加强联盟成员合作，推动联盟科技资源整合，积极组织开展协同创新活动，促进产业核心竞争能力和科技成果转移转化能力提升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  （四）发挥政府引导作用。创新政府管理方式，营造有利的政策和法治环境，围绕经济社会发展要求推动重点领域联盟建设。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  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第六条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  联盟成立应当具备以下基本条件：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  （一）由企业、高校、科研机构或其他组织机构等多个单位组成。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理事长单位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应是在黑龙江省内注册的独立法人单位，具有较强的行业影响力，能够集聚产业创新资源，支撑和引领产业发展。联盟企业处于行业骨干地位；联盟高校、科研机构在合作的技术领域具有前沿水平；技术研发、成果转移转化、检验检测、科技咨询、科技金融等相关机构可参与联盟建设，向联盟企业提供多样化科技和金融服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  （二）签署具有法律约束力的联盟章程（协议）。章程（协议）中要明确联盟理事长单位和各成员单位的任务分工。要有明确的技术创新目标，明确技术创新的组织形式、技术成果共享与收益分配机制等。联盟章程（协议）须由成员单位法定代表人共同签署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  （三）设立决策、咨询和执行等组织机构，建立有效的决策与执行机制。联盟执行机构应配备必要的工作人员，负责开展日常工作。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  （四）具有健全的经费管理制度。制定相应的管理办法，建立经费使用的内部监督机制。联盟可委托常设机构的依托单位管理联盟经费，政府资助经费的使用要按照相关规定执行，并接受相关部门的监督。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  （五）建立成员利益保障机制。联盟研发项目产生的成果和知识产权应事先通过协议明确权利归属、许可使用和转化收益分配的办法，强化违约责任追究，保护联盟成员的合法权益。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  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第七条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  联盟组建程序：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  （一）联盟的发起。由牵头单位发起，征求行业相关单位意愿，围绕产业创新需求初步达成合作意向。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  （二）成立筹备委员会。拟定联盟名称（规范名称为“黑龙江省***产业技术创新联盟”）、联盟章程（协议）、成立联盟常驻办事机构，制定联盟运行管理制度，筹备成立大会。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  （三）召开联盟成立大会。选举产生理事会、理事长、理事长单位，审议联盟章程（协议）。理事会由联盟成员单位相关负责人员组成。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  （四）成立专家委员会。邀请行业内专家组成专家委员会。专家委员会成员应了解行业发展方向和趋势，具有一定的行业权威性和较高的专业水平。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  （五）成立联盟秘书处。秘书处要有办公地点和相应的办公条件、办公经费和工作人员，负责联盟日常工作事务。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</w:t>
      </w:r>
    </w:p>
    <w:p w14:paraId="6A6533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第三章 联盟的主要任务</w:t>
      </w:r>
    </w:p>
    <w:p w14:paraId="5666F8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  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第八条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  联盟在推进产业技术创新中应重点做好以下工作：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  （一）开展技术研发和联合攻关。组织联盟成员实施联盟内部科研项目或承担政府科技项目，围绕产业技术创新的关键问题开展技术合作，攻克制约产业发展的共性、关键、核心技术难题。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  （二）建设公共技术服务平台。协调联盟内优势科技资源，建设技术研发、检验检测、技术咨询、技术培训等公共技术服务平台，实现联盟创新资源的共享和有效利用，为联盟成员开展科技服务，并积极向行业提供技术扩散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  （三）开展科技成果转化。更好发挥高校、科研机构、重点企业的策源地作用，以联盟为重要依托，推进科技成果产业化专项行动，依据联盟协议进行技术共享，实施技术转移和科技投融资对接，加速科技成果的商业化运用，提升产业整体竞争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  （四）组织技术交流和合作活动。开展国际、国内科技合作，开展行业技术服务，组织技术推广、技术培训等。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  （五）培育形成自主知识产权和技术标准。创造、运用和保护自主知识产权，积极参与相关技术标准的制订或修订工作。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  （六）联合培养人才。建立联盟创新人才联合培养机制，组织联盟内外科技人员交流合作，推进人才培养和能力提升。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  （七）建立开放发展机制。根据发展需要及时吸收新成员，积极开展与外部组织的交流与合作，对承担政府资助项目形成的成果有向联盟外扩散的义务。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  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第九条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  联盟在运行中应做好以下日常工作：</w:t>
      </w:r>
    </w:p>
    <w:p w14:paraId="6F305C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（一）建立运行管理制度，保持成员单位的紧密合作与联系。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  （二）召开联盟年会和日常工作会议，研究联盟发展重大事项。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  （三）制定产业发展规划和联盟年度工作计划，组织联盟成员推进规划和计划的实施。</w:t>
      </w:r>
    </w:p>
    <w:p w14:paraId="226493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3D5B1A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第四章  联盟的备案</w:t>
      </w:r>
    </w:p>
    <w:p w14:paraId="7E287E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357B39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第十条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  对具备相应条件的联盟，向省科技厅申请省级备案。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  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第十一条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  省级联盟申请备案程序：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  （一）联盟理事长单位根据省科技厅相关要求准备申请材料，通过省科技创新服务平台提出备案申请。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  （二）各市（地）科技管理部门或省直行业主管部门对申请材料进行初审，向省科技厅推荐。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  <w:lang w:val="en-US" w:eastAsia="zh-CN"/>
        </w:rPr>
        <w:t>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 （三）省工研院对申请材料进行形式审查，不符合要求的，可在一定期限内进行补正。</w:t>
      </w:r>
    </w:p>
    <w:p w14:paraId="7F8550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（四）省科技厅业务主管处室对申请材料进行业务审查，对联盟组建必要性、产业技术创新能力等审查把关。</w:t>
      </w:r>
    </w:p>
    <w:p w14:paraId="44F630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（五）省科技厅综合管理处室组织专家咨询会。专家组由科技管理专家和相关行业技术专家组成。</w:t>
      </w:r>
    </w:p>
    <w:p w14:paraId="6FCD46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（六）省科技厅综合管理处室根据专家咨询意见，综合提出联盟备案意见，提请厅会议审议。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  （七）在省科技厅网站公示拟备案联盟名单，公示期不少于5个工作日。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  （八）公示无异议后，省科技厅印发文件，公布省级备案联盟名单。</w:t>
      </w:r>
    </w:p>
    <w:p w14:paraId="7A8463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第十二条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  联盟申请省级备案应提交的材料为联盟省级备案申请书、联盟章程等相关材料。</w:t>
      </w:r>
    </w:p>
    <w:p w14:paraId="716504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90268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第五章 联盟的管理</w:t>
      </w:r>
    </w:p>
    <w:p w14:paraId="5C66E1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66A7A6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第十三条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  联盟实施年度报告制度。联盟应于每年1月底前通过省科技创新服务平台提交上年度工作报告，突出合作开展技术研发、创新活动、成果转移转化等情况。</w:t>
      </w:r>
    </w:p>
    <w:p w14:paraId="675E670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第十四条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建立优胜劣汰的动态管理机制，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实行对僵化联盟亮黄牌制度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。</w:t>
      </w:r>
    </w:p>
    <w:p w14:paraId="6DB7EF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第十五条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系统跟踪评估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联盟工作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，动态调整和分类支持，推动健全联盟知识产权保护、利益分配等机制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</w:p>
    <w:p w14:paraId="27D829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第十六条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引导联盟为政策制定、科技规划、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研发计划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、平台建设等提供专业意见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</w:p>
    <w:p w14:paraId="77EB41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第十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  对存在以下情形之一的，取消联盟省级备案资格。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  （一）违反国家和地方法律法规；</w:t>
      </w:r>
    </w:p>
    <w:p w14:paraId="1C9AAA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（二）拒不参加年度考核或连续2年不履行年度报告提交义务的；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  （三）不能按照联盟章程（协议）开展技术创新和成果转移转化活动的；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  （四）申请提出解散的；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  （五）其他需要取消的情况。 </w:t>
      </w:r>
    </w:p>
    <w:p w14:paraId="2BAA10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603A8E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第六章  联盟的评价</w:t>
      </w:r>
    </w:p>
    <w:p w14:paraId="7060A4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7359D8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第十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构建联盟活跃度评价体系，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 w:bidi="ar-SA"/>
        </w:rPr>
        <w:t>组织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 w:bidi="ar-SA"/>
        </w:rPr>
        <w:t>第三方机构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 w:bidi="ar-SA"/>
        </w:rPr>
        <w:t>或专家开展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 w:bidi="ar-SA"/>
        </w:rPr>
        <w:t>评估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 w:bidi="ar-SA"/>
        </w:rPr>
        <w:t>建立评估结果与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 w:bidi="ar-SA"/>
        </w:rPr>
        <w:t>政策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 w:bidi="ar-SA"/>
        </w:rPr>
        <w:t>支持挂钩机制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 w:bidi="ar-SA"/>
        </w:rPr>
        <w:t>。</w:t>
      </w:r>
    </w:p>
    <w:p w14:paraId="1356C8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第十九条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科技厅遵循“公平、公开、公正”的原则，每1-2年组织对联盟进行一次活跃度评价。评价工作坚持定性和定量相结合，日常工作与年度任务相结合，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当前工作与长远发展相结合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eastAsia="zh-CN"/>
        </w:rPr>
        <w:t>。</w:t>
      </w:r>
    </w:p>
    <w:p w14:paraId="5B8594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第二十条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评价内容包括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组织建设、活动开展、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带动产业创新发展成效三个方面。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省科技厅综合管理处室根据年度工作要求细化形成评估工作方案。</w:t>
      </w:r>
    </w:p>
    <w:p w14:paraId="2B64E1FD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/>
        </w:rPr>
        <w:t>第二十一条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省科技厅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综合管理处室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下发评价通知，省工研院组织各联盟根据考核内容进行自评，提交联盟评价材料和证明材料。</w:t>
      </w:r>
    </w:p>
    <w:p w14:paraId="1A9BD6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/>
        </w:rPr>
        <w:t>第二十二条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省科技厅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综合管理处室会同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省工研院、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业务主管处室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组织专家评审会议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根据综合评分情况提出联盟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评价意见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，提请厅会议审议。</w:t>
      </w:r>
    </w:p>
    <w:p w14:paraId="574FD1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第二十三条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评价结果分为A级（活跃度高，政策倾斜）、B级（活跃度良好，巩固提升）、C级（不活跃，指导推动）、D级（工作停滞或存在严重问题，整改撤销）。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评价结果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公示，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接受各方监督。</w:t>
      </w:r>
    </w:p>
    <w:p w14:paraId="50EBE7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37EB8A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第七章  联盟的支持</w:t>
      </w:r>
    </w:p>
    <w:p w14:paraId="7B16BA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676955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第二十四条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由省科技厅和省直有关部门根据评价结果，对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A级联盟给予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省科学技术奖提名、科技项目指南建议或项目申报推荐资格；对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B级联盟视情况给予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科技项目指南建议资格。对联盟理事长单位和秘书长单位优先给予科技项目立项、创新平台建设、科技总师选派等政策倾斜。</w:t>
      </w:r>
    </w:p>
    <w:p w14:paraId="07479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 w:bidi="ar-SA"/>
        </w:rPr>
        <w:t xml:space="preserve">第二十五条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 w:bidi="ar-SA"/>
        </w:rPr>
        <w:t>支持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 w:bidi="ar-SA"/>
        </w:rPr>
        <w:t>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 w:bidi="ar-SA"/>
        </w:rPr>
        <w:t>盟建设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 w:bidi="ar-SA"/>
        </w:rPr>
        <w:t>科技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 w:bidi="ar-SA"/>
        </w:rPr>
        <w:t>资源共享平台，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 w:bidi="ar-SA"/>
        </w:rPr>
        <w:t>鼓励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 w:bidi="ar-SA"/>
        </w:rPr>
        <w:t>大型仪器设备向联盟成员开放，实现数据资源互联互通。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支持联盟制定成果转化服务标准和规范，加强行业管理。</w:t>
      </w:r>
    </w:p>
    <w:p w14:paraId="5CD224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 w:bidi="ar-SA"/>
        </w:rPr>
        <w:t xml:space="preserve">第二十六条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 w:bidi="ar-SA"/>
        </w:rPr>
        <w:t>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 w:bidi="ar-SA"/>
        </w:rPr>
        <w:t>优秀联盟秘书长纳入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 w:bidi="ar-SA"/>
        </w:rPr>
        <w:t>技术经理人培训等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 w:bidi="ar-SA"/>
        </w:rPr>
        <w:t>成果转化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 w:bidi="ar-SA"/>
        </w:rPr>
        <w:t>人才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 w:bidi="ar-SA"/>
        </w:rPr>
        <w:t>优先特殊支持计划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 w:bidi="ar-SA"/>
        </w:rPr>
        <w:t>。</w:t>
      </w:r>
    </w:p>
    <w:p w14:paraId="6AD29F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 w:bidi="ar-SA"/>
        </w:rPr>
        <w:t xml:space="preserve">第二十七条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鼓励银行、创业投资机构、担保公司参与联盟，向联盟企业提供多样化的融资支持和金融服务。</w:t>
      </w:r>
    </w:p>
    <w:p w14:paraId="7E2CEF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66897E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第八章  附则</w:t>
      </w:r>
    </w:p>
    <w:p w14:paraId="70F3D2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223A7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第二十八条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  本办法由省科技厅负责解释，自发布之日起实施。原《黑龙江省产业技术创新联盟备案管理办法》（黑科规〔2022〕8号）同时废止。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418AA8-6CD3-4905-BB9B-9CC0AFFDEA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841E6DD-D7AB-4B2F-878D-BC6428D1004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ED676BC-10A5-4496-890E-85CDBAFA521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01CF9C5-7FA1-41AF-BF0C-53B92B1161A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46AA4C8-D856-474F-A034-F294CBE7CA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C1ACE"/>
    <w:rsid w:val="472B71D3"/>
    <w:rsid w:val="63FD5022"/>
    <w:rsid w:val="6930464D"/>
    <w:rsid w:val="6EE6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4358</Words>
  <Characters>4451</Characters>
  <Lines>0</Lines>
  <Paragraphs>0</Paragraphs>
  <TotalTime>1</TotalTime>
  <ScaleCrop>false</ScaleCrop>
  <LinksUpToDate>false</LinksUpToDate>
  <CharactersWithSpaces>4602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2025-11-05T06:46:00Z</dcterms:created>
  <dc:creator>zyf82</dc:creator>
  <cp:lastModifiedBy>GS</cp:lastModifiedBy>
  <dcterms:modified xsi:type="dcterms:W3CDTF">2025-11-05T07:44:13Z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eyJoZGlkIjoiOWYzNjQwMTQ4NTVkZWRjMjBlOTk1MjFhOWM3NGE0NjMiLCJ1c2VySWQiOiIyOTU3MDI0ODgifQ==</vt:lpwstr>
  </property>
  <property fmtid="{D5CDD505-2E9C-101B-9397-08002B2CF9AE}" pid="4" name="ICV">
    <vt:lpwstr>E6B42190FE8845B8A05A342EA188EF15_12</vt:lpwstr>
  </property>
</Properties>
</file>