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广汉市市场监管局联合</w:t>
      </w:r>
      <w:r>
        <w:rPr>
          <w:rFonts w:hint="eastAsia"/>
          <w:lang w:eastAsia="zh-CN"/>
        </w:rPr>
        <w:t>广汉市农业农村局</w:t>
      </w:r>
      <w:r>
        <w:rPr>
          <w:rFonts w:hint="eastAsia"/>
        </w:rPr>
        <w:t>开展2022年度知识产权领域联合执法检查</w:t>
      </w:r>
    </w:p>
    <w:p>
      <w:pPr>
        <w:ind w:firstLine="600" w:firstLineChars="200"/>
        <w:rPr>
          <w:rFonts w:hint="eastAsia" w:ascii="仿宋" w:hAnsi="仿宋" w:eastAsia="仿宋" w:cs="仿宋"/>
          <w:sz w:val="30"/>
          <w:szCs w:val="30"/>
        </w:rPr>
      </w:pPr>
      <w:bookmarkStart w:id="0" w:name="_GoBack"/>
      <w:r>
        <w:rPr>
          <w:rFonts w:hint="eastAsia" w:ascii="仿宋" w:hAnsi="仿宋" w:eastAsia="仿宋" w:cs="仿宋"/>
          <w:sz w:val="30"/>
          <w:szCs w:val="30"/>
        </w:rPr>
        <w:t>为严厉打击假冒伪劣农资产品制售行为，确保农民增收、农业发展和农村稳定，广汉市市场监管局联合</w:t>
      </w:r>
      <w:r>
        <w:rPr>
          <w:rFonts w:hint="eastAsia" w:ascii="仿宋" w:hAnsi="仿宋" w:eastAsia="仿宋" w:cs="仿宋"/>
          <w:sz w:val="30"/>
          <w:szCs w:val="30"/>
          <w:lang w:eastAsia="zh-CN"/>
        </w:rPr>
        <w:t>广汉市农业农村局</w:t>
      </w:r>
      <w:r>
        <w:rPr>
          <w:rFonts w:hint="eastAsia" w:ascii="仿宋" w:hAnsi="仿宋" w:eastAsia="仿宋" w:cs="仿宋"/>
          <w:sz w:val="30"/>
          <w:szCs w:val="30"/>
        </w:rPr>
        <w:t>全面开展2022年度知识产权领域联合执法检查。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据悉，此次专项检查行动按照文件部署，</w:t>
      </w:r>
      <w:r>
        <w:rPr>
          <w:rFonts w:hint="eastAsia" w:ascii="仿宋" w:hAnsi="仿宋" w:eastAsia="仿宋" w:cs="仿宋"/>
          <w:sz w:val="30"/>
          <w:szCs w:val="30"/>
          <w:lang w:eastAsia="zh-CN"/>
        </w:rPr>
        <w:t>主要覆盖四个方面</w:t>
      </w:r>
      <w:r>
        <w:rPr>
          <w:rFonts w:hint="eastAsia" w:ascii="仿宋" w:hAnsi="仿宋" w:eastAsia="仿宋" w:cs="仿宋"/>
          <w:sz w:val="30"/>
          <w:szCs w:val="30"/>
        </w:rPr>
        <w:t>：一是涉农商品的是否有商标侵权、假冒专利、专利标识标注不规范等知识产权违法行为；二是农资市场是否有未经植物新品种权人许可以商业目的生产或者销售授权品种的繁殖材料、假冒授权植物新品种、销售授权植物新品种未使用其注册登记的名称等知识产权违法行为；三是开展种子市场监管，检查种子生产经营企业是否存在无生产经营许可证生产经营种子，或不按生产经营许可证规定生产经营种子的行为；检查种子经营门店的经营档案、购销合同（委托书）、台账；排查辖区内种子经营主体是否备案等；随机抽检种子集散地、种子市场和经营销售门店及种子企业种子质量；检查检查标签和使用说明，检查是否有未审先推、越区种植等违法行为。同时，强化对辖区内电商经营种子行为的监管。</w:t>
      </w:r>
      <w:r>
        <w:rPr>
          <w:rFonts w:hint="eastAsia" w:ascii="仿宋" w:hAnsi="仿宋" w:eastAsia="仿宋" w:cs="仿宋"/>
          <w:sz w:val="30"/>
          <w:szCs w:val="30"/>
          <w:lang w:eastAsia="zh-CN"/>
        </w:rPr>
        <w:t>四是开展农业生产资料产品质量监管。围绕“乡村振兴”战略，服务“三农”，加强农药、肥料等产品质量监管，重点检查农药经营资质、农药包装标签是否与登记一致、有无销售过期失效农药和未经登记的农药、违法销售禁限用农药等情况，重点检查生产企业复合肥、有机肥、大量元素水溶肥新标准和肥料标识新标准的执行情况，重点关注肥料产品养分含量、重金属限量、产品包装标识等指标是否符合国家强制性标准要求，严厉打击假冒伪劣农资产品制售行为，确保农民增收、农业发展和农村稳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针对检查发现的问题，检查组已在现场提出整改意见，并对</w:t>
      </w:r>
      <w:r>
        <w:rPr>
          <w:rFonts w:hint="eastAsia" w:ascii="仿宋" w:hAnsi="仿宋" w:eastAsia="仿宋" w:cs="仿宋"/>
          <w:sz w:val="30"/>
          <w:szCs w:val="30"/>
          <w:lang w:eastAsia="zh-CN"/>
        </w:rPr>
        <w:t>违法行为立案调查</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p>
    <w:p>
      <w:pPr>
        <w:ind w:firstLine="600" w:firstLineChars="200"/>
        <w:jc w:val="right"/>
        <w:rPr>
          <w:rFonts w:hint="eastAsia" w:ascii="仿宋" w:hAnsi="仿宋" w:eastAsia="仿宋" w:cs="仿宋"/>
          <w:sz w:val="30"/>
          <w:szCs w:val="30"/>
          <w:lang w:eastAsia="zh-CN"/>
        </w:rPr>
      </w:pPr>
      <w:r>
        <w:rPr>
          <w:rFonts w:hint="eastAsia" w:ascii="仿宋" w:hAnsi="仿宋" w:eastAsia="仿宋" w:cs="仿宋"/>
          <w:sz w:val="30"/>
          <w:szCs w:val="30"/>
          <w:lang w:eastAsia="zh-CN"/>
        </w:rPr>
        <w:t>广汉市市场监督管理局</w:t>
      </w:r>
    </w:p>
    <w:p>
      <w:pPr>
        <w:ind w:firstLine="600" w:firstLineChars="200"/>
        <w:jc w:val="righ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2022.9.30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MDZiOTA1ZmYxYTNiN2RjYmU5MTJhOTIwZTJjMjQifQ=="/>
  </w:docVars>
  <w:rsids>
    <w:rsidRoot w:val="00000000"/>
    <w:rsid w:val="30276AFB"/>
    <w:rsid w:val="3D55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714</Words>
  <Characters>728</Characters>
  <Lines>0</Lines>
  <Paragraphs>0</Paragraphs>
  <TotalTime>6</TotalTime>
  <ScaleCrop>false</ScaleCrop>
  <LinksUpToDate>false</LinksUpToDate>
  <CharactersWithSpaces>728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2022-09-30T07:32:00Z</dcterms:created>
  <dc:creator>Administrator</dc:creator>
  <cp:lastModifiedBy>健康第一</cp:lastModifiedBy>
  <dcterms:modified xsi:type="dcterms:W3CDTF">2022-10-24T01:42:52Z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A01BDC94FF934AB796D6B91B8B8832E8</vt:lpwstr>
  </property>
</Properties>
</file>