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成果5-1</w:t>
      </w:r>
    </w:p>
    <w:p>
      <w:pPr>
        <w:rPr>
          <w:rFonts w:hint="eastAsia" w:ascii="黑体" w:hAnsi="黑体" w:eastAsia="黑体" w:cs="黑体"/>
          <w:b/>
          <w:bCs/>
          <w:sz w:val="32"/>
          <w:szCs w:val="32"/>
          <w:lang w:val="en-US" w:eastAsia="zh-CN"/>
        </w:rPr>
      </w:pPr>
    </w:p>
    <w:p>
      <w:pPr>
        <w:jc w:val="center"/>
        <w:rPr>
          <w:rFonts w:hint="default" w:ascii="黑体" w:hAnsi="黑体" w:eastAsia="黑体" w:cs="黑体"/>
          <w:b/>
          <w:bCs/>
          <w:sz w:val="48"/>
          <w:szCs w:val="48"/>
          <w:lang w:val="en-US" w:eastAsia="zh-CN"/>
        </w:rPr>
      </w:pPr>
      <w:r>
        <w:rPr>
          <w:rFonts w:hint="eastAsia" w:ascii="黑体" w:hAnsi="黑体" w:eastAsia="黑体" w:cs="黑体"/>
          <w:b/>
          <w:bCs/>
          <w:sz w:val="48"/>
          <w:szCs w:val="48"/>
          <w:lang w:val="en-US" w:eastAsia="zh-CN"/>
        </w:rPr>
        <w:t>会议总结</w:t>
      </w: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ind w:left="2570" w:hanging="2570" w:hangingChars="800"/>
        <w:rPr>
          <w:rFonts w:hint="eastAsia" w:ascii="黑体" w:hAnsi="黑体" w:eastAsia="黑体" w:cs="黑体"/>
          <w:b w:val="0"/>
          <w:bCs w:val="0"/>
          <w:sz w:val="32"/>
          <w:szCs w:val="32"/>
          <w:lang w:val="en-US" w:eastAsia="zh-CN"/>
        </w:rPr>
      </w:pPr>
      <w:r>
        <w:rPr>
          <w:rFonts w:hint="eastAsia" w:ascii="黑体" w:hAnsi="黑体" w:eastAsia="黑体" w:cs="黑体"/>
          <w:b/>
          <w:bCs/>
          <w:sz w:val="32"/>
          <w:szCs w:val="32"/>
          <w:lang w:val="en-US" w:eastAsia="zh-CN"/>
        </w:rPr>
        <w:t xml:space="preserve">     项目名称：</w:t>
      </w:r>
      <w:r>
        <w:rPr>
          <w:rFonts w:hint="eastAsia" w:ascii="黑体" w:hAnsi="黑体" w:eastAsia="黑体" w:cs="黑体"/>
          <w:b w:val="0"/>
          <w:bCs w:val="0"/>
          <w:sz w:val="32"/>
          <w:szCs w:val="32"/>
          <w:lang w:val="en-US" w:eastAsia="zh-CN"/>
        </w:rPr>
        <w:t>“科创中国”系列会议-“科创中国”穗港澳新材料产学融合会议</w:t>
      </w:r>
    </w:p>
    <w:p>
      <w:pPr>
        <w:rPr>
          <w:rFonts w:hint="default" w:ascii="黑体" w:hAnsi="黑体" w:eastAsia="黑体" w:cs="黑体"/>
          <w:b w:val="0"/>
          <w:bCs w:val="0"/>
          <w:sz w:val="32"/>
          <w:szCs w:val="32"/>
          <w:lang w:val="en-US" w:eastAsia="zh-CN"/>
        </w:rPr>
      </w:pPr>
      <w:r>
        <w:rPr>
          <w:rFonts w:hint="eastAsia" w:ascii="黑体" w:hAnsi="黑体" w:eastAsia="黑体" w:cs="黑体"/>
          <w:b/>
          <w:bCs/>
          <w:sz w:val="32"/>
          <w:szCs w:val="32"/>
          <w:lang w:val="en-US" w:eastAsia="zh-CN"/>
        </w:rPr>
        <w:t xml:space="preserve">     项目单位：</w:t>
      </w:r>
      <w:r>
        <w:rPr>
          <w:rFonts w:hint="eastAsia" w:ascii="黑体" w:hAnsi="黑体" w:eastAsia="黑体" w:cs="黑体"/>
          <w:b w:val="0"/>
          <w:bCs w:val="0"/>
          <w:sz w:val="32"/>
          <w:szCs w:val="32"/>
          <w:lang w:val="en-US" w:eastAsia="zh-CN"/>
        </w:rPr>
        <w:t>中国金属学会</w:t>
      </w: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snapToGrid/>
        <w:spacing w:before="0" w:beforeAutospacing="0" w:after="0" w:afterAutospacing="0" w:line="240" w:lineRule="auto"/>
        <w:jc w:val="both"/>
        <w:textAlignment w:val="baseline"/>
        <w:rPr>
          <w:rFonts w:hint="eastAsia" w:ascii="仿宋" w:hAnsi="仿宋" w:eastAsia="仿宋" w:cs="仿宋"/>
          <w:b w:val="0"/>
          <w:i w:val="0"/>
          <w:caps w:val="0"/>
          <w:spacing w:val="0"/>
          <w:w w:val="100"/>
          <w:sz w:val="28"/>
          <w:szCs w:val="36"/>
          <w:lang w:val="en-US" w:eastAsia="zh-CN"/>
        </w:rPr>
      </w:pPr>
    </w:p>
    <w:p>
      <w:pPr>
        <w:snapToGrid/>
        <w:spacing w:before="0" w:beforeAutospacing="0" w:after="0" w:afterAutospacing="0" w:line="240" w:lineRule="auto"/>
        <w:ind w:firstLine="560" w:firstLineChars="200"/>
        <w:jc w:val="both"/>
        <w:textAlignment w:val="baseline"/>
        <w:rPr>
          <w:rFonts w:hint="eastAsia" w:ascii="仿宋" w:hAnsi="仿宋" w:eastAsia="仿宋" w:cs="仿宋"/>
          <w:b w:val="0"/>
          <w:i w:val="0"/>
          <w:caps w:val="0"/>
          <w:spacing w:val="0"/>
          <w:w w:val="100"/>
          <w:sz w:val="28"/>
          <w:szCs w:val="36"/>
          <w:lang w:val="en-US" w:eastAsia="zh-CN"/>
        </w:rPr>
      </w:pPr>
    </w:p>
    <w:p>
      <w:pPr>
        <w:snapToGrid/>
        <w:spacing w:before="0" w:beforeAutospacing="0" w:after="0" w:afterAutospacing="0" w:line="240" w:lineRule="auto"/>
        <w:ind w:firstLine="560" w:firstLineChars="200"/>
        <w:jc w:val="both"/>
        <w:textAlignment w:val="baseline"/>
        <w:rPr>
          <w:rFonts w:hint="eastAsia" w:ascii="仿宋" w:hAnsi="仿宋" w:eastAsia="仿宋" w:cs="仿宋"/>
          <w:b w:val="0"/>
          <w:i w:val="0"/>
          <w:caps w:val="0"/>
          <w:spacing w:val="0"/>
          <w:w w:val="100"/>
          <w:sz w:val="28"/>
          <w:szCs w:val="36"/>
        </w:rPr>
      </w:pPr>
      <w:r>
        <w:rPr>
          <w:rFonts w:hint="eastAsia" w:ascii="仿宋" w:hAnsi="仿宋" w:eastAsia="仿宋" w:cs="仿宋"/>
          <w:b w:val="0"/>
          <w:i w:val="0"/>
          <w:caps w:val="0"/>
          <w:spacing w:val="0"/>
          <w:w w:val="100"/>
          <w:sz w:val="28"/>
          <w:szCs w:val="36"/>
          <w:lang w:val="en-US" w:eastAsia="zh-CN"/>
        </w:rPr>
        <w:t>由中国科学技术协会主办，在广东省科学技术协会、广州市科学技术协会、黄埔区科学技术协会的支持下，中国金属学会、广州市金属学会、广州工程师学会、广州华南新材料创新园有限公司、广州博士信息技术研究院有限公司联合举办的“科创中国”系列会议—“”科创中国”</w:t>
      </w:r>
      <w:r>
        <w:rPr>
          <w:rFonts w:hint="eastAsia" w:ascii="仿宋" w:hAnsi="仿宋" w:eastAsia="仿宋" w:cs="仿宋"/>
          <w:b w:val="0"/>
          <w:i w:val="0"/>
          <w:caps w:val="0"/>
          <w:spacing w:val="0"/>
          <w:w w:val="100"/>
          <w:sz w:val="28"/>
          <w:szCs w:val="36"/>
        </w:rPr>
        <w:t>穗港澳新材料产学融合会议</w:t>
      </w:r>
      <w:r>
        <w:rPr>
          <w:rFonts w:hint="eastAsia" w:ascii="仿宋" w:hAnsi="仿宋" w:eastAsia="仿宋" w:cs="仿宋"/>
          <w:b w:val="0"/>
          <w:i w:val="0"/>
          <w:caps w:val="0"/>
          <w:spacing w:val="0"/>
          <w:w w:val="100"/>
          <w:sz w:val="28"/>
          <w:szCs w:val="36"/>
          <w:lang w:val="en-US" w:eastAsia="zh-CN"/>
        </w:rPr>
        <w:t>于11月8日、9日顺利</w:t>
      </w:r>
      <w:r>
        <w:rPr>
          <w:rFonts w:hint="eastAsia" w:ascii="仿宋" w:hAnsi="仿宋" w:eastAsia="仿宋" w:cs="仿宋"/>
          <w:b w:val="0"/>
          <w:i w:val="0"/>
          <w:caps w:val="0"/>
          <w:spacing w:val="0"/>
          <w:w w:val="100"/>
          <w:sz w:val="28"/>
          <w:szCs w:val="36"/>
        </w:rPr>
        <w:t>举行。</w:t>
      </w:r>
    </w:p>
    <w:p>
      <w:pPr>
        <w:snapToGrid/>
        <w:spacing w:before="0" w:beforeAutospacing="0" w:after="0" w:afterAutospacing="0" w:line="240" w:lineRule="auto"/>
        <w:ind w:firstLine="560" w:firstLineChars="200"/>
        <w:jc w:val="both"/>
        <w:textAlignment w:val="baseline"/>
        <w:rPr>
          <w:rFonts w:hint="eastAsia" w:ascii="仿宋" w:hAnsi="仿宋" w:eastAsia="仿宋" w:cs="仿宋"/>
          <w:b w:val="0"/>
          <w:i w:val="0"/>
          <w:caps w:val="0"/>
          <w:spacing w:val="0"/>
          <w:w w:val="100"/>
          <w:sz w:val="28"/>
          <w:szCs w:val="36"/>
        </w:rPr>
      </w:pPr>
      <w:r>
        <w:rPr>
          <w:rFonts w:hint="eastAsia" w:ascii="仿宋" w:hAnsi="仿宋" w:eastAsia="仿宋" w:cs="仿宋"/>
          <w:b w:val="0"/>
          <w:i w:val="0"/>
          <w:caps w:val="0"/>
          <w:spacing w:val="0"/>
          <w:w w:val="100"/>
          <w:sz w:val="28"/>
          <w:szCs w:val="36"/>
          <w:lang w:val="en-US" w:eastAsia="zh-CN"/>
        </w:rPr>
        <w:t>会议活动出席嘉宾有</w:t>
      </w:r>
      <w:r>
        <w:rPr>
          <w:rFonts w:hint="eastAsia" w:ascii="仿宋" w:hAnsi="仿宋" w:eastAsia="仿宋" w:cs="仿宋"/>
          <w:b w:val="0"/>
          <w:i w:val="0"/>
          <w:caps w:val="0"/>
          <w:spacing w:val="0"/>
          <w:w w:val="100"/>
          <w:sz w:val="28"/>
          <w:szCs w:val="36"/>
        </w:rPr>
        <w:t>中国工程院院士王国栋教授、俄罗斯工程院外籍院士吴开明教授，广东博士创新发展促进会会长李烈军教授及各</w:t>
      </w:r>
      <w:r>
        <w:rPr>
          <w:rFonts w:hint="eastAsia" w:ascii="仿宋" w:hAnsi="仿宋" w:eastAsia="仿宋" w:cs="仿宋"/>
          <w:b w:val="0"/>
          <w:i w:val="0"/>
          <w:caps w:val="0"/>
          <w:spacing w:val="0"/>
          <w:w w:val="100"/>
          <w:sz w:val="28"/>
          <w:szCs w:val="36"/>
          <w:lang w:val="en-US" w:eastAsia="zh-CN"/>
        </w:rPr>
        <w:t>行</w:t>
      </w:r>
      <w:r>
        <w:rPr>
          <w:rFonts w:hint="eastAsia" w:ascii="仿宋" w:hAnsi="仿宋" w:eastAsia="仿宋" w:cs="仿宋"/>
          <w:b w:val="0"/>
          <w:i w:val="0"/>
          <w:caps w:val="0"/>
          <w:spacing w:val="0"/>
          <w:w w:val="100"/>
          <w:sz w:val="28"/>
          <w:szCs w:val="36"/>
        </w:rPr>
        <w:t>领域专家、金融机构等代表。</w:t>
      </w:r>
    </w:p>
    <w:p>
      <w:pPr>
        <w:pStyle w:val="2"/>
        <w:rPr>
          <w:rFonts w:hint="eastAsia" w:eastAsia="仿宋"/>
          <w:lang w:eastAsia="zh-CN"/>
        </w:rPr>
      </w:pPr>
      <w:r>
        <w:rPr>
          <w:rFonts w:hint="eastAsia" w:eastAsia="仿宋"/>
          <w:lang w:eastAsia="zh-CN"/>
        </w:rPr>
        <w:drawing>
          <wp:inline distT="0" distB="0" distL="114300" distR="114300">
            <wp:extent cx="5243830" cy="3495040"/>
            <wp:effectExtent l="0" t="0" r="1270" b="10160"/>
            <wp:docPr id="1" name="图片 1" descr="P1511086-opq33691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1511086-opq336914699"/>
                    <pic:cNvPicPr>
                      <a:picLocks noChangeAspect="1"/>
                    </pic:cNvPicPr>
                  </pic:nvPicPr>
                  <pic:blipFill>
                    <a:blip r:embed="rId5"/>
                    <a:stretch>
                      <a:fillRect/>
                    </a:stretch>
                  </pic:blipFill>
                  <pic:spPr>
                    <a:xfrm>
                      <a:off x="0" y="0"/>
                      <a:ext cx="5243830" cy="3495040"/>
                    </a:xfrm>
                    <a:prstGeom prst="rect">
                      <a:avLst/>
                    </a:prstGeom>
                  </pic:spPr>
                </pic:pic>
              </a:graphicData>
            </a:graphic>
          </wp:inline>
        </w:drawing>
      </w:r>
    </w:p>
    <w:p>
      <w:pPr>
        <w:snapToGrid/>
        <w:spacing w:before="0" w:beforeAutospacing="0" w:after="0" w:afterAutospacing="0" w:line="240" w:lineRule="auto"/>
        <w:ind w:firstLine="560" w:firstLineChars="200"/>
        <w:jc w:val="both"/>
        <w:textAlignment w:val="baseline"/>
        <w:rPr>
          <w:rFonts w:hint="eastAsia" w:ascii="仿宋" w:hAnsi="仿宋" w:eastAsia="仿宋" w:cs="仿宋"/>
          <w:b w:val="0"/>
          <w:i w:val="0"/>
          <w:caps w:val="0"/>
          <w:spacing w:val="0"/>
          <w:w w:val="100"/>
          <w:sz w:val="28"/>
          <w:szCs w:val="36"/>
        </w:rPr>
      </w:pPr>
      <w:r>
        <w:rPr>
          <w:rFonts w:hint="eastAsia" w:ascii="仿宋" w:hAnsi="仿宋" w:eastAsia="仿宋" w:cs="仿宋"/>
          <w:b w:val="0"/>
          <w:i w:val="0"/>
          <w:caps w:val="0"/>
          <w:spacing w:val="0"/>
          <w:w w:val="100"/>
          <w:sz w:val="28"/>
          <w:szCs w:val="36"/>
          <w:lang w:val="en-US" w:eastAsia="zh-CN"/>
        </w:rPr>
        <w:t>本次产学融合会议是</w:t>
      </w:r>
      <w:r>
        <w:rPr>
          <w:rFonts w:hint="eastAsia" w:ascii="仿宋" w:hAnsi="仿宋" w:eastAsia="仿宋" w:cs="仿宋"/>
          <w:b w:val="0"/>
          <w:i w:val="0"/>
          <w:caps w:val="0"/>
          <w:spacing w:val="0"/>
          <w:w w:val="100"/>
          <w:kern w:val="2"/>
          <w:sz w:val="28"/>
          <w:szCs w:val="36"/>
        </w:rPr>
        <w:t>为深入学习贯彻党的二十大精神和习近平总书记关于科技创新的重要论述，落实习近平总书记重要指示，发挥创新作为引领发展第一动力的作用，同时围绕《广东省培育前沿新材料战略性新兴产业集群行动计划》的指示</w:t>
      </w:r>
      <w:r>
        <w:rPr>
          <w:rFonts w:hint="eastAsia" w:ascii="仿宋" w:hAnsi="仿宋" w:eastAsia="仿宋" w:cs="仿宋"/>
          <w:b w:val="0"/>
          <w:i w:val="0"/>
          <w:caps w:val="0"/>
          <w:spacing w:val="0"/>
          <w:w w:val="100"/>
          <w:kern w:val="2"/>
          <w:sz w:val="28"/>
          <w:szCs w:val="36"/>
          <w:lang w:eastAsia="zh-CN"/>
        </w:rPr>
        <w:t>，</w:t>
      </w:r>
      <w:r>
        <w:rPr>
          <w:rFonts w:hint="eastAsia" w:ascii="仿宋" w:hAnsi="仿宋" w:eastAsia="仿宋" w:cs="仿宋"/>
          <w:b w:val="0"/>
          <w:i w:val="0"/>
          <w:caps w:val="0"/>
          <w:spacing w:val="0"/>
          <w:w w:val="100"/>
          <w:sz w:val="28"/>
          <w:szCs w:val="36"/>
        </w:rPr>
        <w:t>为粤港澳大湾区打造国际科技创新中心发挥人才智库作用，</w:t>
      </w:r>
      <w:r>
        <w:rPr>
          <w:rFonts w:hint="eastAsia" w:ascii="仿宋" w:hAnsi="仿宋" w:eastAsia="仿宋" w:cs="仿宋"/>
          <w:b w:val="0"/>
          <w:i w:val="0"/>
          <w:caps w:val="0"/>
          <w:spacing w:val="0"/>
          <w:w w:val="100"/>
          <w:sz w:val="28"/>
          <w:szCs w:val="36"/>
          <w:lang w:val="en-US" w:eastAsia="zh-CN"/>
        </w:rPr>
        <w:t>同时</w:t>
      </w:r>
      <w:r>
        <w:rPr>
          <w:rFonts w:hint="eastAsia" w:ascii="仿宋" w:hAnsi="仿宋" w:eastAsia="仿宋" w:cs="仿宋"/>
          <w:b w:val="0"/>
          <w:i w:val="0"/>
          <w:caps w:val="0"/>
          <w:spacing w:val="0"/>
          <w:w w:val="100"/>
          <w:sz w:val="28"/>
          <w:szCs w:val="36"/>
        </w:rPr>
        <w:t>为关注新材料行业发展的海内外专家学者和各界人士提供了重要的交流平台。</w:t>
      </w:r>
    </w:p>
    <w:p>
      <w:pPr>
        <w:pStyle w:val="13"/>
        <w:snapToGrid/>
        <w:spacing w:before="0" w:beforeAutospacing="0" w:after="0" w:afterAutospacing="0" w:line="240" w:lineRule="auto"/>
        <w:ind w:firstLine="200"/>
        <w:jc w:val="both"/>
        <w:textAlignment w:val="baseline"/>
        <w:rPr>
          <w:rFonts w:hint="eastAsia"/>
          <w:b w:val="0"/>
          <w:i w:val="0"/>
          <w:caps w:val="0"/>
          <w:spacing w:val="0"/>
          <w:w w:val="100"/>
          <w:sz w:val="21"/>
        </w:rPr>
      </w:pPr>
    </w:p>
    <w:p>
      <w:pPr>
        <w:snapToGrid/>
        <w:spacing w:before="0" w:beforeAutospacing="0" w:after="0" w:afterAutospacing="0" w:line="240" w:lineRule="auto"/>
        <w:jc w:val="both"/>
        <w:textAlignment w:val="baseline"/>
        <w:rPr>
          <w:rFonts w:hint="eastAsia" w:ascii="仿宋" w:hAnsi="仿宋" w:eastAsia="仿宋" w:cs="仿宋"/>
          <w:b/>
          <w:bCs/>
          <w:i w:val="0"/>
          <w:caps w:val="0"/>
          <w:color w:val="0000FF"/>
          <w:spacing w:val="0"/>
          <w:w w:val="100"/>
          <w:sz w:val="28"/>
          <w:szCs w:val="36"/>
          <w:lang w:val="en-US" w:eastAsia="zh-CN"/>
        </w:rPr>
      </w:pPr>
      <w:r>
        <w:rPr>
          <w:rFonts w:hint="eastAsia" w:ascii="仿宋" w:hAnsi="仿宋" w:eastAsia="仿宋" w:cs="仿宋"/>
          <w:b/>
          <w:bCs/>
          <w:i w:val="0"/>
          <w:caps w:val="0"/>
          <w:color w:val="0000FF"/>
          <w:spacing w:val="0"/>
          <w:w w:val="100"/>
          <w:sz w:val="28"/>
          <w:szCs w:val="36"/>
          <w:lang w:val="en-US" w:eastAsia="zh-CN"/>
        </w:rPr>
        <w:t>院士专家主旨演讲，解析新材料产业发展方向</w:t>
      </w:r>
    </w:p>
    <w:p>
      <w:pPr>
        <w:pStyle w:val="13"/>
        <w:snapToGrid/>
        <w:spacing w:before="0" w:beforeAutospacing="0" w:after="0" w:afterAutospacing="0" w:line="240" w:lineRule="auto"/>
        <w:ind w:firstLine="200"/>
        <w:jc w:val="both"/>
        <w:textAlignment w:val="baseline"/>
        <w:rPr>
          <w:rFonts w:hint="default"/>
          <w:b w:val="0"/>
          <w:i w:val="0"/>
          <w:caps w:val="0"/>
          <w:spacing w:val="0"/>
          <w:w w:val="100"/>
          <w:sz w:val="21"/>
          <w:lang w:val="en-US" w:eastAsia="zh-CN"/>
        </w:rPr>
      </w:pPr>
    </w:p>
    <w:p>
      <w:pPr>
        <w:snapToGrid/>
        <w:spacing w:before="0" w:beforeAutospacing="0" w:after="0" w:afterAutospacing="0" w:line="240" w:lineRule="auto"/>
        <w:ind w:firstLine="560" w:firstLineChars="200"/>
        <w:jc w:val="left"/>
        <w:textAlignment w:val="baseline"/>
        <w:rPr>
          <w:rFonts w:hint="eastAsia" w:ascii="仿宋" w:hAnsi="仿宋" w:eastAsia="仿宋" w:cs="仿宋"/>
          <w:sz w:val="28"/>
          <w:szCs w:val="36"/>
          <w:highlight w:val="none"/>
          <w:lang w:eastAsia="zh-CN"/>
        </w:rPr>
      </w:pPr>
      <w:r>
        <w:rPr>
          <w:rFonts w:hint="eastAsia" w:ascii="仿宋" w:hAnsi="仿宋" w:eastAsia="仿宋" w:cs="仿宋"/>
          <w:b w:val="0"/>
          <w:i w:val="0"/>
          <w:caps w:val="0"/>
          <w:spacing w:val="0"/>
          <w:w w:val="100"/>
          <w:sz w:val="28"/>
          <w:szCs w:val="36"/>
          <w:lang w:val="en-US" w:eastAsia="zh-CN"/>
        </w:rPr>
        <w:t>本次会议，特邀请</w:t>
      </w:r>
      <w:r>
        <w:rPr>
          <w:rFonts w:hint="eastAsia" w:ascii="仿宋" w:hAnsi="仿宋" w:eastAsia="仿宋" w:cs="仿宋"/>
          <w:b w:val="0"/>
          <w:i w:val="0"/>
          <w:caps w:val="0"/>
          <w:spacing w:val="0"/>
          <w:w w:val="100"/>
          <w:sz w:val="28"/>
          <w:szCs w:val="36"/>
        </w:rPr>
        <w:t>本中国工程院院士、东北大学教授王国栋</w:t>
      </w:r>
      <w:r>
        <w:rPr>
          <w:rFonts w:hint="eastAsia" w:ascii="仿宋" w:hAnsi="仿宋" w:eastAsia="仿宋" w:cs="仿宋"/>
          <w:b w:val="0"/>
          <w:i w:val="0"/>
          <w:caps w:val="0"/>
          <w:spacing w:val="0"/>
          <w:w w:val="100"/>
          <w:sz w:val="28"/>
          <w:szCs w:val="36"/>
          <w:lang w:eastAsia="zh-CN"/>
        </w:rPr>
        <w:t>、</w:t>
      </w:r>
      <w:r>
        <w:rPr>
          <w:rFonts w:hint="eastAsia" w:ascii="仿宋" w:hAnsi="仿宋" w:eastAsia="仿宋" w:cs="仿宋"/>
          <w:b w:val="0"/>
          <w:i w:val="0"/>
          <w:caps w:val="0"/>
          <w:spacing w:val="0"/>
          <w:w w:val="100"/>
          <w:sz w:val="28"/>
          <w:szCs w:val="36"/>
        </w:rPr>
        <w:t>俄罗斯工程院外籍院士、武汉科技大学教授吴开明</w:t>
      </w:r>
      <w:r>
        <w:rPr>
          <w:rFonts w:hint="eastAsia" w:ascii="仿宋" w:hAnsi="仿宋" w:eastAsia="仿宋" w:cs="仿宋"/>
          <w:b w:val="0"/>
          <w:i w:val="0"/>
          <w:caps w:val="0"/>
          <w:spacing w:val="0"/>
          <w:w w:val="100"/>
          <w:sz w:val="28"/>
          <w:szCs w:val="36"/>
          <w:lang w:eastAsia="zh-CN"/>
        </w:rPr>
        <w:t>、</w:t>
      </w:r>
      <w:r>
        <w:rPr>
          <w:rFonts w:hint="eastAsia" w:ascii="仿宋" w:hAnsi="仿宋" w:eastAsia="仿宋" w:cs="仿宋"/>
          <w:b w:val="0"/>
          <w:i w:val="0"/>
          <w:caps w:val="0"/>
          <w:spacing w:val="0"/>
          <w:w w:val="100"/>
          <w:sz w:val="28"/>
          <w:szCs w:val="36"/>
        </w:rPr>
        <w:t>华南理工大学教授，冶金和材料专家，国务院特殊津贴专家</w:t>
      </w:r>
      <w:r>
        <w:rPr>
          <w:rFonts w:hint="eastAsia" w:ascii="仿宋" w:hAnsi="仿宋" w:eastAsia="仿宋" w:cs="仿宋"/>
          <w:b w:val="0"/>
          <w:i w:val="0"/>
          <w:caps w:val="0"/>
          <w:spacing w:val="0"/>
          <w:w w:val="100"/>
          <w:sz w:val="28"/>
          <w:szCs w:val="36"/>
          <w:lang w:val="en-US" w:eastAsia="zh-CN"/>
        </w:rPr>
        <w:t>李烈军等分别做</w:t>
      </w:r>
      <w:r>
        <w:rPr>
          <w:rFonts w:hint="eastAsia" w:ascii="仿宋" w:hAnsi="仿宋" w:eastAsia="仿宋" w:cs="仿宋"/>
          <w:b/>
          <w:bCs/>
          <w:i w:val="0"/>
          <w:caps w:val="0"/>
          <w:spacing w:val="0"/>
          <w:w w:val="100"/>
          <w:sz w:val="28"/>
          <w:szCs w:val="36"/>
        </w:rPr>
        <w:t>《产学研深度融合，建设材料创新基础设施》</w:t>
      </w:r>
      <w:r>
        <w:rPr>
          <w:rFonts w:hint="eastAsia" w:ascii="仿宋" w:hAnsi="仿宋" w:eastAsia="仿宋" w:cs="仿宋"/>
          <w:b w:val="0"/>
          <w:i w:val="0"/>
          <w:caps w:val="0"/>
          <w:spacing w:val="0"/>
          <w:w w:val="100"/>
          <w:sz w:val="28"/>
          <w:szCs w:val="36"/>
          <w:lang w:val="en-US" w:eastAsia="zh-CN"/>
        </w:rPr>
        <w:t>、</w:t>
      </w:r>
      <w:r>
        <w:rPr>
          <w:rFonts w:hint="eastAsia" w:ascii="仿宋" w:hAnsi="仿宋" w:eastAsia="仿宋" w:cs="仿宋"/>
          <w:b/>
          <w:bCs/>
          <w:i w:val="0"/>
          <w:caps w:val="0"/>
          <w:spacing w:val="0"/>
          <w:w w:val="100"/>
          <w:sz w:val="28"/>
          <w:szCs w:val="36"/>
        </w:rPr>
        <w:t>《深远海漂浮式风电及其对耐蚀钢材需求》</w:t>
      </w:r>
      <w:r>
        <w:rPr>
          <w:rFonts w:hint="eastAsia" w:ascii="仿宋" w:hAnsi="仿宋" w:eastAsia="仿宋" w:cs="仿宋"/>
          <w:b w:val="0"/>
          <w:i w:val="0"/>
          <w:caps w:val="0"/>
          <w:spacing w:val="0"/>
          <w:w w:val="100"/>
          <w:sz w:val="28"/>
          <w:szCs w:val="36"/>
          <w:lang w:val="en-US" w:eastAsia="zh-CN"/>
        </w:rPr>
        <w:t>及</w:t>
      </w:r>
      <w:r>
        <w:rPr>
          <w:rFonts w:hint="eastAsia" w:ascii="仿宋" w:hAnsi="仿宋" w:eastAsia="仿宋" w:cs="仿宋"/>
          <w:b/>
          <w:bCs/>
          <w:i w:val="0"/>
          <w:caps w:val="0"/>
          <w:spacing w:val="0"/>
          <w:w w:val="100"/>
          <w:sz w:val="28"/>
          <w:szCs w:val="36"/>
        </w:rPr>
        <w:t>《广东省新材料与智能制造产业现状及发展》</w:t>
      </w:r>
      <w:r>
        <w:rPr>
          <w:rFonts w:hint="eastAsia" w:ascii="仿宋" w:hAnsi="仿宋" w:eastAsia="仿宋" w:cs="仿宋"/>
          <w:b w:val="0"/>
          <w:i w:val="0"/>
          <w:caps w:val="0"/>
          <w:spacing w:val="0"/>
          <w:w w:val="100"/>
          <w:sz w:val="28"/>
          <w:szCs w:val="36"/>
          <w:lang w:val="en-US" w:eastAsia="zh-CN"/>
        </w:rPr>
        <w:t>等主题演讲，为新材料产业链企业指明发展方向。</w:t>
      </w:r>
    </w:p>
    <w:p>
      <w:pPr>
        <w:snapToGrid/>
        <w:spacing w:before="0" w:beforeAutospacing="0" w:after="0" w:afterAutospacing="0" w:line="240" w:lineRule="auto"/>
        <w:ind w:firstLine="560" w:firstLineChars="200"/>
        <w:jc w:val="left"/>
        <w:textAlignment w:val="baseline"/>
        <w:rPr>
          <w:rFonts w:hint="eastAsia" w:ascii="仿宋" w:hAnsi="仿宋" w:eastAsia="仿宋" w:cs="仿宋"/>
          <w:sz w:val="28"/>
          <w:szCs w:val="36"/>
          <w:highlight w:val="none"/>
          <w:lang w:eastAsia="zh-CN"/>
        </w:rPr>
      </w:pPr>
    </w:p>
    <w:p>
      <w:pPr>
        <w:snapToGrid/>
        <w:spacing w:before="0" w:beforeAutospacing="0" w:after="0" w:afterAutospacing="0" w:line="240" w:lineRule="auto"/>
        <w:ind w:firstLine="420" w:firstLineChars="200"/>
        <w:jc w:val="left"/>
        <w:textAlignment w:val="baseline"/>
        <w:rPr>
          <w:rFonts w:hint="eastAsia" w:ascii="仿宋" w:hAnsi="仿宋" w:eastAsia="仿宋" w:cs="仿宋"/>
          <w:sz w:val="28"/>
          <w:szCs w:val="36"/>
          <w:highlight w:val="none"/>
          <w:lang w:eastAsia="zh-CN"/>
        </w:rPr>
      </w:pPr>
      <w:r>
        <w:drawing>
          <wp:inline distT="0" distB="0" distL="114300" distR="114300">
            <wp:extent cx="2611755" cy="1424305"/>
            <wp:effectExtent l="0" t="0" r="4445"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rcRect t="18269"/>
                    <a:stretch>
                      <a:fillRect/>
                    </a:stretch>
                  </pic:blipFill>
                  <pic:spPr>
                    <a:xfrm>
                      <a:off x="0" y="0"/>
                      <a:ext cx="2611755" cy="1424305"/>
                    </a:xfrm>
                    <a:prstGeom prst="rect">
                      <a:avLst/>
                    </a:prstGeom>
                    <a:noFill/>
                    <a:ln>
                      <a:noFill/>
                    </a:ln>
                  </pic:spPr>
                </pic:pic>
              </a:graphicData>
            </a:graphic>
          </wp:inline>
        </w:drawing>
      </w:r>
      <w:r>
        <w:drawing>
          <wp:inline distT="0" distB="0" distL="114300" distR="114300">
            <wp:extent cx="2682875" cy="1428115"/>
            <wp:effectExtent l="0" t="0" r="9525"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rcRect t="15546"/>
                    <a:stretch>
                      <a:fillRect/>
                    </a:stretch>
                  </pic:blipFill>
                  <pic:spPr>
                    <a:xfrm>
                      <a:off x="0" y="0"/>
                      <a:ext cx="2682875" cy="1428115"/>
                    </a:xfrm>
                    <a:prstGeom prst="rect">
                      <a:avLst/>
                    </a:prstGeom>
                    <a:noFill/>
                    <a:ln>
                      <a:noFill/>
                    </a:ln>
                  </pic:spPr>
                </pic:pic>
              </a:graphicData>
            </a:graphic>
          </wp:inline>
        </w:drawing>
      </w:r>
    </w:p>
    <w:p>
      <w:pPr>
        <w:snapToGrid/>
        <w:spacing w:before="0" w:beforeAutospacing="0" w:after="0" w:afterAutospacing="0" w:line="240" w:lineRule="auto"/>
        <w:ind w:firstLine="560" w:firstLineChars="200"/>
        <w:jc w:val="left"/>
        <w:textAlignment w:val="baseline"/>
        <w:rPr>
          <w:rFonts w:hint="default" w:ascii="仿宋" w:hAnsi="仿宋" w:eastAsia="仿宋" w:cs="仿宋"/>
          <w:sz w:val="28"/>
          <w:szCs w:val="36"/>
          <w:highlight w:val="none"/>
          <w:lang w:val="en-US" w:eastAsia="zh-CN"/>
        </w:rPr>
      </w:pPr>
      <w:r>
        <w:rPr>
          <w:rFonts w:hint="eastAsia" w:ascii="仿宋" w:hAnsi="仿宋" w:eastAsia="仿宋" w:cs="仿宋"/>
          <w:b w:val="0"/>
          <w:i w:val="0"/>
          <w:caps w:val="0"/>
          <w:spacing w:val="0"/>
          <w:w w:val="100"/>
          <w:sz w:val="28"/>
          <w:szCs w:val="36"/>
        </w:rPr>
        <w:t>王国栋</w:t>
      </w:r>
      <w:r>
        <w:rPr>
          <w:rFonts w:hint="eastAsia" w:ascii="仿宋" w:hAnsi="仿宋" w:eastAsia="仿宋" w:cs="仿宋"/>
          <w:b w:val="0"/>
          <w:i w:val="0"/>
          <w:caps w:val="0"/>
          <w:spacing w:val="0"/>
          <w:w w:val="100"/>
          <w:sz w:val="28"/>
          <w:szCs w:val="36"/>
          <w:lang w:val="en-US" w:eastAsia="zh-CN"/>
        </w:rPr>
        <w:t xml:space="preserve">院士线上演讲图         </w:t>
      </w:r>
      <w:r>
        <w:rPr>
          <w:rFonts w:hint="eastAsia" w:ascii="仿宋" w:hAnsi="仿宋" w:eastAsia="仿宋" w:cs="仿宋"/>
          <w:b w:val="0"/>
          <w:i w:val="0"/>
          <w:caps w:val="0"/>
          <w:spacing w:val="0"/>
          <w:w w:val="100"/>
          <w:sz w:val="28"/>
          <w:szCs w:val="36"/>
        </w:rPr>
        <w:t>吴开明</w:t>
      </w:r>
      <w:r>
        <w:rPr>
          <w:rFonts w:hint="eastAsia" w:ascii="仿宋" w:hAnsi="仿宋" w:eastAsia="仿宋" w:cs="仿宋"/>
          <w:b w:val="0"/>
          <w:i w:val="0"/>
          <w:caps w:val="0"/>
          <w:spacing w:val="0"/>
          <w:w w:val="100"/>
          <w:sz w:val="28"/>
          <w:szCs w:val="36"/>
          <w:lang w:val="en-US" w:eastAsia="zh-CN"/>
        </w:rPr>
        <w:t>院士线上演讲图</w:t>
      </w:r>
    </w:p>
    <w:p>
      <w:pPr>
        <w:snapToGrid/>
        <w:spacing w:before="0" w:beforeAutospacing="0" w:after="0" w:afterAutospacing="0" w:line="240" w:lineRule="auto"/>
        <w:ind w:firstLine="420" w:firstLineChars="200"/>
        <w:jc w:val="left"/>
        <w:textAlignment w:val="baseline"/>
        <w:rPr>
          <w:rFonts w:hint="eastAsia" w:ascii="仿宋" w:hAnsi="仿宋" w:eastAsia="仿宋" w:cs="仿宋"/>
          <w:sz w:val="28"/>
          <w:szCs w:val="36"/>
          <w:highlight w:val="none"/>
          <w:lang w:val="en-US" w:eastAsia="zh-CN"/>
        </w:rPr>
      </w:pPr>
      <w:r>
        <w:drawing>
          <wp:inline distT="0" distB="0" distL="114300" distR="114300">
            <wp:extent cx="2586355" cy="1579245"/>
            <wp:effectExtent l="0" t="0" r="4445" b="825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
                    <a:srcRect t="8433"/>
                    <a:stretch>
                      <a:fillRect/>
                    </a:stretch>
                  </pic:blipFill>
                  <pic:spPr>
                    <a:xfrm>
                      <a:off x="0" y="0"/>
                      <a:ext cx="2586355" cy="1579245"/>
                    </a:xfrm>
                    <a:prstGeom prst="rect">
                      <a:avLst/>
                    </a:prstGeom>
                    <a:noFill/>
                    <a:ln>
                      <a:noFill/>
                    </a:ln>
                  </pic:spPr>
                </pic:pic>
              </a:graphicData>
            </a:graphic>
          </wp:inline>
        </w:drawing>
      </w:r>
    </w:p>
    <w:p>
      <w:pPr>
        <w:ind w:firstLine="560" w:firstLineChars="200"/>
        <w:rPr>
          <w:rFonts w:hint="eastAsia" w:ascii="仿宋" w:hAnsi="仿宋" w:eastAsia="仿宋" w:cs="仿宋"/>
          <w:sz w:val="28"/>
          <w:szCs w:val="36"/>
          <w:highlight w:val="none"/>
          <w:lang w:eastAsia="zh-CN"/>
        </w:rPr>
      </w:pPr>
      <w:r>
        <w:rPr>
          <w:rFonts w:hint="eastAsia" w:ascii="仿宋" w:hAnsi="仿宋" w:eastAsia="仿宋" w:cs="仿宋"/>
          <w:b w:val="0"/>
          <w:i w:val="0"/>
          <w:caps w:val="0"/>
          <w:spacing w:val="0"/>
          <w:w w:val="100"/>
          <w:sz w:val="28"/>
          <w:szCs w:val="36"/>
          <w:lang w:val="en-US" w:eastAsia="zh-CN"/>
        </w:rPr>
        <w:t xml:space="preserve">李烈军院士现场演讲图 </w:t>
      </w:r>
    </w:p>
    <w:p>
      <w:pPr>
        <w:snapToGrid/>
        <w:spacing w:before="0" w:beforeAutospacing="0" w:after="0" w:afterAutospacing="0" w:line="240" w:lineRule="auto"/>
        <w:jc w:val="left"/>
        <w:textAlignment w:val="baseline"/>
        <w:rPr>
          <w:rFonts w:hint="eastAsia" w:ascii="仿宋" w:hAnsi="仿宋" w:eastAsia="仿宋" w:cs="仿宋"/>
          <w:b/>
          <w:bCs/>
          <w:i w:val="0"/>
          <w:caps w:val="0"/>
          <w:color w:val="0000FF"/>
          <w:spacing w:val="0"/>
          <w:w w:val="100"/>
          <w:sz w:val="28"/>
          <w:szCs w:val="36"/>
          <w:lang w:eastAsia="zh-CN"/>
        </w:rPr>
      </w:pPr>
    </w:p>
    <w:p>
      <w:pPr>
        <w:snapToGrid/>
        <w:spacing w:before="0" w:beforeAutospacing="0" w:after="0" w:afterAutospacing="0" w:line="240" w:lineRule="auto"/>
        <w:jc w:val="left"/>
        <w:textAlignment w:val="baseline"/>
        <w:rPr>
          <w:rFonts w:hint="eastAsia" w:ascii="仿宋" w:hAnsi="仿宋" w:eastAsia="仿宋" w:cs="仿宋"/>
          <w:b/>
          <w:bCs/>
          <w:i w:val="0"/>
          <w:caps w:val="0"/>
          <w:color w:val="0000FF"/>
          <w:spacing w:val="0"/>
          <w:w w:val="100"/>
          <w:sz w:val="28"/>
          <w:szCs w:val="36"/>
          <w:lang w:eastAsia="zh-CN"/>
        </w:rPr>
      </w:pPr>
      <w:r>
        <w:rPr>
          <w:rFonts w:hint="eastAsia" w:ascii="仿宋" w:hAnsi="仿宋" w:eastAsia="仿宋" w:cs="仿宋"/>
          <w:b/>
          <w:bCs/>
          <w:i w:val="0"/>
          <w:caps w:val="0"/>
          <w:color w:val="0000FF"/>
          <w:spacing w:val="0"/>
          <w:w w:val="100"/>
          <w:sz w:val="28"/>
          <w:szCs w:val="36"/>
          <w:lang w:eastAsia="zh-CN"/>
        </w:rPr>
        <w:t>学术交流 推动学科发展</w:t>
      </w:r>
    </w:p>
    <w:p>
      <w:pPr>
        <w:tabs>
          <w:tab w:val="left" w:pos="5760"/>
        </w:tabs>
        <w:snapToGrid/>
        <w:spacing w:before="0" w:beforeAutospacing="0" w:after="0" w:afterAutospacing="0" w:line="600" w:lineRule="exact"/>
        <w:ind w:firstLine="560" w:firstLineChars="200"/>
        <w:jc w:val="both"/>
        <w:textAlignment w:val="baseline"/>
        <w:rPr>
          <w:rFonts w:hint="eastAsia" w:ascii="仿宋" w:hAnsi="仿宋" w:eastAsia="仿宋" w:cs="仿宋"/>
          <w:b w:val="0"/>
          <w:i w:val="0"/>
          <w:caps w:val="0"/>
          <w:spacing w:val="0"/>
          <w:w w:val="100"/>
          <w:kern w:val="2"/>
          <w:sz w:val="28"/>
          <w:szCs w:val="36"/>
          <w:lang w:val="en-US" w:eastAsia="zh-CN" w:bidi="ar-SA"/>
        </w:rPr>
      </w:pPr>
      <w:r>
        <w:rPr>
          <w:rFonts w:hint="eastAsia" w:ascii="仿宋" w:hAnsi="仿宋" w:eastAsia="仿宋" w:cs="仿宋"/>
          <w:b w:val="0"/>
          <w:i w:val="0"/>
          <w:caps w:val="0"/>
          <w:spacing w:val="0"/>
          <w:w w:val="100"/>
          <w:sz w:val="28"/>
          <w:szCs w:val="36"/>
          <w:lang w:val="en-US" w:eastAsia="zh-CN"/>
        </w:rPr>
        <w:t>在本次会议活动中，特邀国家级专家翟同广教授进行了题为《晶界阻力与裂纹源密度定量测量技术》口头报告；华南理工大学教授马春风的《高强韧“聚合物陶瓷”海洋防污涂层的创新设计》口头报告；华南理工大学樊栓狮教授的《天然气水合物及储能新技术探索》口头报告；</w:t>
      </w:r>
      <w:r>
        <w:rPr>
          <w:rFonts w:hint="eastAsia" w:ascii="仿宋" w:hAnsi="仿宋" w:eastAsia="仿宋" w:cs="仿宋"/>
          <w:b w:val="0"/>
          <w:i w:val="0"/>
          <w:caps w:val="0"/>
          <w:spacing w:val="0"/>
          <w:w w:val="100"/>
          <w:kern w:val="2"/>
          <w:sz w:val="28"/>
          <w:szCs w:val="36"/>
          <w:lang w:val="en-US" w:eastAsia="zh-CN" w:bidi="ar-SA"/>
        </w:rPr>
        <w:t>广东技术师范大学教授、高级工程师高吉祥的《超深海高压高钢级厚壁油气输送管道关键技术研究及产业化应用》口头报告。</w:t>
      </w:r>
    </w:p>
    <w:p>
      <w:pPr>
        <w:tabs>
          <w:tab w:val="left" w:pos="5760"/>
        </w:tabs>
        <w:snapToGrid/>
        <w:spacing w:before="0" w:beforeAutospacing="0" w:after="0" w:afterAutospacing="0" w:line="600" w:lineRule="exact"/>
        <w:ind w:firstLine="560" w:firstLineChars="200"/>
        <w:jc w:val="both"/>
        <w:textAlignment w:val="baseline"/>
        <w:rPr>
          <w:rFonts w:hint="eastAsia" w:ascii="仿宋" w:hAnsi="仿宋" w:eastAsia="仿宋" w:cs="仿宋"/>
          <w:b w:val="0"/>
          <w:i w:val="0"/>
          <w:caps w:val="0"/>
          <w:spacing w:val="0"/>
          <w:w w:val="100"/>
          <w:kern w:val="2"/>
          <w:sz w:val="28"/>
          <w:szCs w:val="36"/>
          <w:lang w:val="en-US" w:eastAsia="zh-CN" w:bidi="ar-SA"/>
        </w:rPr>
      </w:pPr>
    </w:p>
    <w:p>
      <w:pPr>
        <w:jc w:val="both"/>
        <w:rPr>
          <w:rFonts w:hint="default"/>
          <w:highlight w:val="yellow"/>
          <w:lang w:val="en-US" w:eastAsia="zh-CN"/>
        </w:rPr>
      </w:pPr>
      <w:r>
        <w:rPr>
          <w:rFonts w:ascii="仿宋" w:hAnsi="仿宋" w:eastAsia="仿宋" w:cs="仿宋"/>
          <w:color w:val="000000"/>
          <w:kern w:val="0"/>
          <w:sz w:val="28"/>
          <w:szCs w:val="28"/>
          <w:lang w:val="en-US" w:eastAsia="zh-CN" w:bidi="ar"/>
        </w:rPr>
        <w:drawing>
          <wp:inline distT="0" distB="0" distL="114300" distR="114300">
            <wp:extent cx="2740660" cy="1541780"/>
            <wp:effectExtent l="0" t="0" r="2540" b="7620"/>
            <wp:docPr id="10" name="图片 10" descr="01e8a5acfff3846afbfdc2f1dd86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e8a5acfff3846afbfdc2f1dd8679e"/>
                    <pic:cNvPicPr>
                      <a:picLocks noChangeAspect="1"/>
                    </pic:cNvPicPr>
                  </pic:nvPicPr>
                  <pic:blipFill>
                    <a:blip r:embed="rId9"/>
                    <a:stretch>
                      <a:fillRect/>
                    </a:stretch>
                  </pic:blipFill>
                  <pic:spPr>
                    <a:xfrm>
                      <a:off x="0" y="0"/>
                      <a:ext cx="2740660" cy="1541780"/>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drawing>
          <wp:inline distT="0" distB="0" distL="114300" distR="114300">
            <wp:extent cx="2740660" cy="1541780"/>
            <wp:effectExtent l="0" t="0" r="2540" b="7620"/>
            <wp:docPr id="7" name="图片 7" descr="f4ba930a996fce0a77aa32545efa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4ba930a996fce0a77aa32545efa1e3"/>
                    <pic:cNvPicPr>
                      <a:picLocks noChangeAspect="1"/>
                    </pic:cNvPicPr>
                  </pic:nvPicPr>
                  <pic:blipFill>
                    <a:blip r:embed="rId10"/>
                    <a:stretch>
                      <a:fillRect/>
                    </a:stretch>
                  </pic:blipFill>
                  <pic:spPr>
                    <a:xfrm>
                      <a:off x="0" y="0"/>
                      <a:ext cx="2740660" cy="1541780"/>
                    </a:xfrm>
                    <a:prstGeom prst="rect">
                      <a:avLst/>
                    </a:prstGeom>
                  </pic:spPr>
                </pic:pic>
              </a:graphicData>
            </a:graphic>
          </wp:inline>
        </w:drawing>
      </w:r>
    </w:p>
    <w:p>
      <w:pPr>
        <w:pStyle w:val="13"/>
        <w:snapToGrid/>
        <w:spacing w:before="0" w:beforeAutospacing="0" w:after="0" w:afterAutospacing="0" w:line="240" w:lineRule="auto"/>
        <w:ind w:firstLine="200"/>
        <w:jc w:val="both"/>
        <w:textAlignment w:val="baseline"/>
        <w:rPr>
          <w:rFonts w:hint="default"/>
          <w:b w:val="0"/>
          <w:i w:val="0"/>
          <w:caps w:val="0"/>
          <w:spacing w:val="0"/>
          <w:w w:val="100"/>
          <w:sz w:val="21"/>
          <w:lang w:val="en-US" w:eastAsia="zh-CN"/>
        </w:rPr>
      </w:pPr>
      <w:r>
        <w:rPr>
          <w:rFonts w:hint="eastAsia" w:ascii="仿宋" w:hAnsi="仿宋" w:eastAsia="仿宋" w:cs="仿宋"/>
          <w:b w:val="0"/>
          <w:i w:val="0"/>
          <w:caps w:val="0"/>
          <w:spacing w:val="0"/>
          <w:w w:val="100"/>
          <w:sz w:val="28"/>
          <w:szCs w:val="36"/>
          <w:lang w:val="en-US" w:eastAsia="zh-CN"/>
        </w:rPr>
        <w:t>翟同广教授线上口头报告图      马春峰教授现场口头报告图</w:t>
      </w:r>
    </w:p>
    <w:p>
      <w:pPr>
        <w:pStyle w:val="13"/>
        <w:snapToGrid/>
        <w:spacing w:before="0" w:beforeAutospacing="0" w:after="0" w:afterAutospacing="0" w:line="240" w:lineRule="auto"/>
        <w:ind w:firstLine="200"/>
        <w:jc w:val="both"/>
        <w:textAlignment w:val="baseline"/>
        <w:rPr>
          <w:rFonts w:hint="default"/>
          <w:b w:val="0"/>
          <w:i w:val="0"/>
          <w:caps w:val="0"/>
          <w:spacing w:val="0"/>
          <w:w w:val="100"/>
          <w:sz w:val="21"/>
          <w:lang w:val="en-US" w:eastAsia="zh-CN"/>
        </w:rPr>
      </w:pPr>
    </w:p>
    <w:p>
      <w:pPr>
        <w:snapToGrid/>
        <w:spacing w:before="0" w:beforeAutospacing="0" w:after="0" w:afterAutospacing="0" w:line="240" w:lineRule="auto"/>
        <w:jc w:val="both"/>
        <w:textAlignment w:val="baseline"/>
        <w:rPr>
          <w:rFonts w:hint="eastAsia" w:ascii="仿宋" w:hAnsi="仿宋" w:eastAsia="仿宋" w:cs="仿宋"/>
          <w:b/>
          <w:bCs/>
          <w:i w:val="0"/>
          <w:caps w:val="0"/>
          <w:color w:val="0000FF"/>
          <w:spacing w:val="0"/>
          <w:w w:val="100"/>
          <w:sz w:val="28"/>
          <w:szCs w:val="36"/>
          <w:lang w:eastAsia="zh-CN"/>
        </w:rPr>
      </w:pPr>
      <w:r>
        <w:rPr>
          <w:rFonts w:hint="eastAsia" w:ascii="仿宋" w:hAnsi="仿宋" w:eastAsia="仿宋" w:cs="仿宋"/>
          <w:color w:val="000000"/>
          <w:kern w:val="0"/>
          <w:sz w:val="28"/>
          <w:szCs w:val="28"/>
          <w:lang w:val="en-US" w:eastAsia="zh-CN" w:bidi="ar"/>
        </w:rPr>
        <w:drawing>
          <wp:inline distT="0" distB="0" distL="114300" distR="114300">
            <wp:extent cx="2714625" cy="1526540"/>
            <wp:effectExtent l="0" t="0" r="3175" b="10160"/>
            <wp:docPr id="11" name="图片 11" descr="0baffe70ec635d8b4100fab44afb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baffe70ec635d8b4100fab44afb8a8"/>
                    <pic:cNvPicPr>
                      <a:picLocks noChangeAspect="1"/>
                    </pic:cNvPicPr>
                  </pic:nvPicPr>
                  <pic:blipFill>
                    <a:blip r:embed="rId11"/>
                    <a:stretch>
                      <a:fillRect/>
                    </a:stretch>
                  </pic:blipFill>
                  <pic:spPr>
                    <a:xfrm>
                      <a:off x="0" y="0"/>
                      <a:ext cx="2714625" cy="1526540"/>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drawing>
          <wp:inline distT="0" distB="0" distL="114300" distR="114300">
            <wp:extent cx="2722245" cy="1532255"/>
            <wp:effectExtent l="0" t="0" r="8255" b="4445"/>
            <wp:docPr id="12" name="图片 12" descr="3c5b0d8b0d7ce07934cc6d49e00a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c5b0d8b0d7ce07934cc6d49e00a109"/>
                    <pic:cNvPicPr>
                      <a:picLocks noChangeAspect="1"/>
                    </pic:cNvPicPr>
                  </pic:nvPicPr>
                  <pic:blipFill>
                    <a:blip r:embed="rId12"/>
                    <a:stretch>
                      <a:fillRect/>
                    </a:stretch>
                  </pic:blipFill>
                  <pic:spPr>
                    <a:xfrm>
                      <a:off x="0" y="0"/>
                      <a:ext cx="2722245" cy="1532255"/>
                    </a:xfrm>
                    <a:prstGeom prst="rect">
                      <a:avLst/>
                    </a:prstGeom>
                  </pic:spPr>
                </pic:pic>
              </a:graphicData>
            </a:graphic>
          </wp:inline>
        </w:drawing>
      </w:r>
    </w:p>
    <w:p>
      <w:pPr>
        <w:pStyle w:val="13"/>
        <w:snapToGrid/>
        <w:spacing w:before="0" w:beforeAutospacing="0" w:after="0" w:afterAutospacing="0" w:line="240" w:lineRule="auto"/>
        <w:ind w:firstLine="200"/>
        <w:jc w:val="both"/>
        <w:textAlignment w:val="baseline"/>
        <w:rPr>
          <w:rFonts w:hint="default"/>
          <w:b w:val="0"/>
          <w:i w:val="0"/>
          <w:caps w:val="0"/>
          <w:spacing w:val="0"/>
          <w:w w:val="100"/>
          <w:sz w:val="21"/>
          <w:lang w:val="en-US" w:eastAsia="zh-CN"/>
        </w:rPr>
      </w:pPr>
      <w:r>
        <w:rPr>
          <w:rFonts w:hint="eastAsia" w:ascii="仿宋" w:hAnsi="仿宋" w:eastAsia="仿宋" w:cs="仿宋"/>
          <w:b w:val="0"/>
          <w:i w:val="0"/>
          <w:caps w:val="0"/>
          <w:spacing w:val="0"/>
          <w:w w:val="100"/>
          <w:sz w:val="28"/>
          <w:szCs w:val="36"/>
          <w:lang w:val="en-US" w:eastAsia="zh-CN"/>
        </w:rPr>
        <w:t>樊栓狮教授现场口头报告图      高吉祥高级工程师现场口头报告图</w:t>
      </w:r>
    </w:p>
    <w:p>
      <w:pPr>
        <w:pStyle w:val="13"/>
        <w:snapToGrid/>
        <w:spacing w:before="0" w:beforeAutospacing="0" w:after="0" w:afterAutospacing="0" w:line="240" w:lineRule="auto"/>
        <w:ind w:firstLine="200"/>
        <w:jc w:val="both"/>
        <w:textAlignment w:val="baseline"/>
        <w:rPr>
          <w:rFonts w:hint="eastAsia"/>
          <w:lang w:val="en-US" w:eastAsia="zh-CN"/>
        </w:rPr>
      </w:pPr>
      <w:r>
        <w:rPr>
          <w:rFonts w:hint="eastAsia" w:ascii="仿宋" w:hAnsi="仿宋" w:eastAsia="仿宋" w:cs="仿宋"/>
          <w:b w:val="0"/>
          <w:i w:val="0"/>
          <w:caps w:val="0"/>
          <w:spacing w:val="0"/>
          <w:w w:val="100"/>
          <w:sz w:val="28"/>
          <w:szCs w:val="36"/>
          <w:lang w:val="en-US" w:eastAsia="zh-CN"/>
        </w:rPr>
        <w:t xml:space="preserve">  </w:t>
      </w:r>
    </w:p>
    <w:p>
      <w:pPr>
        <w:snapToGrid/>
        <w:spacing w:before="0" w:beforeAutospacing="0" w:after="0" w:afterAutospacing="0" w:line="240" w:lineRule="auto"/>
        <w:ind w:firstLine="560" w:firstLineChars="200"/>
        <w:jc w:val="both"/>
        <w:textAlignment w:val="baseline"/>
        <w:rPr>
          <w:rFonts w:hint="eastAsia" w:ascii="仿宋" w:hAnsi="仿宋" w:eastAsia="仿宋" w:cs="仿宋"/>
          <w:b w:val="0"/>
          <w:i w:val="0"/>
          <w:caps w:val="0"/>
          <w:spacing w:val="0"/>
          <w:w w:val="100"/>
          <w:sz w:val="28"/>
          <w:szCs w:val="36"/>
          <w:lang w:val="en-US" w:eastAsia="zh-CN"/>
        </w:rPr>
      </w:pPr>
      <w:r>
        <w:rPr>
          <w:rFonts w:hint="eastAsia" w:ascii="仿宋" w:hAnsi="仿宋" w:eastAsia="仿宋" w:cs="仿宋"/>
          <w:b w:val="0"/>
          <w:i w:val="0"/>
          <w:caps w:val="0"/>
          <w:spacing w:val="0"/>
          <w:w w:val="100"/>
          <w:sz w:val="28"/>
          <w:szCs w:val="36"/>
          <w:lang w:val="en-US" w:eastAsia="zh-CN"/>
        </w:rPr>
        <w:t>此外，本次会议重点</w:t>
      </w:r>
      <w:r>
        <w:rPr>
          <w:rFonts w:hint="eastAsia" w:ascii="仿宋" w:hAnsi="仿宋" w:eastAsia="仿宋" w:cs="仿宋"/>
          <w:b w:val="0"/>
          <w:i w:val="0"/>
          <w:caps w:val="0"/>
          <w:spacing w:val="0"/>
          <w:w w:val="100"/>
          <w:sz w:val="28"/>
          <w:szCs w:val="36"/>
        </w:rPr>
        <w:t>集中发布</w:t>
      </w:r>
      <w:r>
        <w:rPr>
          <w:rFonts w:hint="eastAsia" w:ascii="仿宋" w:hAnsi="仿宋" w:eastAsia="仿宋" w:cs="仿宋"/>
          <w:b w:val="0"/>
          <w:i w:val="0"/>
          <w:caps w:val="0"/>
          <w:spacing w:val="0"/>
          <w:w w:val="100"/>
          <w:sz w:val="28"/>
          <w:szCs w:val="36"/>
          <w:lang w:eastAsia="zh-CN"/>
        </w:rPr>
        <w:t>《</w:t>
      </w:r>
      <w:r>
        <w:rPr>
          <w:rFonts w:hint="eastAsia" w:ascii="仿宋" w:hAnsi="仿宋" w:eastAsia="仿宋" w:cs="仿宋"/>
          <w:b w:val="0"/>
          <w:i w:val="0"/>
          <w:caps w:val="0"/>
          <w:spacing w:val="0"/>
          <w:w w:val="100"/>
          <w:sz w:val="28"/>
          <w:szCs w:val="36"/>
          <w:lang w:val="en-US" w:eastAsia="zh-CN"/>
        </w:rPr>
        <w:t>汽车底盘用500MPa级热轧酸洗钢板的研制开发》、《热处理温度对Fe-Mn-Al-C系轻质钢中铝系碳化物的析出影响规律探究》、《应变速率对δ-TRIP980钢动态拉伸变形行为的影响》、《配分时间对1000MPa级Q&amp;P钢组织性能的影响》、《1300MPa级马氏体钢连续冷却组织转变研究》、《IF钢汽车外板“麻面”缺陷原因分析与工艺优化研究》、《横向稳定杆用34MnB5淬火回火组织及性能》等30篇学术论文成果。</w:t>
      </w:r>
    </w:p>
    <w:p>
      <w:pPr>
        <w:jc w:val="center"/>
        <w:rPr>
          <w:rFonts w:hint="eastAsia" w:ascii="黑体" w:hAnsi="黑体" w:eastAsia="黑体" w:cs="黑体"/>
          <w:b/>
          <w:bCs/>
          <w:sz w:val="32"/>
          <w:szCs w:val="32"/>
          <w:lang w:val="en-US" w:eastAsia="zh-CN"/>
        </w:rPr>
      </w:pPr>
      <w:r>
        <w:rPr>
          <w:rFonts w:hint="eastAsia" w:ascii="仿宋" w:hAnsi="仿宋" w:eastAsia="仿宋" w:cs="仿宋"/>
          <w:b w:val="0"/>
          <w:i w:val="0"/>
          <w:caps w:val="0"/>
          <w:spacing w:val="0"/>
          <w:w w:val="100"/>
          <w:sz w:val="28"/>
          <w:szCs w:val="36"/>
          <w:lang w:val="en-US" w:eastAsia="zh-CN"/>
        </w:rPr>
        <w:drawing>
          <wp:inline distT="0" distB="0" distL="114300" distR="114300">
            <wp:extent cx="4335145" cy="2509520"/>
            <wp:effectExtent l="0" t="0" r="8255" b="5080"/>
            <wp:docPr id="9" name="图片 9" descr="论文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论文发布"/>
                    <pic:cNvPicPr>
                      <a:picLocks noChangeAspect="1"/>
                    </pic:cNvPicPr>
                  </pic:nvPicPr>
                  <pic:blipFill>
                    <a:blip r:embed="rId13"/>
                    <a:srcRect t="13136"/>
                    <a:stretch>
                      <a:fillRect/>
                    </a:stretch>
                  </pic:blipFill>
                  <pic:spPr>
                    <a:xfrm>
                      <a:off x="0" y="0"/>
                      <a:ext cx="4335145" cy="2509520"/>
                    </a:xfrm>
                    <a:prstGeom prst="rect">
                      <a:avLst/>
                    </a:prstGeom>
                  </pic:spPr>
                </pic:pic>
              </a:graphicData>
            </a:graphic>
          </wp:inline>
        </w:drawing>
      </w:r>
    </w:p>
    <w:p>
      <w:pPr>
        <w:keepNext w:val="0"/>
        <w:keepLines w:val="0"/>
        <w:widowControl/>
        <w:suppressLineNumbers w:val="0"/>
        <w:ind w:firstLine="1120" w:firstLineChars="4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30篇学术论文成果现场发布图</w:t>
      </w: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bookmarkStart w:id="0" w:name="_GoBack"/>
      <w:bookmarkEnd w:id="0"/>
    </w:p>
    <w:p>
      <w:pPr>
        <w:rPr>
          <w:rFonts w:hint="eastAsia" w:ascii="黑体" w:hAnsi="黑体" w:eastAsia="黑体" w:cs="黑体"/>
          <w:b/>
          <w:bCs/>
          <w:sz w:val="32"/>
          <w:szCs w:val="32"/>
          <w:lang w:val="en-US" w:eastAsia="zh-CN"/>
        </w:rPr>
      </w:pPr>
    </w:p>
    <w:p>
      <w:pPr>
        <w:rPr>
          <w:rFonts w:hint="eastAsia" w:ascii="黑体" w:hAnsi="黑体" w:eastAsia="黑体" w:cs="黑体"/>
          <w:b/>
          <w:bCs/>
          <w:sz w:val="32"/>
          <w:szCs w:val="32"/>
          <w:lang w:val="en-US" w:eastAsia="zh-CN"/>
        </w:rPr>
      </w:pPr>
    </w:p>
    <w:sectPr>
      <w:footerReference r:id="rId3" w:type="default"/>
      <w:pgSz w:w="11906" w:h="16838"/>
      <w:pgMar w:top="1417" w:right="1417"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5MTA3MTlhNzM0ODgyZTc1MDVkMjlhYzI5YWNjZjYifQ=="/>
  </w:docVars>
  <w:rsids>
    <w:rsidRoot w:val="6147083F"/>
    <w:rsid w:val="55FB506D"/>
    <w:rsid w:val="5D9D478B"/>
    <w:rsid w:val="61470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keepNext/>
      <w:keepLines/>
      <w:adjustRightInd w:val="0"/>
      <w:snapToGrid w:val="0"/>
      <w:spacing w:before="156" w:beforeLines="50" w:after="156" w:afterLines="50" w:line="300" w:lineRule="auto"/>
      <w:ind w:firstLine="640" w:firstLineChars="200"/>
      <w:jc w:val="left"/>
      <w:outlineLvl w:val="1"/>
    </w:pPr>
    <w:rPr>
      <w:rFonts w:ascii="Times New Roman" w:hAnsi="Times New Roman" w:eastAsia="黑体" w:cs="Times New Roman"/>
      <w:bCs/>
      <w:sz w:val="32"/>
      <w:szCs w:val="32"/>
    </w:rPr>
  </w:style>
  <w:style w:type="paragraph" w:styleId="4">
    <w:name w:val="heading 3"/>
    <w:basedOn w:val="1"/>
    <w:next w:val="1"/>
    <w:qFormat/>
    <w:uiPriority w:val="0"/>
    <w:pPr>
      <w:keepNext/>
      <w:keepLines/>
      <w:spacing w:line="360" w:lineRule="auto"/>
      <w:outlineLvl w:val="2"/>
    </w:pPr>
    <w:rPr>
      <w:rFonts w:ascii="Calibri" w:hAnsi="Calibri" w:eastAsia="华文中宋" w:cs="Times New Roman"/>
      <w:b/>
      <w:bCs/>
      <w:sz w:val="32"/>
      <w:szCs w:val="32"/>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5">
    <w:name w:val="toc 3"/>
    <w:basedOn w:val="1"/>
    <w:next w:val="1"/>
    <w:uiPriority w:val="39"/>
    <w:pPr>
      <w:ind w:left="420"/>
      <w:jc w:val="left"/>
    </w:pPr>
    <w:rPr>
      <w:rFonts w:ascii="Calibri" w:hAnsi="Calibri" w:cs="Calibri"/>
      <w:i/>
      <w:iCs/>
      <w:sz w:val="20"/>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39"/>
    <w:pPr>
      <w:spacing w:before="120" w:after="120"/>
      <w:jc w:val="left"/>
    </w:pPr>
    <w:rPr>
      <w:rFonts w:ascii="Calibri" w:hAnsi="Calibri" w:cs="Calibri"/>
      <w:b/>
      <w:bCs/>
      <w:caps/>
      <w:sz w:val="20"/>
      <w:szCs w:val="20"/>
    </w:rPr>
  </w:style>
  <w:style w:type="paragraph" w:styleId="9">
    <w:name w:val="toc 2"/>
    <w:basedOn w:val="1"/>
    <w:next w:val="1"/>
    <w:qFormat/>
    <w:uiPriority w:val="39"/>
    <w:pPr>
      <w:ind w:left="210"/>
      <w:jc w:val="left"/>
    </w:pPr>
    <w:rPr>
      <w:rFonts w:ascii="Calibri" w:hAnsi="Calibri" w:cs="Calibri"/>
      <w:smallCaps/>
      <w:sz w:val="20"/>
      <w:szCs w:val="20"/>
    </w:rPr>
  </w:style>
  <w:style w:type="character" w:styleId="12">
    <w:name w:val="Hyperlink"/>
    <w:uiPriority w:val="99"/>
    <w:rPr>
      <w:color w:val="2D64B3"/>
      <w:u w:val="none"/>
    </w:rPr>
  </w:style>
  <w:style w:type="paragraph" w:customStyle="1" w:styleId="13">
    <w:name w:val="段"/>
    <w:next w:val="1"/>
    <w:qFormat/>
    <w:uiPriority w:val="0"/>
    <w:pPr>
      <w:autoSpaceDE w:val="0"/>
      <w:autoSpaceDN w:val="0"/>
      <w:ind w:firstLine="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19599</Words>
  <Characters>20105</Characters>
  <Lines>0</Lines>
  <Paragraphs>0</Paragraphs>
  <TotalTime>0</TotalTime>
  <ScaleCrop>false</ScaleCrop>
  <LinksUpToDate>false</LinksUpToDate>
  <CharactersWithSpaces>20211</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2022-11-29T06:03:00Z</dcterms:created>
  <dc:creator>问了 还想问？</dc:creator>
  <cp:lastModifiedBy>问了 还想问？</cp:lastModifiedBy>
  <dcterms:modified xsi:type="dcterms:W3CDTF">2022-12-01T03:37:19Z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650F40E7D37D49839670E7A13BDAE294</vt:lpwstr>
  </property>
</Properties>
</file>