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444" w:rsidRPr="00E334CB" w:rsidRDefault="00A72444" w:rsidP="000B275E">
      <w:pPr>
        <w:spacing w:line="580" w:lineRule="exact"/>
        <w:rPr>
          <w:rFonts w:ascii="黑体" w:eastAsia="黑体" w:hAnsi="黑体"/>
          <w:b/>
          <w:noProof/>
          <w:sz w:val="24"/>
          <w:szCs w:val="24"/>
        </w:rPr>
      </w:pPr>
      <w:r w:rsidRPr="00E334CB">
        <w:rPr>
          <w:rFonts w:ascii="黑体" w:eastAsia="黑体" w:hAnsi="黑体" w:hint="eastAsia"/>
          <w:b/>
          <w:noProof/>
          <w:sz w:val="24"/>
          <w:szCs w:val="24"/>
        </w:rPr>
        <w:t>成果</w:t>
      </w:r>
      <w:r>
        <w:rPr>
          <w:rFonts w:ascii="黑体" w:eastAsia="黑体" w:hAnsi="黑体" w:hint="eastAsia"/>
          <w:b/>
          <w:noProof/>
          <w:sz w:val="24"/>
          <w:szCs w:val="24"/>
        </w:rPr>
        <w:t>6</w:t>
      </w:r>
    </w:p>
    <w:p w:rsidR="00A72444" w:rsidRDefault="00A72444" w:rsidP="000B275E">
      <w:pPr>
        <w:spacing w:line="580" w:lineRule="exact"/>
      </w:pPr>
    </w:p>
    <w:p w:rsidR="00A72444" w:rsidRDefault="00A72444" w:rsidP="000B275E">
      <w:pPr>
        <w:spacing w:line="580" w:lineRule="exact"/>
        <w:rPr>
          <w:rFonts w:ascii="黑体" w:eastAsia="黑体" w:hAnsi="黑体"/>
          <w:sz w:val="32"/>
          <w:szCs w:val="32"/>
        </w:rPr>
      </w:pPr>
    </w:p>
    <w:p w:rsidR="00A72444" w:rsidRDefault="00A72444" w:rsidP="000B275E">
      <w:pPr>
        <w:spacing w:line="580" w:lineRule="exact"/>
        <w:jc w:val="center"/>
        <w:rPr>
          <w:rFonts w:ascii="黑体" w:eastAsia="黑体" w:hAnsi="黑体" w:cs="宋体"/>
          <w:b/>
          <w:color w:val="000000"/>
          <w:sz w:val="36"/>
          <w:szCs w:val="36"/>
        </w:rPr>
      </w:pPr>
      <w:r>
        <w:rPr>
          <w:rFonts w:ascii="黑体" w:eastAsia="黑体" w:hAnsi="黑体" w:cs="宋体" w:hint="eastAsia"/>
          <w:b/>
          <w:color w:val="000000"/>
          <w:sz w:val="36"/>
          <w:szCs w:val="36"/>
        </w:rPr>
        <w:t>智</w:t>
      </w:r>
      <w:r w:rsidR="000B275E">
        <w:rPr>
          <w:rFonts w:ascii="黑体" w:eastAsia="黑体" w:hAnsi="黑体" w:cs="宋体" w:hint="eastAsia"/>
          <w:b/>
          <w:color w:val="000000"/>
          <w:sz w:val="36"/>
          <w:szCs w:val="36"/>
        </w:rPr>
        <w:t xml:space="preserve"> </w:t>
      </w:r>
      <w:r>
        <w:rPr>
          <w:rFonts w:ascii="黑体" w:eastAsia="黑体" w:hAnsi="黑体" w:cs="宋体" w:hint="eastAsia"/>
          <w:b/>
          <w:color w:val="000000"/>
          <w:sz w:val="36"/>
          <w:szCs w:val="36"/>
        </w:rPr>
        <w:t>库</w:t>
      </w:r>
      <w:r w:rsidR="000B275E">
        <w:rPr>
          <w:rFonts w:ascii="黑体" w:eastAsia="黑体" w:hAnsi="黑体" w:cs="宋体" w:hint="eastAsia"/>
          <w:b/>
          <w:color w:val="000000"/>
          <w:sz w:val="36"/>
          <w:szCs w:val="36"/>
        </w:rPr>
        <w:t xml:space="preserve"> </w:t>
      </w:r>
      <w:r>
        <w:rPr>
          <w:rFonts w:ascii="黑体" w:eastAsia="黑体" w:hAnsi="黑体" w:cs="宋体" w:hint="eastAsia"/>
          <w:b/>
          <w:color w:val="000000"/>
          <w:sz w:val="36"/>
          <w:szCs w:val="36"/>
        </w:rPr>
        <w:t>报</w:t>
      </w:r>
      <w:r w:rsidR="000B275E">
        <w:rPr>
          <w:rFonts w:ascii="黑体" w:eastAsia="黑体" w:hAnsi="黑体" w:cs="宋体" w:hint="eastAsia"/>
          <w:b/>
          <w:color w:val="000000"/>
          <w:sz w:val="36"/>
          <w:szCs w:val="36"/>
        </w:rPr>
        <w:t xml:space="preserve"> </w:t>
      </w:r>
      <w:r>
        <w:rPr>
          <w:rFonts w:ascii="黑体" w:eastAsia="黑体" w:hAnsi="黑体" w:cs="宋体" w:hint="eastAsia"/>
          <w:b/>
          <w:color w:val="000000"/>
          <w:sz w:val="36"/>
          <w:szCs w:val="36"/>
        </w:rPr>
        <w:t>告</w:t>
      </w:r>
    </w:p>
    <w:p w:rsidR="00A72444" w:rsidRPr="00782A29" w:rsidRDefault="00A72444" w:rsidP="000B275E">
      <w:pPr>
        <w:spacing w:line="580" w:lineRule="exact"/>
        <w:ind w:firstLineChars="745" w:firstLine="2692"/>
        <w:rPr>
          <w:rFonts w:ascii="黑体" w:eastAsia="黑体" w:hAnsi="黑体" w:cs="宋体"/>
          <w:b/>
          <w:color w:val="000000"/>
          <w:sz w:val="36"/>
          <w:szCs w:val="36"/>
        </w:rPr>
      </w:pPr>
    </w:p>
    <w:p w:rsidR="00A72444" w:rsidRDefault="00A72444" w:rsidP="000B275E">
      <w:pPr>
        <w:spacing w:line="580" w:lineRule="exact"/>
        <w:rPr>
          <w:rFonts w:ascii="黑体" w:eastAsia="黑体" w:hAnsi="黑体" w:cs="宋体"/>
          <w:color w:val="000000"/>
          <w:sz w:val="32"/>
          <w:szCs w:val="32"/>
        </w:rPr>
      </w:pPr>
    </w:p>
    <w:p w:rsidR="00A72444" w:rsidRDefault="00A72444" w:rsidP="000B275E">
      <w:pPr>
        <w:spacing w:line="580" w:lineRule="exact"/>
        <w:rPr>
          <w:rFonts w:ascii="黑体" w:eastAsia="黑体" w:hAnsi="黑体" w:cs="宋体"/>
          <w:color w:val="000000"/>
          <w:sz w:val="32"/>
          <w:szCs w:val="32"/>
        </w:rPr>
      </w:pPr>
    </w:p>
    <w:p w:rsidR="00A72444" w:rsidRDefault="00A72444" w:rsidP="000B275E">
      <w:pPr>
        <w:spacing w:line="580" w:lineRule="exact"/>
        <w:rPr>
          <w:rFonts w:ascii="黑体" w:eastAsia="黑体" w:hAnsi="黑体" w:cs="宋体"/>
          <w:color w:val="000000"/>
          <w:sz w:val="32"/>
          <w:szCs w:val="32"/>
        </w:rPr>
      </w:pPr>
    </w:p>
    <w:p w:rsidR="00A72444" w:rsidRDefault="00A72444" w:rsidP="000B275E">
      <w:pPr>
        <w:spacing w:line="580" w:lineRule="exact"/>
        <w:rPr>
          <w:rFonts w:ascii="黑体" w:eastAsia="黑体" w:hAnsi="黑体" w:cs="宋体"/>
          <w:color w:val="000000"/>
          <w:sz w:val="32"/>
          <w:szCs w:val="32"/>
        </w:rPr>
      </w:pPr>
    </w:p>
    <w:p w:rsidR="00A72444" w:rsidRDefault="00A72444" w:rsidP="000B275E">
      <w:pPr>
        <w:spacing w:line="580" w:lineRule="exact"/>
        <w:rPr>
          <w:rFonts w:ascii="黑体" w:eastAsia="黑体" w:hAnsi="黑体" w:cs="宋体"/>
          <w:color w:val="000000"/>
          <w:sz w:val="32"/>
          <w:szCs w:val="32"/>
        </w:rPr>
      </w:pPr>
    </w:p>
    <w:p w:rsidR="00A72444" w:rsidRDefault="00A72444" w:rsidP="000B275E">
      <w:pPr>
        <w:spacing w:line="580" w:lineRule="exact"/>
        <w:rPr>
          <w:rFonts w:ascii="黑体" w:eastAsia="黑体" w:hAnsi="黑体" w:cs="宋体"/>
          <w:color w:val="000000"/>
          <w:sz w:val="32"/>
          <w:szCs w:val="32"/>
        </w:rPr>
      </w:pPr>
    </w:p>
    <w:p w:rsidR="00A72444" w:rsidRDefault="00A72444" w:rsidP="000B275E">
      <w:pPr>
        <w:spacing w:line="580" w:lineRule="exact"/>
        <w:rPr>
          <w:rFonts w:ascii="黑体" w:eastAsia="黑体" w:hAnsi="黑体" w:cs="宋体"/>
          <w:color w:val="000000"/>
          <w:sz w:val="32"/>
          <w:szCs w:val="32"/>
        </w:rPr>
      </w:pPr>
    </w:p>
    <w:p w:rsidR="00A72444" w:rsidRDefault="00A72444" w:rsidP="000B275E">
      <w:pPr>
        <w:spacing w:line="580" w:lineRule="exact"/>
        <w:rPr>
          <w:rFonts w:ascii="黑体" w:eastAsia="黑体" w:hAnsi="黑体" w:cs="宋体"/>
          <w:color w:val="000000"/>
          <w:sz w:val="32"/>
          <w:szCs w:val="32"/>
        </w:rPr>
      </w:pPr>
    </w:p>
    <w:p w:rsidR="00A72444" w:rsidRDefault="00A72444" w:rsidP="000B275E">
      <w:pPr>
        <w:spacing w:line="580" w:lineRule="exact"/>
        <w:rPr>
          <w:rFonts w:ascii="黑体" w:eastAsia="黑体" w:hAnsi="黑体" w:cs="宋体"/>
          <w:color w:val="000000"/>
          <w:sz w:val="32"/>
          <w:szCs w:val="32"/>
        </w:rPr>
      </w:pPr>
    </w:p>
    <w:p w:rsidR="00A72444" w:rsidRPr="009621C8" w:rsidRDefault="00A72444" w:rsidP="000B275E">
      <w:pPr>
        <w:spacing w:line="580" w:lineRule="exact"/>
        <w:rPr>
          <w:rFonts w:ascii="黑体" w:eastAsia="黑体" w:hAnsi="黑体" w:cs="宋体"/>
          <w:color w:val="000000"/>
          <w:sz w:val="24"/>
          <w:szCs w:val="24"/>
        </w:rPr>
      </w:pPr>
      <w:r w:rsidRPr="009621C8">
        <w:rPr>
          <w:rFonts w:ascii="黑体" w:eastAsia="黑体" w:hAnsi="黑体" w:cs="宋体" w:hint="eastAsia"/>
          <w:color w:val="000000"/>
          <w:sz w:val="24"/>
          <w:szCs w:val="24"/>
        </w:rPr>
        <w:t>项目名称：“科创中国”</w:t>
      </w:r>
      <w:r>
        <w:rPr>
          <w:rFonts w:ascii="黑体" w:eastAsia="黑体" w:hAnsi="黑体" w:cs="宋体" w:hint="eastAsia"/>
          <w:color w:val="000000"/>
          <w:sz w:val="24"/>
          <w:szCs w:val="24"/>
        </w:rPr>
        <w:t>无人机产学</w:t>
      </w:r>
      <w:r w:rsidRPr="009621C8">
        <w:rPr>
          <w:rFonts w:ascii="黑体" w:eastAsia="黑体" w:hAnsi="黑体" w:cs="宋体" w:hint="eastAsia"/>
          <w:color w:val="000000"/>
          <w:sz w:val="24"/>
          <w:szCs w:val="24"/>
        </w:rPr>
        <w:t>合会议</w:t>
      </w:r>
    </w:p>
    <w:p w:rsidR="00A72444" w:rsidRPr="009621C8" w:rsidRDefault="00A72444" w:rsidP="000B275E">
      <w:pPr>
        <w:spacing w:line="580" w:lineRule="exact"/>
        <w:rPr>
          <w:rFonts w:ascii="黑体" w:eastAsia="黑体" w:hAnsi="黑体" w:cs="宋体"/>
          <w:color w:val="000000"/>
          <w:sz w:val="24"/>
          <w:szCs w:val="24"/>
        </w:rPr>
      </w:pPr>
      <w:r w:rsidRPr="009621C8">
        <w:rPr>
          <w:rFonts w:ascii="黑体" w:eastAsia="黑体" w:hAnsi="黑体" w:cs="宋体" w:hint="eastAsia"/>
          <w:color w:val="000000"/>
          <w:sz w:val="24"/>
          <w:szCs w:val="24"/>
        </w:rPr>
        <w:t>项目单位：  中国航空学会</w:t>
      </w:r>
    </w:p>
    <w:p w:rsidR="004358AB" w:rsidRDefault="004358AB" w:rsidP="000B275E">
      <w:pPr>
        <w:spacing w:line="580" w:lineRule="exact"/>
      </w:pPr>
    </w:p>
    <w:p w:rsidR="00E366A1" w:rsidRDefault="00E366A1" w:rsidP="000B275E">
      <w:pPr>
        <w:spacing w:line="580" w:lineRule="exact"/>
        <w:sectPr w:rsidR="00E366A1" w:rsidSect="004358AB">
          <w:footerReference w:type="default" r:id="rId7"/>
          <w:pgSz w:w="11906" w:h="16838"/>
          <w:pgMar w:top="1440" w:right="1800" w:bottom="1440" w:left="1800" w:header="708" w:footer="708" w:gutter="0"/>
          <w:cols w:space="708"/>
          <w:docGrid w:type="lines" w:linePitch="360"/>
        </w:sectPr>
      </w:pPr>
    </w:p>
    <w:p w:rsidR="00E366A1" w:rsidRPr="00E366A1" w:rsidRDefault="00E366A1" w:rsidP="000B275E">
      <w:pPr>
        <w:spacing w:line="580" w:lineRule="exact"/>
        <w:rPr>
          <w:rFonts w:ascii="仿宋" w:eastAsia="仿宋" w:hAnsi="仿宋"/>
          <w:sz w:val="32"/>
          <w:szCs w:val="32"/>
        </w:rPr>
      </w:pPr>
    </w:p>
    <w:p w:rsidR="00E366A1" w:rsidRPr="00E366A1" w:rsidRDefault="00E366A1" w:rsidP="000B275E">
      <w:pPr>
        <w:spacing w:line="580" w:lineRule="exact"/>
        <w:jc w:val="center"/>
        <w:rPr>
          <w:rFonts w:ascii="黑体" w:eastAsia="黑体" w:hAnsi="黑体"/>
          <w:sz w:val="32"/>
          <w:szCs w:val="32"/>
          <w:lang w:val="zh-CN"/>
        </w:rPr>
      </w:pPr>
      <w:r w:rsidRPr="00E366A1">
        <w:rPr>
          <w:rFonts w:ascii="黑体" w:eastAsia="黑体" w:hAnsi="黑体" w:hint="eastAsia"/>
          <w:sz w:val="32"/>
          <w:szCs w:val="32"/>
          <w:lang w:val="zh-CN"/>
        </w:rPr>
        <w:t>关于大力发展旋翼无人机助力</w:t>
      </w:r>
    </w:p>
    <w:p w:rsidR="00E366A1" w:rsidRPr="00E366A1" w:rsidRDefault="00E366A1" w:rsidP="000B275E">
      <w:pPr>
        <w:spacing w:line="580" w:lineRule="exact"/>
        <w:jc w:val="center"/>
        <w:rPr>
          <w:rFonts w:ascii="黑体" w:eastAsia="黑体" w:hAnsi="黑体"/>
          <w:sz w:val="32"/>
          <w:szCs w:val="32"/>
          <w:lang w:val="zh-CN"/>
        </w:rPr>
      </w:pPr>
      <w:r w:rsidRPr="00E366A1">
        <w:rPr>
          <w:rFonts w:ascii="黑体" w:eastAsia="黑体" w:hAnsi="黑体" w:hint="eastAsia"/>
          <w:sz w:val="32"/>
          <w:szCs w:val="32"/>
          <w:lang w:val="zh-CN"/>
        </w:rPr>
        <w:t>江西县、乡镇、新农村商务平台与快递物流</w:t>
      </w:r>
    </w:p>
    <w:p w:rsidR="00E366A1" w:rsidRPr="00E366A1" w:rsidRDefault="00E366A1" w:rsidP="000B275E">
      <w:pPr>
        <w:spacing w:line="580" w:lineRule="exact"/>
        <w:jc w:val="center"/>
        <w:rPr>
          <w:rFonts w:ascii="黑体" w:eastAsia="黑体" w:hAnsi="黑体"/>
          <w:sz w:val="32"/>
          <w:szCs w:val="32"/>
          <w:lang w:val="zh-CN"/>
        </w:rPr>
      </w:pPr>
      <w:r w:rsidRPr="00E366A1">
        <w:rPr>
          <w:rFonts w:ascii="黑体" w:eastAsia="黑体" w:hAnsi="黑体" w:hint="eastAsia"/>
          <w:sz w:val="32"/>
          <w:szCs w:val="32"/>
          <w:lang w:val="zh-CN"/>
        </w:rPr>
        <w:t>体系建设的建议</w:t>
      </w:r>
    </w:p>
    <w:p w:rsidR="00E366A1" w:rsidRPr="00E366A1" w:rsidRDefault="00E366A1" w:rsidP="00FA1DE9">
      <w:pPr>
        <w:spacing w:line="580" w:lineRule="exact"/>
        <w:ind w:firstLineChars="200" w:firstLine="640"/>
        <w:jc w:val="both"/>
        <w:rPr>
          <w:rFonts w:ascii="仿宋" w:eastAsia="仿宋" w:hAnsi="仿宋"/>
          <w:sz w:val="32"/>
          <w:szCs w:val="32"/>
        </w:rPr>
      </w:pPr>
      <w:r w:rsidRPr="00E366A1">
        <w:rPr>
          <w:rFonts w:ascii="仿宋" w:eastAsia="仿宋" w:hAnsi="仿宋" w:hint="eastAsia"/>
          <w:sz w:val="32"/>
          <w:szCs w:val="32"/>
        </w:rPr>
        <w:t>【按】</w:t>
      </w:r>
      <w:r w:rsidRPr="00E366A1">
        <w:rPr>
          <w:rFonts w:ascii="仿宋" w:eastAsia="仿宋" w:hAnsi="仿宋"/>
          <w:sz w:val="32"/>
          <w:szCs w:val="32"/>
        </w:rPr>
        <w:t>无人机</w:t>
      </w:r>
      <w:r w:rsidRPr="00E366A1">
        <w:rPr>
          <w:rFonts w:ascii="仿宋" w:eastAsia="仿宋" w:hAnsi="仿宋" w:hint="eastAsia"/>
          <w:sz w:val="32"/>
          <w:szCs w:val="32"/>
        </w:rPr>
        <w:t>产业</w:t>
      </w:r>
      <w:r w:rsidRPr="00E366A1">
        <w:rPr>
          <w:rFonts w:ascii="仿宋" w:eastAsia="仿宋" w:hAnsi="仿宋"/>
          <w:sz w:val="32"/>
          <w:szCs w:val="32"/>
        </w:rPr>
        <w:t>作为</w:t>
      </w:r>
      <w:r w:rsidRPr="00E366A1">
        <w:rPr>
          <w:rFonts w:ascii="仿宋" w:eastAsia="仿宋" w:hAnsi="仿宋" w:hint="eastAsia"/>
          <w:sz w:val="32"/>
          <w:szCs w:val="32"/>
        </w:rPr>
        <w:t>国家战略性新兴产业，伴随着</w:t>
      </w:r>
      <w:r w:rsidRPr="00E366A1">
        <w:rPr>
          <w:rFonts w:ascii="仿宋" w:eastAsia="仿宋" w:hAnsi="仿宋"/>
          <w:sz w:val="32"/>
          <w:szCs w:val="32"/>
        </w:rPr>
        <w:t>技术的创新、需求的增长与制造成本的降低，</w:t>
      </w:r>
      <w:r w:rsidRPr="00E366A1">
        <w:rPr>
          <w:rFonts w:ascii="仿宋" w:eastAsia="仿宋" w:hAnsi="仿宋" w:hint="eastAsia"/>
          <w:sz w:val="32"/>
          <w:szCs w:val="32"/>
        </w:rPr>
        <w:t>呈现出企业数量众多、应用场景丰富、行业高度融合、技术创新引领、资本市场关注的特点，成为网络环境下由数据驱动的移动智能体，促进了新的业态的产业和服务方式的创新，呈现出蓬勃的发展态势和良好前景。但受制于宏观层面政策标准尚不完善、空域限制难以突破、商业化市场亟待打开、品牌企业体系尚未形成等现实状况，目前也需要围绕低空空域改革试点省份和无人驾驶航空试验区等进行先行先试、形成规模效益、辐射全局市场。中国航空学会牵头“科创中国”无人机科技服务团，在服务江西省南昌市等中国科协</w:t>
      </w:r>
      <w:r w:rsidRPr="00E366A1">
        <w:rPr>
          <w:rFonts w:ascii="仿宋" w:eastAsia="仿宋" w:hAnsi="仿宋"/>
          <w:sz w:val="32"/>
          <w:szCs w:val="32"/>
        </w:rPr>
        <w:t>“</w:t>
      </w:r>
      <w:r w:rsidRPr="00E366A1">
        <w:rPr>
          <w:rFonts w:ascii="仿宋" w:eastAsia="仿宋" w:hAnsi="仿宋" w:hint="eastAsia"/>
          <w:sz w:val="32"/>
          <w:szCs w:val="32"/>
        </w:rPr>
        <w:t>科创中国</w:t>
      </w:r>
      <w:r w:rsidRPr="00E366A1">
        <w:rPr>
          <w:rFonts w:ascii="仿宋" w:eastAsia="仿宋" w:hAnsi="仿宋"/>
          <w:sz w:val="32"/>
          <w:szCs w:val="32"/>
        </w:rPr>
        <w:t>”</w:t>
      </w:r>
      <w:r w:rsidRPr="00E366A1">
        <w:rPr>
          <w:rFonts w:ascii="仿宋" w:eastAsia="仿宋" w:hAnsi="仿宋" w:hint="eastAsia"/>
          <w:sz w:val="32"/>
          <w:szCs w:val="32"/>
        </w:rPr>
        <w:t>试点城市过程中，发掘和梳理了无人机产业发展遇到的共性问题和解决方案，并组织专家进行了调研论证，形成了建议报告。现予编发，供参阅。</w:t>
      </w:r>
    </w:p>
    <w:p w:rsidR="00E366A1" w:rsidRPr="00E366A1" w:rsidRDefault="00E366A1" w:rsidP="000B275E">
      <w:pPr>
        <w:spacing w:line="580" w:lineRule="exact"/>
        <w:ind w:firstLineChars="200" w:firstLine="640"/>
        <w:rPr>
          <w:rFonts w:ascii="黑体" w:eastAsia="黑体" w:hAnsi="黑体"/>
          <w:sz w:val="32"/>
          <w:szCs w:val="32"/>
        </w:rPr>
      </w:pPr>
      <w:r w:rsidRPr="00E366A1">
        <w:rPr>
          <w:rFonts w:ascii="黑体" w:eastAsia="黑体" w:hAnsi="黑体" w:hint="eastAsia"/>
          <w:sz w:val="32"/>
          <w:szCs w:val="32"/>
        </w:rPr>
        <w:t>一、发展旋翼无人机的机遇与挑战</w:t>
      </w:r>
    </w:p>
    <w:p w:rsidR="00E366A1" w:rsidRPr="00E366A1" w:rsidRDefault="00E366A1" w:rsidP="00FA1DE9">
      <w:pPr>
        <w:pStyle w:val="110"/>
        <w:spacing w:line="580" w:lineRule="exact"/>
        <w:ind w:firstLine="640"/>
        <w:rPr>
          <w:rFonts w:ascii="仿宋" w:eastAsia="仿宋" w:hAnsi="仿宋" w:cs="仿宋_GB2312"/>
          <w:sz w:val="32"/>
          <w:szCs w:val="32"/>
        </w:rPr>
      </w:pPr>
      <w:r w:rsidRPr="00E366A1">
        <w:rPr>
          <w:rFonts w:ascii="仿宋" w:eastAsia="仿宋" w:hAnsi="仿宋" w:hint="eastAsia"/>
          <w:sz w:val="32"/>
          <w:szCs w:val="32"/>
        </w:rPr>
        <w:t>旋翼无人机作为无人驾驶航空器的重要组成部分，主要包括多旋翼无人机、无人直升机、垂直起降固定翼无人机三类。近年来，旋翼无人机的用途场景得到了极大的拓展，应用场景</w:t>
      </w:r>
      <w:r w:rsidRPr="00E366A1">
        <w:rPr>
          <w:rFonts w:ascii="仿宋" w:eastAsia="仿宋" w:hAnsi="仿宋" w:hint="eastAsia"/>
          <w:sz w:val="32"/>
          <w:szCs w:val="32"/>
        </w:rPr>
        <w:lastRenderedPageBreak/>
        <w:t>愈加丰富，多旋翼无人机的广泛应用有利于提高政府公共服务能力，有利于提升人民生活品质，有利于带动宏观经济发展。2021年国家在</w:t>
      </w:r>
      <w:r w:rsidRPr="00E366A1">
        <w:rPr>
          <w:rFonts w:ascii="仿宋" w:eastAsia="仿宋" w:hAnsi="仿宋"/>
          <w:sz w:val="32"/>
          <w:szCs w:val="32"/>
        </w:rPr>
        <w:t>“</w:t>
      </w:r>
      <w:r w:rsidRPr="00E366A1">
        <w:rPr>
          <w:rFonts w:ascii="仿宋" w:eastAsia="仿宋" w:hAnsi="仿宋" w:hint="eastAsia"/>
          <w:sz w:val="32"/>
          <w:szCs w:val="32"/>
        </w:rPr>
        <w:t>十四五</w:t>
      </w:r>
      <w:r w:rsidRPr="00E366A1">
        <w:rPr>
          <w:rFonts w:ascii="仿宋" w:eastAsia="仿宋" w:hAnsi="仿宋"/>
          <w:sz w:val="32"/>
          <w:szCs w:val="32"/>
        </w:rPr>
        <w:t>”</w:t>
      </w:r>
      <w:r w:rsidRPr="00E366A1">
        <w:rPr>
          <w:rFonts w:ascii="仿宋" w:eastAsia="仿宋" w:hAnsi="仿宋" w:hint="eastAsia"/>
          <w:sz w:val="32"/>
          <w:szCs w:val="32"/>
        </w:rPr>
        <w:t>规划和2035年远景目标中明确提出：分级分类推进新型智慧城市建设，将物联网感知设施、通信系统等纳入公共基础设施统一规划建设，未来在城市的管理上，城市建设上，物流运输、城市测绘、文化旅游、城市管理、医疗救护方面，无人机都将发挥巨大作用。今年以来，中央密集出台多项法规条例，党的二十大报告当中，关于建设包括发展物流无人机在内的的交通强国以及建设高效、顺畅的流通体系。“十四五”的数字经济发展规划、现代交通运输体系发展规划，城乡服务体系建设，以及冷链物流发展规划当中，也都相应提出培育无人机配送体系，加快物流基础设施的数字化改造，推广无人机的运输配送，推动无人配送进社区，推动末端冷链无人配送装备等研发应用。民航局也在今年的《智慧民航建设路线图》中提出，要在2035年之前建立包括载人在内的无人驾驶航空交通运输系统。下半年更先后印发了《民用轻小型无人驾驶航空器物流配送运行审定指南》、《民用无人驾驶航空法规标准体系构建指南V1.0》，积极发挥法规标准在无人机物流中的引领和支撑作用。大力支持无人机产业的融合发展，促进发展的政策支持、经济条件与市场基础均已具备。以低空空域改革试点省份江西省为例，作为低空资源大省，江西全省拥有相关</w:t>
      </w:r>
      <w:r w:rsidRPr="00E366A1">
        <w:rPr>
          <w:rFonts w:ascii="仿宋" w:eastAsia="仿宋" w:hAnsi="仿宋" w:cs="仿宋_GB2312" w:hint="eastAsia"/>
          <w:sz w:val="32"/>
          <w:szCs w:val="32"/>
        </w:rPr>
        <w:t>企事业单位112家，整机制造及配套单位82家，运营服务单位21家，科研教育单位12家，其中规模以上企业41家、营业收入</w:t>
      </w:r>
      <w:r w:rsidRPr="00E366A1">
        <w:rPr>
          <w:rFonts w:ascii="仿宋" w:eastAsia="仿宋" w:hAnsi="仿宋" w:cs="仿宋_GB2312" w:hint="eastAsia"/>
          <w:sz w:val="32"/>
          <w:szCs w:val="32"/>
        </w:rPr>
        <w:lastRenderedPageBreak/>
        <w:t>过百亿企业2家，已形成集科研、制造、运营、审定、试飞、服务为一体的较为完备低空产业链条。当然，目前我国4000米低空开放条件还不成熟，而旋翼无人机可在1000米低空空域发挥重要作用，因此短期内我国无人机产业在智慧城市建设，县乡村商务平台与快递物流体系建设要以旋翼无人机为主。旋翼无人机主要优点在于投资少、见效快、适用性广，在国家发展、社会进步与人民日常生活中将扮演着重要角色。</w:t>
      </w:r>
    </w:p>
    <w:p w:rsidR="00E366A1" w:rsidRPr="00E366A1" w:rsidRDefault="00E366A1" w:rsidP="000B275E">
      <w:pPr>
        <w:pStyle w:val="110"/>
        <w:spacing w:line="580" w:lineRule="exact"/>
        <w:ind w:firstLine="640"/>
        <w:rPr>
          <w:rFonts w:ascii="黑体" w:eastAsia="黑体" w:hAnsi="黑体" w:cs="仿宋_GB2312"/>
          <w:sz w:val="32"/>
          <w:szCs w:val="32"/>
        </w:rPr>
      </w:pPr>
      <w:r w:rsidRPr="00E366A1">
        <w:rPr>
          <w:rFonts w:ascii="黑体" w:eastAsia="黑体" w:hAnsi="黑体" w:cs="仿宋_GB2312" w:hint="eastAsia"/>
          <w:sz w:val="32"/>
          <w:szCs w:val="32"/>
        </w:rPr>
        <w:t>二、江西省低空产业发展情况特点</w:t>
      </w:r>
    </w:p>
    <w:p w:rsidR="00E366A1" w:rsidRPr="00E366A1" w:rsidRDefault="00E366A1" w:rsidP="000B275E">
      <w:pPr>
        <w:pStyle w:val="110"/>
        <w:spacing w:line="580" w:lineRule="exact"/>
        <w:ind w:firstLine="640"/>
        <w:rPr>
          <w:rFonts w:ascii="仿宋" w:eastAsia="仿宋" w:hAnsi="仿宋" w:cs="仿宋_GB2312"/>
          <w:b/>
          <w:bCs/>
          <w:sz w:val="32"/>
          <w:szCs w:val="32"/>
        </w:rPr>
      </w:pPr>
      <w:r w:rsidRPr="00E366A1">
        <w:rPr>
          <w:rFonts w:ascii="仿宋" w:eastAsia="仿宋" w:hAnsi="仿宋" w:cs="仿宋_GB2312" w:hint="eastAsia"/>
          <w:sz w:val="32"/>
          <w:szCs w:val="32"/>
        </w:rPr>
        <w:t>江西省作为航空产业大省，逐步构建了以南昌航空城、景德镇航空小镇为重点，打造了航空产业集聚区，并布局建设一批通航制造、通航运营、通航服务、航空文化教育、航空零部件配套基地，形成了“双轮驱动、多点支撑”的江西航空产业链发展的空间格局。主要具有以下特点：</w:t>
      </w:r>
    </w:p>
    <w:p w:rsidR="00E366A1" w:rsidRPr="00E366A1" w:rsidRDefault="000B275E" w:rsidP="000B275E">
      <w:pPr>
        <w:pStyle w:val="110"/>
        <w:spacing w:line="580" w:lineRule="exact"/>
        <w:ind w:firstLine="640"/>
        <w:rPr>
          <w:rFonts w:ascii="仿宋" w:eastAsia="仿宋" w:hAnsi="仿宋" w:cs="仿宋_GB2312"/>
          <w:sz w:val="32"/>
          <w:szCs w:val="32"/>
        </w:rPr>
      </w:pPr>
      <w:r w:rsidRPr="000B275E">
        <w:rPr>
          <w:rFonts w:ascii="楷体" w:eastAsia="楷体" w:hAnsi="楷体" w:cs="仿宋_GB2312" w:hint="eastAsia"/>
          <w:bCs/>
          <w:sz w:val="32"/>
          <w:szCs w:val="32"/>
        </w:rPr>
        <w:t>(一)</w:t>
      </w:r>
      <w:r w:rsidR="00E366A1" w:rsidRPr="000B275E">
        <w:rPr>
          <w:rFonts w:ascii="楷体" w:eastAsia="楷体" w:hAnsi="楷体" w:cs="仿宋_GB2312" w:hint="eastAsia"/>
          <w:sz w:val="32"/>
          <w:szCs w:val="32"/>
        </w:rPr>
        <w:t>具有较强的产业实力。</w:t>
      </w:r>
      <w:r w:rsidR="00E366A1" w:rsidRPr="00E366A1">
        <w:rPr>
          <w:rFonts w:ascii="仿宋" w:eastAsia="仿宋" w:hAnsi="仿宋" w:cs="仿宋_GB2312" w:hint="eastAsia"/>
          <w:sz w:val="32"/>
          <w:szCs w:val="32"/>
        </w:rPr>
        <w:t>江西是新中国航空工业的摇篮，是新中国第一架飞机的诞生地，也是国内唯一同时拥有大型旋翼机和固定翼飞机研发生产能力的省份，是我国直升机、教练机研制生产的核心基地，是我国民机大部件制造和转包生产的重要基地。全省航空工业系统有专业技术人员9000余人，先后培养了２位院士。洪都厂所一体、景德镇直升机厂所结合的研发优势在全国较为突出。江西具备较强的航空总体设计、试验验证、先进制造和总装总成能力。拥有洪都公司、昌飞公司、江西直升机公司等整机制造企业和洪都商飞、景航锻铸等配套企业，“十三五”航空制造规模位居全国前三。我省拥有教练机、</w:t>
      </w:r>
      <w:r w:rsidR="00E366A1" w:rsidRPr="00E366A1">
        <w:rPr>
          <w:rFonts w:ascii="仿宋" w:eastAsia="仿宋" w:hAnsi="仿宋" w:cs="仿宋_GB2312" w:hint="eastAsia"/>
          <w:sz w:val="32"/>
          <w:szCs w:val="32"/>
        </w:rPr>
        <w:lastRenderedPageBreak/>
        <w:t>直升机、无人机以及大飞机部件等较完整的飞机产品体系。无人机形成了固定翼、多旋翼系列化产品，直升机形成了大、中、轻型直升机系列化产品，教练机形成了初、中、高级教练机系列化产品格局。</w:t>
      </w:r>
    </w:p>
    <w:p w:rsidR="00E366A1" w:rsidRPr="00E366A1" w:rsidRDefault="000B275E" w:rsidP="000B275E">
      <w:pPr>
        <w:pStyle w:val="110"/>
        <w:spacing w:line="580" w:lineRule="exact"/>
        <w:ind w:firstLine="640"/>
        <w:rPr>
          <w:rFonts w:ascii="仿宋" w:eastAsia="仿宋" w:hAnsi="仿宋" w:cs="仿宋_GB2312"/>
          <w:sz w:val="32"/>
          <w:szCs w:val="32"/>
        </w:rPr>
      </w:pPr>
      <w:r w:rsidRPr="000B275E">
        <w:rPr>
          <w:rFonts w:ascii="楷体" w:eastAsia="楷体" w:hAnsi="楷体" w:cs="仿宋_GB2312" w:hint="eastAsia"/>
          <w:bCs/>
          <w:sz w:val="32"/>
          <w:szCs w:val="32"/>
        </w:rPr>
        <w:t>（二）</w:t>
      </w:r>
      <w:r w:rsidR="00E366A1" w:rsidRPr="000B275E">
        <w:rPr>
          <w:rFonts w:ascii="楷体" w:eastAsia="楷体" w:hAnsi="楷体" w:cs="仿宋_GB2312" w:hint="eastAsia"/>
          <w:sz w:val="32"/>
          <w:szCs w:val="32"/>
        </w:rPr>
        <w:t>拥有良好的软硬件环境。</w:t>
      </w:r>
      <w:r w:rsidR="00E366A1" w:rsidRPr="00E366A1">
        <w:rPr>
          <w:rFonts w:ascii="仿宋" w:eastAsia="仿宋" w:hAnsi="仿宋" w:cs="仿宋_GB2312" w:hint="eastAsia"/>
          <w:sz w:val="32"/>
          <w:szCs w:val="32"/>
        </w:rPr>
        <w:t>省政府层面成立省航空产业发展推进领导小组，统一谋划、高位推动并制定颁布了一系列规划、政策，在产业发展、科技创新、金融扶持、人才激励等方面予以支持。我省拥有较好的产业承载平台，南昌航空城、景德镇航空小镇已初具规模，产业承载空间大。南昌、景德镇被列为国家首批通航产业综合示范区。全国首个省局共建的民用航空江西航空器适航审定中心已全面运行，具备了较强的适航审定能力。具有较齐全的基础设施。已覆盖全省“一干八支”的民航机场布局，全省已建成南昌瑶湖等7个通用机场，到2025年A类通用机场数量达25个，基本实现所有地级城市全覆盖；已建成直升机起降点132个，具备较为完善的飞行服务站以及配套设施建设，此外，江西还具有良好的低空空域资源。</w:t>
      </w:r>
    </w:p>
    <w:p w:rsidR="00E366A1" w:rsidRPr="00E366A1" w:rsidRDefault="000B275E" w:rsidP="000B275E">
      <w:pPr>
        <w:pStyle w:val="110"/>
        <w:spacing w:line="580" w:lineRule="exact"/>
        <w:ind w:firstLine="640"/>
        <w:rPr>
          <w:rFonts w:ascii="仿宋" w:eastAsia="仿宋" w:hAnsi="仿宋" w:cs="仿宋_GB2312"/>
          <w:sz w:val="32"/>
          <w:szCs w:val="32"/>
        </w:rPr>
      </w:pPr>
      <w:r w:rsidRPr="000B275E">
        <w:rPr>
          <w:rFonts w:ascii="楷体" w:eastAsia="楷体" w:hAnsi="楷体" w:cs="仿宋_GB2312" w:hint="eastAsia"/>
          <w:bCs/>
          <w:sz w:val="32"/>
          <w:szCs w:val="32"/>
        </w:rPr>
        <w:t>（三）</w:t>
      </w:r>
      <w:r w:rsidR="00E366A1" w:rsidRPr="000B275E">
        <w:rPr>
          <w:rFonts w:ascii="楷体" w:eastAsia="楷体" w:hAnsi="楷体" w:cs="仿宋_GB2312" w:hint="eastAsia"/>
          <w:sz w:val="32"/>
          <w:szCs w:val="32"/>
        </w:rPr>
        <w:t>国资聚焦主业稳步推进。</w:t>
      </w:r>
      <w:r w:rsidR="00E366A1" w:rsidRPr="00E366A1">
        <w:rPr>
          <w:rFonts w:ascii="仿宋" w:eastAsia="仿宋" w:hAnsi="仿宋" w:cs="仿宋_GB2312" w:hint="eastAsia"/>
          <w:sz w:val="32"/>
          <w:szCs w:val="32"/>
        </w:rPr>
        <w:t>“十三五”以来，省国资委积极支持洪都公司、昌飞公司、602所等航空企事业单位完成“三供一业”等社会化职能移交、实施国企改革三年行动任务、开展科改示范行动，促进航空企业轻装上阵，进一步聚焦航空主责主业、努力提升我省航空产业链供应链支撑和带动能力。积极发挥省国资委作为省航空产业链链长办公室的主体作用，积极协调航空产业链发展遇到的困难和问题。加快国有资本投</w:t>
      </w:r>
      <w:r w:rsidR="00E366A1" w:rsidRPr="00E366A1">
        <w:rPr>
          <w:rFonts w:ascii="仿宋" w:eastAsia="仿宋" w:hAnsi="仿宋" w:cs="仿宋_GB2312" w:hint="eastAsia"/>
          <w:sz w:val="32"/>
          <w:szCs w:val="32"/>
        </w:rPr>
        <w:lastRenderedPageBreak/>
        <w:t>资布局，推动成立了江西省航空产业集团有限公司、华赣航空产业投资有限公司等多个投融资平台，为航空产业投融资打下了良好基础。</w:t>
      </w:r>
    </w:p>
    <w:p w:rsidR="00E366A1" w:rsidRPr="00E366A1" w:rsidRDefault="000B275E" w:rsidP="000B275E">
      <w:pPr>
        <w:pStyle w:val="110"/>
        <w:spacing w:line="580" w:lineRule="exact"/>
        <w:ind w:firstLine="640"/>
        <w:rPr>
          <w:rFonts w:ascii="仿宋" w:eastAsia="仿宋" w:hAnsi="仿宋" w:cs="仿宋_GB2312"/>
          <w:sz w:val="32"/>
          <w:szCs w:val="32"/>
        </w:rPr>
      </w:pPr>
      <w:r w:rsidRPr="000B275E">
        <w:rPr>
          <w:rFonts w:ascii="楷体" w:eastAsia="楷体" w:hAnsi="楷体" w:cs="仿宋_GB2312" w:hint="eastAsia"/>
          <w:bCs/>
          <w:sz w:val="32"/>
          <w:szCs w:val="32"/>
        </w:rPr>
        <w:t>（四）</w:t>
      </w:r>
      <w:r w:rsidR="00E366A1" w:rsidRPr="000B275E">
        <w:rPr>
          <w:rFonts w:ascii="楷体" w:eastAsia="楷体" w:hAnsi="楷体" w:cs="仿宋_GB2312" w:hint="eastAsia"/>
          <w:sz w:val="32"/>
          <w:szCs w:val="32"/>
        </w:rPr>
        <w:t>产业规模实力持续增强。</w:t>
      </w:r>
      <w:r w:rsidR="00E366A1" w:rsidRPr="00E366A1">
        <w:rPr>
          <w:rFonts w:ascii="仿宋" w:eastAsia="仿宋" w:hAnsi="仿宋" w:cs="仿宋_GB2312" w:hint="eastAsia"/>
          <w:sz w:val="32"/>
          <w:szCs w:val="32"/>
        </w:rPr>
        <w:t>近年来，我省航空产业连续保持20%左右的增长，2022年前三季度实现总收入1090.12亿元,同比增长8%，利润较去年略有增长。经过多年的发展，基本形成了集科研、院校、制造、运营、审定、试飞为一体的较为完备的航空产业链条。</w:t>
      </w:r>
    </w:p>
    <w:p w:rsidR="00E366A1" w:rsidRPr="00E366A1" w:rsidRDefault="000B275E" w:rsidP="000B275E">
      <w:pPr>
        <w:pStyle w:val="110"/>
        <w:spacing w:line="580" w:lineRule="exact"/>
        <w:ind w:firstLine="640"/>
        <w:rPr>
          <w:rFonts w:ascii="仿宋" w:eastAsia="仿宋" w:hAnsi="仿宋" w:cs="仿宋_GB2312"/>
          <w:sz w:val="32"/>
          <w:szCs w:val="32"/>
        </w:rPr>
      </w:pPr>
      <w:r w:rsidRPr="000B275E">
        <w:rPr>
          <w:rFonts w:ascii="楷体" w:eastAsia="楷体" w:hAnsi="楷体" w:cs="仿宋_GB2312" w:hint="eastAsia"/>
          <w:bCs/>
          <w:sz w:val="32"/>
          <w:szCs w:val="32"/>
        </w:rPr>
        <w:t>（五）</w:t>
      </w:r>
      <w:r w:rsidR="00E366A1" w:rsidRPr="000B275E">
        <w:rPr>
          <w:rFonts w:ascii="楷体" w:eastAsia="楷体" w:hAnsi="楷体" w:cs="仿宋_GB2312" w:hint="eastAsia"/>
          <w:sz w:val="32"/>
          <w:szCs w:val="32"/>
        </w:rPr>
        <w:t>重大项目平台快速突破。</w:t>
      </w:r>
      <w:r w:rsidR="00E366A1" w:rsidRPr="00E366A1">
        <w:rPr>
          <w:rFonts w:ascii="仿宋" w:eastAsia="仿宋" w:hAnsi="仿宋" w:cs="仿宋_GB2312" w:hint="eastAsia"/>
          <w:sz w:val="32"/>
          <w:szCs w:val="32"/>
        </w:rPr>
        <w:t>洪都公司承担了C919客机机体制造超1/4的份额，具有世界先进水平的重型直升机项目落户江西并开展研制。中国商飞江西飞机制造有限公司正式组建，江西已成为中国商飞在上海之外唯一的生产制造试飞基地。商用发动机飞行台、中航光电航空电缆等一批重大项目相继落户。北航江西研究院、江西先进复材研发中心、江西航空研究院等新型研发机构全面运营，进一步提升了我省航空产业科技研发能力。</w:t>
      </w:r>
    </w:p>
    <w:p w:rsidR="00E366A1" w:rsidRPr="00E366A1" w:rsidRDefault="000B275E" w:rsidP="000B275E">
      <w:pPr>
        <w:pStyle w:val="110"/>
        <w:spacing w:line="580" w:lineRule="exact"/>
        <w:ind w:firstLine="640"/>
        <w:rPr>
          <w:rFonts w:ascii="仿宋" w:eastAsia="仿宋" w:hAnsi="仿宋" w:cs="仿宋_GB2312"/>
          <w:sz w:val="32"/>
          <w:szCs w:val="32"/>
        </w:rPr>
      </w:pPr>
      <w:r w:rsidRPr="000B275E">
        <w:rPr>
          <w:rFonts w:ascii="楷体" w:eastAsia="楷体" w:hAnsi="楷体" w:cs="仿宋_GB2312" w:hint="eastAsia"/>
          <w:bCs/>
          <w:sz w:val="32"/>
          <w:szCs w:val="32"/>
        </w:rPr>
        <w:t>（六）</w:t>
      </w:r>
      <w:r w:rsidR="00E366A1" w:rsidRPr="000B275E">
        <w:rPr>
          <w:rFonts w:ascii="楷体" w:eastAsia="楷体" w:hAnsi="楷体" w:cs="仿宋_GB2312" w:hint="eastAsia"/>
          <w:sz w:val="32"/>
          <w:szCs w:val="32"/>
        </w:rPr>
        <w:t>通航产业发展起步稳健。</w:t>
      </w:r>
      <w:r w:rsidR="00E366A1" w:rsidRPr="00E366A1">
        <w:rPr>
          <w:rFonts w:ascii="仿宋" w:eastAsia="仿宋" w:hAnsi="仿宋" w:cs="仿宋_GB2312" w:hint="eastAsia"/>
          <w:sz w:val="32"/>
          <w:szCs w:val="32"/>
        </w:rPr>
        <w:t>全省通航运营单位增至13家。“初教-6”飞机成为全国首款军转民飞机。“江西快线”2018年12月实现首飞，现开通江西、内蒙、广西等多条通勤航线，致力于打造“中国快线”。《江西低空空域管理改革试点拓展方案》获国家空管委批复，赣州被民航局批复成为全国首批13个民用无人驾驶航空试验基地（试验区）之一。“通航+旅游”“通航+运动”等通航服务新业态蓬勃发展。</w:t>
      </w:r>
    </w:p>
    <w:p w:rsidR="00E366A1" w:rsidRPr="00E366A1" w:rsidRDefault="000B275E" w:rsidP="000B275E">
      <w:pPr>
        <w:pStyle w:val="110"/>
        <w:spacing w:line="580" w:lineRule="exact"/>
        <w:ind w:firstLine="640"/>
        <w:rPr>
          <w:rFonts w:ascii="仿宋" w:eastAsia="仿宋" w:hAnsi="仿宋" w:cs="仿宋_GB2312"/>
          <w:bCs/>
          <w:color w:val="FF0000"/>
          <w:kern w:val="0"/>
          <w:sz w:val="32"/>
          <w:szCs w:val="32"/>
        </w:rPr>
      </w:pPr>
      <w:r w:rsidRPr="000B275E">
        <w:rPr>
          <w:rFonts w:ascii="楷体" w:eastAsia="楷体" w:hAnsi="楷体" w:cs="仿宋_GB2312" w:hint="eastAsia"/>
          <w:bCs/>
          <w:sz w:val="32"/>
          <w:szCs w:val="32"/>
        </w:rPr>
        <w:lastRenderedPageBreak/>
        <w:t>（七）</w:t>
      </w:r>
      <w:r w:rsidR="00E366A1" w:rsidRPr="000B275E">
        <w:rPr>
          <w:rFonts w:ascii="楷体" w:eastAsia="楷体" w:hAnsi="楷体" w:cs="仿宋_GB2312" w:hint="eastAsia"/>
          <w:sz w:val="32"/>
          <w:szCs w:val="32"/>
        </w:rPr>
        <w:t>全面开放合作成效显著。</w:t>
      </w:r>
      <w:r w:rsidR="00E366A1" w:rsidRPr="00E366A1">
        <w:rPr>
          <w:rFonts w:ascii="仿宋" w:eastAsia="仿宋" w:hAnsi="仿宋" w:cs="仿宋_GB2312" w:hint="eastAsia"/>
          <w:sz w:val="32"/>
          <w:szCs w:val="32"/>
        </w:rPr>
        <w:t>与中国商飞、航空工业、应急部、民航局等单位的全面战略合作不断深化和拓展，推动实现一系列重大合作成果。联合中国商飞开展研发、制造、试飞、运营等全面战略合作，致力于打造国产民机示范省。积极推进航空应急救援体系建设试点省工作，建设具有江西特色的航空应急救援体系。</w:t>
      </w:r>
    </w:p>
    <w:p w:rsidR="00E366A1" w:rsidRPr="00E366A1" w:rsidRDefault="00E366A1" w:rsidP="000B275E">
      <w:pPr>
        <w:pStyle w:val="110"/>
        <w:spacing w:line="580" w:lineRule="exact"/>
        <w:ind w:firstLine="640"/>
        <w:rPr>
          <w:rFonts w:ascii="黑体" w:eastAsia="黑体" w:hAnsi="黑体" w:cs="仿宋_GB2312"/>
          <w:sz w:val="32"/>
          <w:szCs w:val="32"/>
        </w:rPr>
      </w:pPr>
      <w:r w:rsidRPr="00E366A1">
        <w:rPr>
          <w:rFonts w:ascii="黑体" w:eastAsia="黑体" w:hAnsi="黑体" w:cs="仿宋_GB2312" w:hint="eastAsia"/>
          <w:sz w:val="32"/>
          <w:szCs w:val="32"/>
        </w:rPr>
        <w:t>三、快递物流市场对多旋翼无人机的需求分析</w:t>
      </w:r>
    </w:p>
    <w:p w:rsidR="00E366A1" w:rsidRPr="00E366A1" w:rsidRDefault="00E366A1" w:rsidP="000B275E">
      <w:pPr>
        <w:pStyle w:val="110"/>
        <w:spacing w:line="580" w:lineRule="exact"/>
        <w:ind w:firstLine="640"/>
        <w:rPr>
          <w:rFonts w:ascii="仿宋" w:eastAsia="仿宋" w:hAnsi="仿宋" w:cs="仿宋_GB2312"/>
          <w:sz w:val="32"/>
          <w:szCs w:val="32"/>
        </w:rPr>
      </w:pPr>
      <w:r w:rsidRPr="00E366A1">
        <w:rPr>
          <w:rFonts w:ascii="仿宋" w:eastAsia="仿宋" w:hAnsi="仿宋" w:cs="仿宋_GB2312" w:hint="eastAsia"/>
          <w:sz w:val="32"/>
          <w:szCs w:val="32"/>
        </w:rPr>
        <w:t>从目前最新的统计数据中，我们可以看到，预计到2025年，全球物流无人机市场规模将达到185亿美金，我国也将在2025年达到424亿元。物流无人机未来的市场规模是十分可期的，目前的发展阶段仍处于市场孕育的初级阶段。随着下沉市场的稳健增长，整个快递业务单量将呈现逐年递增的状态。再加上工业级无人机整体的技术演进及发展，我们未来物流无人机在现有的市场规模基础上，将拥有巨大的发展前景。另外，物流行业始终存在着降本增效需求，我们国家适龄劳动力人口在持续下降，仓储自动化水平在不断提高，需要通过解放劳动力来提高物流效率，降低在整个GDP和物流上的占比。物流无人机作为物流领域新的技术，依靠数字化手段，将为整体物流行业实现降本增效提供较大助力。</w:t>
      </w:r>
    </w:p>
    <w:p w:rsidR="00E366A1" w:rsidRPr="000B275E" w:rsidRDefault="00E366A1" w:rsidP="000B275E">
      <w:pPr>
        <w:pStyle w:val="110"/>
        <w:spacing w:line="580" w:lineRule="exact"/>
        <w:ind w:firstLine="640"/>
        <w:rPr>
          <w:rFonts w:ascii="黑体" w:eastAsia="黑体" w:hAnsi="黑体" w:cs="仿宋_GB2312"/>
          <w:sz w:val="32"/>
          <w:szCs w:val="32"/>
        </w:rPr>
      </w:pPr>
      <w:r w:rsidRPr="000B275E">
        <w:rPr>
          <w:rFonts w:ascii="黑体" w:eastAsia="黑体" w:hAnsi="黑体" w:cs="仿宋_GB2312" w:hint="eastAsia"/>
          <w:sz w:val="32"/>
          <w:szCs w:val="32"/>
        </w:rPr>
        <w:t>四、发展旋翼无人机助力县乡村商务平台与快递物流体系建设的建议</w:t>
      </w:r>
    </w:p>
    <w:p w:rsidR="00E366A1" w:rsidRPr="00E366A1" w:rsidRDefault="00E366A1" w:rsidP="00FA1DE9">
      <w:pPr>
        <w:spacing w:line="580" w:lineRule="exact"/>
        <w:ind w:firstLineChars="200" w:firstLine="640"/>
        <w:jc w:val="both"/>
        <w:rPr>
          <w:rFonts w:ascii="仿宋" w:eastAsia="仿宋" w:hAnsi="仿宋" w:cs="仿宋_GB2312"/>
          <w:sz w:val="32"/>
          <w:szCs w:val="32"/>
        </w:rPr>
      </w:pPr>
      <w:r w:rsidRPr="00E366A1">
        <w:rPr>
          <w:rFonts w:ascii="仿宋" w:eastAsia="仿宋" w:hAnsi="仿宋" w:cs="仿宋_GB2312" w:hint="eastAsia"/>
          <w:sz w:val="32"/>
          <w:szCs w:val="32"/>
        </w:rPr>
        <w:t>中央一号文件和国务院关于全面推进乡村振兴，加快农业农村现代化的意见中明确提出：加快完善县乡村三级农村物流</w:t>
      </w:r>
      <w:r w:rsidRPr="00E366A1">
        <w:rPr>
          <w:rFonts w:ascii="仿宋" w:eastAsia="仿宋" w:hAnsi="仿宋" w:cs="仿宋_GB2312" w:hint="eastAsia"/>
          <w:sz w:val="32"/>
          <w:szCs w:val="32"/>
        </w:rPr>
        <w:lastRenderedPageBreak/>
        <w:t>体系，改造提升农村寄递物流基础设施，深入推进电子商务进农村和农产品出村进城，推动城乡生产与消费有效衔接。《</w:t>
      </w:r>
      <w:r w:rsidRPr="00E366A1">
        <w:rPr>
          <w:rFonts w:ascii="仿宋" w:eastAsia="仿宋" w:hAnsi="仿宋" w:cs="仿宋_GB2312"/>
          <w:sz w:val="32"/>
          <w:szCs w:val="32"/>
        </w:rPr>
        <w:t>“</w:t>
      </w:r>
      <w:r w:rsidRPr="00E366A1">
        <w:rPr>
          <w:rFonts w:ascii="仿宋" w:eastAsia="仿宋" w:hAnsi="仿宋" w:cs="仿宋_GB2312" w:hint="eastAsia"/>
          <w:sz w:val="32"/>
          <w:szCs w:val="32"/>
        </w:rPr>
        <w:t>十四五</w:t>
      </w:r>
      <w:r w:rsidRPr="00E366A1">
        <w:rPr>
          <w:rFonts w:ascii="仿宋" w:eastAsia="仿宋" w:hAnsi="仿宋" w:cs="仿宋_GB2312"/>
          <w:sz w:val="32"/>
          <w:szCs w:val="32"/>
        </w:rPr>
        <w:t>”</w:t>
      </w:r>
      <w:r w:rsidRPr="00E366A1">
        <w:rPr>
          <w:rFonts w:ascii="仿宋" w:eastAsia="仿宋" w:hAnsi="仿宋" w:cs="仿宋_GB2312" w:hint="eastAsia"/>
          <w:sz w:val="32"/>
          <w:szCs w:val="32"/>
        </w:rPr>
        <w:t>航空物流发展专项规划》也指出：</w:t>
      </w:r>
      <w:r w:rsidRPr="00E366A1">
        <w:rPr>
          <w:rFonts w:ascii="仿宋" w:eastAsia="仿宋" w:hAnsi="仿宋" w:cs="仿宋_GB2312"/>
          <w:sz w:val="32"/>
          <w:szCs w:val="32"/>
        </w:rPr>
        <w:t>“</w:t>
      </w:r>
      <w:r w:rsidRPr="00E366A1">
        <w:rPr>
          <w:rFonts w:ascii="仿宋" w:eastAsia="仿宋" w:hAnsi="仿宋" w:cs="仿宋_GB2312" w:hint="eastAsia"/>
          <w:sz w:val="32"/>
          <w:szCs w:val="32"/>
        </w:rPr>
        <w:t>探索构建通用航空物流网络，充分发挥无人机物流成本、效率优势，扩大交通不便地区无人机干-支-通配送网络，提升区域快捷配送。旋翼无人机农村快递配送的有效工具，将成为电子商务和新农村现代化建设的重要支撑。</w:t>
      </w:r>
    </w:p>
    <w:p w:rsidR="00E366A1" w:rsidRPr="00E366A1" w:rsidRDefault="00E366A1" w:rsidP="00FA1DE9">
      <w:pPr>
        <w:spacing w:line="580" w:lineRule="exact"/>
        <w:ind w:firstLine="564"/>
        <w:jc w:val="both"/>
        <w:rPr>
          <w:rFonts w:ascii="仿宋" w:eastAsia="仿宋" w:hAnsi="仿宋" w:cs="仿宋_GB2312"/>
          <w:sz w:val="32"/>
          <w:szCs w:val="32"/>
        </w:rPr>
      </w:pPr>
      <w:r w:rsidRPr="00E366A1">
        <w:rPr>
          <w:rFonts w:ascii="仿宋" w:eastAsia="仿宋" w:hAnsi="仿宋" w:cs="仿宋_GB2312" w:hint="eastAsia"/>
          <w:sz w:val="32"/>
          <w:szCs w:val="32"/>
        </w:rPr>
        <w:t>基于以上实际需求，建议可以选取符合条件的多地开展旋翼无人机物流配送试点工作：</w:t>
      </w:r>
    </w:p>
    <w:p w:rsidR="00E366A1" w:rsidRPr="000B275E" w:rsidRDefault="000B275E" w:rsidP="00FA1DE9">
      <w:pPr>
        <w:spacing w:line="580" w:lineRule="exact"/>
        <w:ind w:firstLineChars="200" w:firstLine="640"/>
        <w:jc w:val="both"/>
        <w:rPr>
          <w:rFonts w:ascii="仿宋" w:eastAsia="仿宋" w:hAnsi="仿宋" w:cs="仿宋_GB2312"/>
          <w:sz w:val="32"/>
          <w:szCs w:val="32"/>
        </w:rPr>
      </w:pPr>
      <w:r>
        <w:rPr>
          <w:rFonts w:ascii="楷体" w:eastAsia="楷体" w:hAnsi="楷体" w:cs="仿宋_GB2312" w:hint="eastAsia"/>
          <w:sz w:val="32"/>
          <w:szCs w:val="32"/>
        </w:rPr>
        <w:t>（一）</w:t>
      </w:r>
      <w:r w:rsidR="00E366A1" w:rsidRPr="000B275E">
        <w:rPr>
          <w:rFonts w:ascii="楷体" w:eastAsia="楷体" w:hAnsi="楷体" w:cs="仿宋_GB2312" w:hint="eastAsia"/>
          <w:sz w:val="32"/>
          <w:szCs w:val="32"/>
        </w:rPr>
        <w:t>建立县市无人机物流配送体系。</w:t>
      </w:r>
      <w:r w:rsidR="00E366A1" w:rsidRPr="000B275E">
        <w:rPr>
          <w:rFonts w:ascii="仿宋" w:eastAsia="仿宋" w:hAnsi="仿宋" w:cs="仿宋_GB2312" w:hint="eastAsia"/>
          <w:sz w:val="32"/>
          <w:szCs w:val="32"/>
        </w:rPr>
        <w:t>以县市为中心建立快递物流与电子商务管理中心，以公司形式进行运作，县乡两级政府给予支持和扶持，物流快递首期建设投递目标为乡镇下属的自然村。从各个地方物流到县，由县到家，快递产业</w:t>
      </w:r>
      <w:r w:rsidR="00E366A1" w:rsidRPr="000B275E">
        <w:rPr>
          <w:rFonts w:ascii="仿宋" w:eastAsia="仿宋" w:hAnsi="仿宋" w:cs="仿宋_GB2312"/>
          <w:sz w:val="32"/>
          <w:szCs w:val="32"/>
        </w:rPr>
        <w:t>“</w:t>
      </w:r>
      <w:r w:rsidR="00E366A1" w:rsidRPr="000B275E">
        <w:rPr>
          <w:rFonts w:ascii="仿宋" w:eastAsia="仿宋" w:hAnsi="仿宋" w:cs="仿宋_GB2312" w:hint="eastAsia"/>
          <w:sz w:val="32"/>
          <w:szCs w:val="32"/>
        </w:rPr>
        <w:t>搬</w:t>
      </w:r>
      <w:r w:rsidR="00E366A1" w:rsidRPr="000B275E">
        <w:rPr>
          <w:rFonts w:ascii="仿宋" w:eastAsia="仿宋" w:hAnsi="仿宋" w:cs="仿宋_GB2312"/>
          <w:sz w:val="32"/>
          <w:szCs w:val="32"/>
        </w:rPr>
        <w:t>”</w:t>
      </w:r>
      <w:r w:rsidR="00E366A1" w:rsidRPr="000B275E">
        <w:rPr>
          <w:rFonts w:ascii="仿宋" w:eastAsia="仿宋" w:hAnsi="仿宋" w:cs="仿宋_GB2312" w:hint="eastAsia"/>
          <w:sz w:val="32"/>
          <w:szCs w:val="32"/>
        </w:rPr>
        <w:t>到天上做，实现全覆盖无人机投递。同时积极促进乡镇电子商务的发展，积极发展无人机低空通用航空物流产业，建立低空物流体系，同时满足广大农村对电子商务建设的需求。</w:t>
      </w:r>
    </w:p>
    <w:p w:rsidR="00E366A1" w:rsidRPr="00E366A1" w:rsidRDefault="00E366A1" w:rsidP="00FA1DE9">
      <w:pPr>
        <w:spacing w:line="580" w:lineRule="exact"/>
        <w:jc w:val="both"/>
        <w:rPr>
          <w:rFonts w:ascii="仿宋" w:eastAsia="仿宋" w:hAnsi="仿宋" w:cs="仿宋_GB2312"/>
          <w:sz w:val="32"/>
          <w:szCs w:val="32"/>
        </w:rPr>
      </w:pPr>
      <w:r w:rsidRPr="00E366A1">
        <w:rPr>
          <w:rFonts w:ascii="仿宋" w:eastAsia="仿宋" w:hAnsi="仿宋" w:cs="仿宋_GB2312" w:hint="eastAsia"/>
          <w:sz w:val="32"/>
          <w:szCs w:val="32"/>
        </w:rPr>
        <w:t xml:space="preserve">   </w:t>
      </w:r>
      <w:r w:rsidR="000B275E" w:rsidRPr="000B275E">
        <w:rPr>
          <w:rFonts w:ascii="楷体" w:eastAsia="楷体" w:hAnsi="楷体" w:cs="仿宋_GB2312" w:hint="eastAsia"/>
          <w:sz w:val="32"/>
          <w:szCs w:val="32"/>
        </w:rPr>
        <w:t>（二）</w:t>
      </w:r>
      <w:r w:rsidRPr="000B275E">
        <w:rPr>
          <w:rFonts w:ascii="楷体" w:eastAsia="楷体" w:hAnsi="楷体" w:cs="仿宋_GB2312" w:hint="eastAsia"/>
          <w:sz w:val="32"/>
          <w:szCs w:val="32"/>
        </w:rPr>
        <w:t>建立低空物流互联互通数据平台</w:t>
      </w:r>
      <w:r w:rsidR="000B275E" w:rsidRPr="000B275E">
        <w:rPr>
          <w:rFonts w:ascii="楷体" w:eastAsia="楷体" w:hAnsi="楷体" w:cs="仿宋_GB2312" w:hint="eastAsia"/>
          <w:sz w:val="32"/>
          <w:szCs w:val="32"/>
        </w:rPr>
        <w:t>。</w:t>
      </w:r>
      <w:r w:rsidRPr="00E366A1">
        <w:rPr>
          <w:rFonts w:ascii="仿宋" w:eastAsia="仿宋" w:hAnsi="仿宋" w:cs="仿宋_GB2312" w:hint="eastAsia"/>
          <w:sz w:val="32"/>
          <w:szCs w:val="32"/>
        </w:rPr>
        <w:t>以村域、县域、省域为节点，通过5</w:t>
      </w:r>
      <w:r w:rsidRPr="00E366A1">
        <w:rPr>
          <w:rFonts w:ascii="仿宋" w:eastAsia="仿宋" w:hAnsi="仿宋" w:cs="仿宋_GB2312"/>
          <w:sz w:val="32"/>
          <w:szCs w:val="32"/>
        </w:rPr>
        <w:t>G</w:t>
      </w:r>
      <w:r w:rsidRPr="00E366A1">
        <w:rPr>
          <w:rFonts w:ascii="仿宋" w:eastAsia="仿宋" w:hAnsi="仿宋" w:cs="仿宋_GB2312" w:hint="eastAsia"/>
          <w:sz w:val="32"/>
          <w:szCs w:val="32"/>
        </w:rPr>
        <w:t>通信、低轨卫星通信等建立实时大数据平台，统筹全域低空资源，形成低空资源的调配调度中心，实时提供数据服务，完整映射物理实体，实现人工智能交互操作。把旋翼无人机产业的发展与互联互通大数据信息平台建设同步开展，修好低空</w:t>
      </w:r>
      <w:r w:rsidRPr="00E366A1">
        <w:rPr>
          <w:rFonts w:ascii="仿宋" w:eastAsia="仿宋" w:hAnsi="仿宋" w:cs="仿宋_GB2312"/>
          <w:sz w:val="32"/>
          <w:szCs w:val="32"/>
        </w:rPr>
        <w:t>“</w:t>
      </w:r>
      <w:r w:rsidRPr="00E366A1">
        <w:rPr>
          <w:rFonts w:ascii="仿宋" w:eastAsia="仿宋" w:hAnsi="仿宋" w:cs="仿宋_GB2312" w:hint="eastAsia"/>
          <w:sz w:val="32"/>
          <w:szCs w:val="32"/>
        </w:rPr>
        <w:t>天路</w:t>
      </w:r>
      <w:r w:rsidRPr="00E366A1">
        <w:rPr>
          <w:rFonts w:ascii="仿宋" w:eastAsia="仿宋" w:hAnsi="仿宋" w:cs="仿宋_GB2312"/>
          <w:sz w:val="32"/>
          <w:szCs w:val="32"/>
        </w:rPr>
        <w:t>”</w:t>
      </w:r>
      <w:r w:rsidRPr="00E366A1">
        <w:rPr>
          <w:rFonts w:ascii="仿宋" w:eastAsia="仿宋" w:hAnsi="仿宋" w:hint="eastAsia"/>
          <w:sz w:val="32"/>
          <w:szCs w:val="32"/>
        </w:rPr>
        <w:t>。</w:t>
      </w:r>
      <w:r w:rsidRPr="00E366A1">
        <w:rPr>
          <w:rFonts w:ascii="仿宋" w:eastAsia="仿宋" w:hAnsi="仿宋" w:cs="仿宋_GB2312" w:hint="eastAsia"/>
          <w:sz w:val="32"/>
          <w:szCs w:val="32"/>
        </w:rPr>
        <w:t>通过地理信息、遥感数据的获取，提取航</w:t>
      </w:r>
      <w:r w:rsidRPr="00E366A1">
        <w:rPr>
          <w:rFonts w:ascii="仿宋" w:eastAsia="仿宋" w:hAnsi="仿宋" w:cs="仿宋_GB2312" w:hint="eastAsia"/>
          <w:sz w:val="32"/>
          <w:szCs w:val="32"/>
        </w:rPr>
        <w:lastRenderedPageBreak/>
        <w:t>路敏感约束地理要素识别，开展数字化航路的建设，不断强化低空飞行环境构建与可视化表达。对高精度地理信息开展统一的网格破分与编码，逐步进行航路运行仿真与实际飞行验证，最终构建低空“天路”互联互通大数据平台。</w:t>
      </w:r>
    </w:p>
    <w:p w:rsidR="00E366A1" w:rsidRPr="00E366A1" w:rsidRDefault="00E366A1" w:rsidP="000B275E">
      <w:pPr>
        <w:spacing w:line="580" w:lineRule="exact"/>
        <w:ind w:firstLine="624"/>
        <w:rPr>
          <w:rFonts w:ascii="仿宋" w:eastAsia="仿宋" w:hAnsi="仿宋" w:cs="仿宋_GB2312"/>
          <w:sz w:val="32"/>
          <w:szCs w:val="32"/>
        </w:rPr>
      </w:pPr>
    </w:p>
    <w:p w:rsidR="00E366A1" w:rsidRPr="000B275E" w:rsidRDefault="00E366A1" w:rsidP="000B275E">
      <w:pPr>
        <w:spacing w:line="580" w:lineRule="exact"/>
        <w:rPr>
          <w:rFonts w:ascii="黑体" w:eastAsia="黑体" w:hAnsi="黑体" w:cs="仿宋_GB2312"/>
          <w:sz w:val="32"/>
          <w:szCs w:val="32"/>
        </w:rPr>
      </w:pPr>
      <w:r w:rsidRPr="000B275E">
        <w:rPr>
          <w:rFonts w:ascii="黑体" w:eastAsia="黑体" w:hAnsi="黑体" w:cs="仿宋_GB2312" w:hint="eastAsia"/>
          <w:sz w:val="32"/>
          <w:szCs w:val="32"/>
        </w:rPr>
        <w:t>专家名单</w:t>
      </w:r>
    </w:p>
    <w:p w:rsidR="00E366A1" w:rsidRPr="00E366A1" w:rsidRDefault="00E366A1" w:rsidP="000B275E">
      <w:pPr>
        <w:spacing w:line="580" w:lineRule="exact"/>
        <w:rPr>
          <w:rFonts w:ascii="仿宋" w:eastAsia="仿宋" w:hAnsi="仿宋" w:cs="仿宋_GB2312"/>
          <w:sz w:val="32"/>
          <w:szCs w:val="32"/>
        </w:rPr>
      </w:pPr>
      <w:r w:rsidRPr="00E366A1">
        <w:rPr>
          <w:rFonts w:ascii="仿宋" w:eastAsia="仿宋" w:hAnsi="仿宋" w:cs="仿宋_GB2312" w:hint="eastAsia"/>
          <w:sz w:val="32"/>
          <w:szCs w:val="32"/>
        </w:rPr>
        <w:t xml:space="preserve">闫楚良 </w:t>
      </w:r>
      <w:r w:rsidRPr="00E366A1">
        <w:rPr>
          <w:rFonts w:ascii="仿宋" w:eastAsia="仿宋" w:hAnsi="仿宋" w:cs="仿宋_GB2312"/>
          <w:sz w:val="32"/>
          <w:szCs w:val="32"/>
        </w:rPr>
        <w:t xml:space="preserve"> </w:t>
      </w:r>
      <w:r w:rsidRPr="00E366A1">
        <w:rPr>
          <w:rFonts w:ascii="仿宋" w:eastAsia="仿宋" w:hAnsi="仿宋" w:cs="仿宋_GB2312" w:hint="eastAsia"/>
          <w:sz w:val="32"/>
          <w:szCs w:val="32"/>
        </w:rPr>
        <w:t>中国科学院院士</w:t>
      </w:r>
    </w:p>
    <w:p w:rsidR="00E366A1" w:rsidRPr="00E366A1" w:rsidRDefault="00E366A1" w:rsidP="000B275E">
      <w:pPr>
        <w:spacing w:line="580" w:lineRule="exact"/>
        <w:jc w:val="both"/>
        <w:rPr>
          <w:rFonts w:ascii="仿宋" w:eastAsia="仿宋" w:hAnsi="仿宋" w:cs="仿宋_GB2312"/>
          <w:sz w:val="32"/>
          <w:szCs w:val="32"/>
        </w:rPr>
      </w:pPr>
      <w:r w:rsidRPr="00E366A1">
        <w:rPr>
          <w:rFonts w:ascii="仿宋" w:eastAsia="仿宋" w:hAnsi="仿宋" w:cs="仿宋_GB2312" w:hint="eastAsia"/>
          <w:sz w:val="32"/>
          <w:szCs w:val="32"/>
        </w:rPr>
        <w:t xml:space="preserve">林左鸣 </w:t>
      </w:r>
      <w:r w:rsidRPr="00E366A1">
        <w:rPr>
          <w:rFonts w:ascii="仿宋" w:eastAsia="仿宋" w:hAnsi="仿宋" w:cs="仿宋_GB2312"/>
          <w:sz w:val="32"/>
          <w:szCs w:val="32"/>
        </w:rPr>
        <w:t xml:space="preserve"> </w:t>
      </w:r>
      <w:r w:rsidRPr="00E366A1">
        <w:rPr>
          <w:rFonts w:ascii="仿宋" w:eastAsia="仿宋" w:hAnsi="仿宋" w:cs="仿宋_GB2312" w:hint="eastAsia"/>
          <w:sz w:val="32"/>
          <w:szCs w:val="32"/>
        </w:rPr>
        <w:t>中国航空学会理事长</w:t>
      </w:r>
    </w:p>
    <w:p w:rsidR="00E366A1" w:rsidRPr="00E366A1" w:rsidRDefault="00E366A1" w:rsidP="000B275E">
      <w:pPr>
        <w:spacing w:line="580" w:lineRule="exact"/>
        <w:ind w:left="1280" w:hangingChars="400" w:hanging="1280"/>
        <w:jc w:val="both"/>
        <w:rPr>
          <w:rFonts w:ascii="仿宋" w:eastAsia="仿宋" w:hAnsi="仿宋" w:cs="仿宋_GB2312"/>
          <w:sz w:val="32"/>
          <w:szCs w:val="32"/>
        </w:rPr>
      </w:pPr>
      <w:r w:rsidRPr="00E366A1">
        <w:rPr>
          <w:rFonts w:ascii="仿宋" w:eastAsia="仿宋" w:hAnsi="仿宋" w:cs="仿宋_GB2312" w:hint="eastAsia"/>
          <w:sz w:val="32"/>
          <w:szCs w:val="32"/>
        </w:rPr>
        <w:t xml:space="preserve">舒振杰 </w:t>
      </w:r>
      <w:r w:rsidRPr="00E366A1">
        <w:rPr>
          <w:rFonts w:ascii="仿宋" w:eastAsia="仿宋" w:hAnsi="仿宋" w:cs="仿宋_GB2312"/>
          <w:sz w:val="32"/>
          <w:szCs w:val="32"/>
        </w:rPr>
        <w:t xml:space="preserve"> </w:t>
      </w:r>
      <w:r w:rsidRPr="00E366A1">
        <w:rPr>
          <w:rFonts w:ascii="仿宋" w:eastAsia="仿宋" w:hAnsi="仿宋" w:cs="仿宋_GB2312" w:hint="eastAsia"/>
          <w:sz w:val="32"/>
          <w:szCs w:val="32"/>
        </w:rPr>
        <w:t>中国航空研究院首席专家、俄罗斯自然科学院外籍院士</w:t>
      </w:r>
    </w:p>
    <w:p w:rsidR="00E366A1" w:rsidRPr="00E366A1" w:rsidRDefault="00E366A1" w:rsidP="000B275E">
      <w:pPr>
        <w:spacing w:line="580" w:lineRule="exact"/>
        <w:rPr>
          <w:rFonts w:ascii="仿宋" w:eastAsia="仿宋" w:hAnsi="仿宋" w:cs="仿宋_GB2312"/>
          <w:sz w:val="32"/>
          <w:szCs w:val="32"/>
        </w:rPr>
      </w:pPr>
      <w:r w:rsidRPr="00E366A1">
        <w:rPr>
          <w:rFonts w:ascii="仿宋" w:eastAsia="仿宋" w:hAnsi="仿宋" w:cs="仿宋_GB2312" w:hint="eastAsia"/>
          <w:sz w:val="32"/>
          <w:szCs w:val="32"/>
        </w:rPr>
        <w:t xml:space="preserve">张聚恩 </w:t>
      </w:r>
      <w:r w:rsidRPr="00E366A1">
        <w:rPr>
          <w:rFonts w:ascii="仿宋" w:eastAsia="仿宋" w:hAnsi="仿宋" w:cs="仿宋_GB2312"/>
          <w:sz w:val="32"/>
          <w:szCs w:val="32"/>
        </w:rPr>
        <w:t xml:space="preserve"> </w:t>
      </w:r>
      <w:r w:rsidRPr="00E366A1">
        <w:rPr>
          <w:rFonts w:ascii="仿宋" w:eastAsia="仿宋" w:hAnsi="仿宋" w:cs="仿宋_GB2312" w:hint="eastAsia"/>
          <w:sz w:val="32"/>
          <w:szCs w:val="32"/>
        </w:rPr>
        <w:t>中国航空学会名誉副理事长</w:t>
      </w:r>
    </w:p>
    <w:p w:rsidR="00E366A1" w:rsidRPr="00E366A1" w:rsidRDefault="00E366A1" w:rsidP="000B275E">
      <w:pPr>
        <w:spacing w:line="580" w:lineRule="exact"/>
        <w:rPr>
          <w:rFonts w:ascii="仿宋" w:eastAsia="仿宋" w:hAnsi="仿宋" w:cs="仿宋_GB2312"/>
          <w:sz w:val="32"/>
          <w:szCs w:val="32"/>
        </w:rPr>
      </w:pPr>
      <w:r w:rsidRPr="00E366A1">
        <w:rPr>
          <w:rFonts w:ascii="仿宋" w:eastAsia="仿宋" w:hAnsi="仿宋" w:cs="仿宋_GB2312"/>
          <w:sz w:val="32"/>
          <w:szCs w:val="32"/>
        </w:rPr>
        <w:t>石靖敏</w:t>
      </w:r>
      <w:r w:rsidRPr="00E366A1">
        <w:rPr>
          <w:rFonts w:ascii="仿宋" w:eastAsia="仿宋" w:hAnsi="仿宋" w:cs="仿宋_GB2312" w:hint="eastAsia"/>
          <w:sz w:val="32"/>
          <w:szCs w:val="32"/>
        </w:rPr>
        <w:t xml:space="preserve"> </w:t>
      </w:r>
      <w:r w:rsidRPr="00E366A1">
        <w:rPr>
          <w:rFonts w:ascii="仿宋" w:eastAsia="仿宋" w:hAnsi="仿宋" w:cs="仿宋_GB2312"/>
          <w:sz w:val="32"/>
          <w:szCs w:val="32"/>
        </w:rPr>
        <w:t xml:space="preserve"> </w:t>
      </w:r>
      <w:r w:rsidRPr="00E366A1">
        <w:rPr>
          <w:rFonts w:ascii="仿宋" w:eastAsia="仿宋" w:hAnsi="仿宋" w:cs="仿宋_GB2312" w:hint="eastAsia"/>
          <w:sz w:val="32"/>
          <w:szCs w:val="32"/>
        </w:rPr>
        <w:t>中国航空学会通用航空首席专家</w:t>
      </w:r>
    </w:p>
    <w:p w:rsidR="00E366A1" w:rsidRPr="00E366A1" w:rsidRDefault="00E366A1" w:rsidP="000B275E">
      <w:pPr>
        <w:spacing w:line="580" w:lineRule="exact"/>
        <w:rPr>
          <w:rFonts w:ascii="仿宋" w:eastAsia="仿宋" w:hAnsi="仿宋" w:cs="宋体"/>
          <w:color w:val="2A2A2A"/>
          <w:sz w:val="32"/>
          <w:szCs w:val="32"/>
        </w:rPr>
      </w:pPr>
      <w:r w:rsidRPr="00E366A1">
        <w:rPr>
          <w:rFonts w:ascii="仿宋" w:eastAsia="仿宋" w:hAnsi="仿宋" w:cs="仿宋_GB2312" w:hint="eastAsia"/>
          <w:sz w:val="32"/>
          <w:szCs w:val="32"/>
        </w:rPr>
        <w:t xml:space="preserve">廖小罕 </w:t>
      </w:r>
      <w:r w:rsidRPr="00E366A1">
        <w:rPr>
          <w:rFonts w:ascii="仿宋" w:eastAsia="仿宋" w:hAnsi="仿宋" w:cs="仿宋_GB2312"/>
          <w:sz w:val="32"/>
          <w:szCs w:val="32"/>
        </w:rPr>
        <w:t xml:space="preserve"> </w:t>
      </w:r>
      <w:r w:rsidRPr="00E366A1">
        <w:rPr>
          <w:rFonts w:ascii="仿宋" w:eastAsia="仿宋" w:hAnsi="仿宋" w:cs="宋体" w:hint="eastAsia"/>
          <w:color w:val="2A2A2A"/>
          <w:sz w:val="32"/>
          <w:szCs w:val="32"/>
        </w:rPr>
        <w:t>中科院无人机应用与管控研究中心主任</w:t>
      </w:r>
    </w:p>
    <w:p w:rsidR="00E366A1" w:rsidRPr="00E366A1" w:rsidRDefault="00E366A1" w:rsidP="000B275E">
      <w:pPr>
        <w:spacing w:line="580" w:lineRule="exact"/>
        <w:rPr>
          <w:rFonts w:ascii="仿宋" w:eastAsia="仿宋" w:hAnsi="仿宋" w:cs="宋体"/>
          <w:color w:val="2A2A2A"/>
          <w:sz w:val="32"/>
          <w:szCs w:val="32"/>
        </w:rPr>
      </w:pPr>
      <w:r w:rsidRPr="00E366A1">
        <w:rPr>
          <w:rFonts w:ascii="仿宋" w:eastAsia="仿宋" w:hAnsi="仿宋" w:cs="仿宋_GB2312" w:hint="eastAsia"/>
          <w:sz w:val="32"/>
          <w:szCs w:val="32"/>
        </w:rPr>
        <w:t>王英勋</w:t>
      </w:r>
      <w:r w:rsidRPr="00E366A1">
        <w:rPr>
          <w:rFonts w:ascii="仿宋" w:eastAsia="仿宋" w:hAnsi="仿宋" w:cs="宋体" w:hint="eastAsia"/>
          <w:b/>
          <w:bCs/>
          <w:color w:val="2A2A2A"/>
          <w:sz w:val="32"/>
          <w:szCs w:val="32"/>
        </w:rPr>
        <w:t xml:space="preserve"> </w:t>
      </w:r>
      <w:r w:rsidRPr="00E366A1">
        <w:rPr>
          <w:rFonts w:ascii="仿宋" w:eastAsia="仿宋" w:hAnsi="仿宋" w:cs="宋体"/>
          <w:b/>
          <w:bCs/>
          <w:color w:val="2A2A2A"/>
          <w:sz w:val="32"/>
          <w:szCs w:val="32"/>
        </w:rPr>
        <w:t xml:space="preserve"> </w:t>
      </w:r>
      <w:r w:rsidRPr="00E366A1">
        <w:rPr>
          <w:rFonts w:ascii="仿宋" w:eastAsia="仿宋" w:hAnsi="仿宋" w:cs="宋体" w:hint="eastAsia"/>
          <w:color w:val="2A2A2A"/>
          <w:sz w:val="32"/>
          <w:szCs w:val="32"/>
        </w:rPr>
        <w:t>北京航空航天大学无人系统研究院院长、教授</w:t>
      </w:r>
    </w:p>
    <w:p w:rsidR="00E366A1" w:rsidRPr="00E366A1" w:rsidRDefault="00E366A1" w:rsidP="000B275E">
      <w:pPr>
        <w:spacing w:line="580" w:lineRule="exact"/>
        <w:rPr>
          <w:rFonts w:ascii="仿宋" w:eastAsia="仿宋" w:hAnsi="仿宋"/>
          <w:sz w:val="32"/>
          <w:szCs w:val="32"/>
        </w:rPr>
      </w:pPr>
      <w:r w:rsidRPr="00E366A1">
        <w:rPr>
          <w:rFonts w:ascii="仿宋" w:eastAsia="仿宋" w:hAnsi="仿宋" w:hint="eastAsia"/>
          <w:sz w:val="32"/>
          <w:szCs w:val="32"/>
        </w:rPr>
        <w:t xml:space="preserve">黄 </w:t>
      </w:r>
      <w:r w:rsidRPr="00E366A1">
        <w:rPr>
          <w:rFonts w:ascii="仿宋" w:eastAsia="仿宋" w:hAnsi="仿宋"/>
          <w:sz w:val="32"/>
          <w:szCs w:val="32"/>
        </w:rPr>
        <w:t xml:space="preserve"> </w:t>
      </w:r>
      <w:r w:rsidRPr="00E366A1">
        <w:rPr>
          <w:rFonts w:ascii="仿宋" w:eastAsia="仿宋" w:hAnsi="仿宋" w:hint="eastAsia"/>
          <w:sz w:val="32"/>
          <w:szCs w:val="32"/>
        </w:rPr>
        <w:t xml:space="preserve">涛 </w:t>
      </w:r>
      <w:r w:rsidRPr="00E366A1">
        <w:rPr>
          <w:rFonts w:ascii="仿宋" w:eastAsia="仿宋" w:hAnsi="仿宋"/>
          <w:sz w:val="32"/>
          <w:szCs w:val="32"/>
        </w:rPr>
        <w:t xml:space="preserve"> </w:t>
      </w:r>
      <w:r w:rsidRPr="00E366A1">
        <w:rPr>
          <w:rFonts w:ascii="仿宋" w:eastAsia="仿宋" w:hAnsi="仿宋" w:hint="eastAsia"/>
          <w:sz w:val="32"/>
          <w:szCs w:val="32"/>
        </w:rPr>
        <w:t>沈阳航空航天大学教授</w:t>
      </w:r>
    </w:p>
    <w:tbl>
      <w:tblPr>
        <w:tblW w:w="0" w:type="auto"/>
        <w:tblLayout w:type="fixed"/>
        <w:tblLook w:val="0000"/>
      </w:tblPr>
      <w:tblGrid>
        <w:gridCol w:w="1271"/>
        <w:gridCol w:w="7564"/>
      </w:tblGrid>
      <w:tr w:rsidR="00845BB4" w:rsidRPr="00E366A1" w:rsidTr="00310F8A">
        <w:tc>
          <w:tcPr>
            <w:tcW w:w="1271" w:type="dxa"/>
            <w:shd w:val="clear" w:color="auto" w:fill="auto"/>
          </w:tcPr>
          <w:p w:rsidR="00845BB4" w:rsidRPr="00E366A1" w:rsidRDefault="00845BB4" w:rsidP="000B275E">
            <w:pPr>
              <w:spacing w:line="580" w:lineRule="exact"/>
              <w:rPr>
                <w:rFonts w:ascii="仿宋" w:eastAsia="仿宋" w:hAnsi="仿宋" w:cs="仿宋_GB2312"/>
                <w:sz w:val="32"/>
                <w:szCs w:val="32"/>
              </w:rPr>
            </w:pPr>
            <w:r w:rsidRPr="00E366A1">
              <w:rPr>
                <w:rFonts w:ascii="仿宋" w:eastAsia="仿宋" w:hAnsi="仿宋" w:cs="仿宋_GB2312" w:hint="eastAsia"/>
                <w:sz w:val="32"/>
                <w:szCs w:val="32"/>
              </w:rPr>
              <w:t xml:space="preserve">项 </w:t>
            </w:r>
            <w:r w:rsidRPr="00E366A1">
              <w:rPr>
                <w:rFonts w:ascii="仿宋" w:eastAsia="仿宋" w:hAnsi="仿宋" w:cs="仿宋_GB2312"/>
                <w:sz w:val="32"/>
                <w:szCs w:val="32"/>
              </w:rPr>
              <w:t xml:space="preserve"> </w:t>
            </w:r>
            <w:r w:rsidRPr="00E366A1">
              <w:rPr>
                <w:rFonts w:ascii="仿宋" w:eastAsia="仿宋" w:hAnsi="仿宋" w:cs="仿宋_GB2312" w:hint="eastAsia"/>
                <w:sz w:val="32"/>
                <w:szCs w:val="32"/>
              </w:rPr>
              <w:t>征</w:t>
            </w:r>
          </w:p>
        </w:tc>
        <w:tc>
          <w:tcPr>
            <w:tcW w:w="7564" w:type="dxa"/>
            <w:shd w:val="clear" w:color="auto" w:fill="auto"/>
          </w:tcPr>
          <w:p w:rsidR="00845BB4" w:rsidRPr="00E366A1" w:rsidRDefault="00845BB4" w:rsidP="000B275E">
            <w:pPr>
              <w:spacing w:line="580" w:lineRule="exact"/>
              <w:rPr>
                <w:rFonts w:ascii="仿宋" w:eastAsia="仿宋" w:hAnsi="仿宋" w:cs="仿宋_GB2312"/>
                <w:sz w:val="32"/>
                <w:szCs w:val="32"/>
              </w:rPr>
            </w:pPr>
            <w:r>
              <w:rPr>
                <w:rFonts w:ascii="仿宋" w:eastAsia="仿宋" w:hAnsi="仿宋" w:cs="仿宋_GB2312" w:hint="eastAsia"/>
                <w:sz w:val="32"/>
                <w:szCs w:val="32"/>
              </w:rPr>
              <w:t>中国信息协会通航分会副秘书长</w:t>
            </w:r>
          </w:p>
        </w:tc>
      </w:tr>
    </w:tbl>
    <w:p w:rsidR="00E366A1" w:rsidRPr="00E366A1" w:rsidRDefault="00E366A1" w:rsidP="000B275E">
      <w:pPr>
        <w:spacing w:line="580" w:lineRule="exact"/>
        <w:rPr>
          <w:rFonts w:ascii="仿宋" w:eastAsia="仿宋" w:hAnsi="仿宋"/>
          <w:sz w:val="32"/>
          <w:szCs w:val="32"/>
        </w:rPr>
      </w:pPr>
      <w:r w:rsidRPr="00E366A1">
        <w:rPr>
          <w:rFonts w:ascii="仿宋" w:eastAsia="仿宋" w:hAnsi="仿宋" w:hint="eastAsia"/>
          <w:sz w:val="32"/>
          <w:szCs w:val="32"/>
        </w:rPr>
        <w:t xml:space="preserve">高 </w:t>
      </w:r>
      <w:r w:rsidRPr="00E366A1">
        <w:rPr>
          <w:rFonts w:ascii="仿宋" w:eastAsia="仿宋" w:hAnsi="仿宋"/>
          <w:sz w:val="32"/>
          <w:szCs w:val="32"/>
        </w:rPr>
        <w:t xml:space="preserve"> </w:t>
      </w:r>
      <w:r w:rsidRPr="00E366A1">
        <w:rPr>
          <w:rFonts w:ascii="仿宋" w:eastAsia="仿宋" w:hAnsi="仿宋" w:hint="eastAsia"/>
          <w:sz w:val="32"/>
          <w:szCs w:val="32"/>
        </w:rPr>
        <w:t xml:space="preserve">扬 </w:t>
      </w:r>
      <w:r w:rsidRPr="00E366A1">
        <w:rPr>
          <w:rFonts w:ascii="仿宋" w:eastAsia="仿宋" w:hAnsi="仿宋"/>
          <w:sz w:val="32"/>
          <w:szCs w:val="32"/>
        </w:rPr>
        <w:t xml:space="preserve"> </w:t>
      </w:r>
      <w:r w:rsidRPr="00E366A1">
        <w:rPr>
          <w:rFonts w:ascii="仿宋" w:eastAsia="仿宋" w:hAnsi="仿宋" w:hint="eastAsia"/>
          <w:sz w:val="32"/>
          <w:szCs w:val="32"/>
        </w:rPr>
        <w:t>中国民航大学交通科学与工程学院教授</w:t>
      </w:r>
    </w:p>
    <w:p w:rsidR="00E366A1" w:rsidRPr="00E366A1" w:rsidRDefault="00E366A1" w:rsidP="000B275E">
      <w:pPr>
        <w:spacing w:line="580" w:lineRule="exact"/>
        <w:rPr>
          <w:rFonts w:ascii="仿宋" w:eastAsia="仿宋" w:hAnsi="仿宋"/>
          <w:sz w:val="32"/>
          <w:szCs w:val="32"/>
        </w:rPr>
      </w:pPr>
      <w:r w:rsidRPr="00E366A1">
        <w:rPr>
          <w:rFonts w:ascii="仿宋" w:eastAsia="仿宋" w:hAnsi="仿宋" w:hint="eastAsia"/>
          <w:sz w:val="32"/>
          <w:szCs w:val="32"/>
        </w:rPr>
        <w:t xml:space="preserve">李屹东 </w:t>
      </w:r>
      <w:r w:rsidRPr="00E366A1">
        <w:rPr>
          <w:rFonts w:ascii="仿宋" w:eastAsia="仿宋" w:hAnsi="仿宋"/>
          <w:sz w:val="32"/>
          <w:szCs w:val="32"/>
        </w:rPr>
        <w:t xml:space="preserve"> </w:t>
      </w:r>
      <w:r w:rsidRPr="00E366A1">
        <w:rPr>
          <w:rFonts w:ascii="仿宋" w:eastAsia="仿宋" w:hAnsi="仿宋" w:hint="eastAsia"/>
          <w:sz w:val="32"/>
          <w:szCs w:val="32"/>
        </w:rPr>
        <w:t>中航（成都）无人机系统股份有限公司副总经理</w:t>
      </w:r>
    </w:p>
    <w:p w:rsidR="00E366A1" w:rsidRPr="00E366A1" w:rsidRDefault="00E366A1" w:rsidP="000B275E">
      <w:pPr>
        <w:spacing w:line="580" w:lineRule="exact"/>
        <w:rPr>
          <w:rFonts w:ascii="仿宋" w:eastAsia="仿宋" w:hAnsi="仿宋" w:cs="仿宋_GB2312"/>
          <w:sz w:val="32"/>
          <w:szCs w:val="32"/>
        </w:rPr>
      </w:pPr>
      <w:r w:rsidRPr="00E366A1">
        <w:rPr>
          <w:rFonts w:ascii="仿宋" w:eastAsia="仿宋" w:hAnsi="仿宋" w:hint="eastAsia"/>
          <w:sz w:val="32"/>
          <w:szCs w:val="32"/>
        </w:rPr>
        <w:t xml:space="preserve">孙 </w:t>
      </w:r>
      <w:r w:rsidRPr="00E366A1">
        <w:rPr>
          <w:rFonts w:ascii="仿宋" w:eastAsia="仿宋" w:hAnsi="仿宋"/>
          <w:sz w:val="32"/>
          <w:szCs w:val="32"/>
        </w:rPr>
        <w:t xml:space="preserve"> </w:t>
      </w:r>
      <w:r w:rsidRPr="00E366A1">
        <w:rPr>
          <w:rFonts w:ascii="仿宋" w:eastAsia="仿宋" w:hAnsi="仿宋" w:hint="eastAsia"/>
          <w:sz w:val="32"/>
          <w:szCs w:val="32"/>
        </w:rPr>
        <w:t xml:space="preserve">勇 </w:t>
      </w:r>
      <w:r w:rsidRPr="00E366A1">
        <w:rPr>
          <w:rFonts w:ascii="仿宋" w:eastAsia="仿宋" w:hAnsi="仿宋"/>
          <w:sz w:val="32"/>
          <w:szCs w:val="32"/>
        </w:rPr>
        <w:t xml:space="preserve"> </w:t>
      </w:r>
      <w:r w:rsidRPr="00E366A1">
        <w:rPr>
          <w:rFonts w:ascii="仿宋" w:eastAsia="仿宋" w:hAnsi="仿宋" w:hint="eastAsia"/>
          <w:sz w:val="32"/>
          <w:szCs w:val="32"/>
        </w:rPr>
        <w:t>京东物流</w:t>
      </w:r>
      <w:r w:rsidRPr="00E366A1">
        <w:rPr>
          <w:rFonts w:ascii="仿宋" w:eastAsia="仿宋" w:hAnsi="仿宋"/>
          <w:sz w:val="32"/>
          <w:szCs w:val="32"/>
        </w:rPr>
        <w:t>X</w:t>
      </w:r>
      <w:r w:rsidRPr="00E366A1">
        <w:rPr>
          <w:rFonts w:ascii="仿宋" w:eastAsia="仿宋" w:hAnsi="仿宋" w:hint="eastAsia"/>
          <w:sz w:val="32"/>
          <w:szCs w:val="32"/>
        </w:rPr>
        <w:t>研究部无人系统研究院院长</w:t>
      </w:r>
    </w:p>
    <w:sectPr w:rsidR="00E366A1" w:rsidRPr="00E366A1" w:rsidSect="00E366A1">
      <w:footerReference w:type="default" r:id="rId8"/>
      <w:pgSz w:w="11906" w:h="16838" w:code="9"/>
      <w:pgMar w:top="1418" w:right="1418" w:bottom="1418" w:left="1588" w:header="709" w:footer="709" w:gutter="0"/>
      <w:pgNumType w:start="1"/>
      <w:cols w:space="708"/>
      <w:docGrid w:type="lines" w:linePitch="5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AAC" w:rsidRDefault="00FF3AAC" w:rsidP="00A72444">
      <w:pPr>
        <w:spacing w:after="0"/>
      </w:pPr>
      <w:r>
        <w:separator/>
      </w:r>
    </w:p>
  </w:endnote>
  <w:endnote w:type="continuationSeparator" w:id="0">
    <w:p w:rsidR="00FF3AAC" w:rsidRDefault="00FF3AAC" w:rsidP="00A7244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6A1" w:rsidRDefault="00E366A1">
    <w:pPr>
      <w:pStyle w:val="a4"/>
      <w:jc w:val="center"/>
    </w:pPr>
  </w:p>
  <w:p w:rsidR="00E366A1" w:rsidRDefault="00E366A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30433"/>
      <w:docPartObj>
        <w:docPartGallery w:val="Page Numbers (Bottom of Page)"/>
        <w:docPartUnique/>
      </w:docPartObj>
    </w:sdtPr>
    <w:sdtContent>
      <w:p w:rsidR="00E366A1" w:rsidRDefault="00385F36">
        <w:pPr>
          <w:pStyle w:val="a4"/>
          <w:jc w:val="center"/>
        </w:pPr>
        <w:fldSimple w:instr=" PAGE   \* MERGEFORMAT ">
          <w:r w:rsidR="00FA1DE9" w:rsidRPr="00FA1DE9">
            <w:rPr>
              <w:noProof/>
              <w:lang w:val="zh-CN"/>
            </w:rPr>
            <w:t>8</w:t>
          </w:r>
        </w:fldSimple>
      </w:p>
    </w:sdtContent>
  </w:sdt>
  <w:p w:rsidR="00E366A1" w:rsidRDefault="00E366A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AAC" w:rsidRDefault="00FF3AAC" w:rsidP="00A72444">
      <w:pPr>
        <w:spacing w:after="0"/>
      </w:pPr>
      <w:r>
        <w:separator/>
      </w:r>
    </w:p>
  </w:footnote>
  <w:footnote w:type="continuationSeparator" w:id="0">
    <w:p w:rsidR="00FF3AAC" w:rsidRDefault="00FF3AAC" w:rsidP="00A7244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45153C"/>
    <w:multiLevelType w:val="hybridMultilevel"/>
    <w:tmpl w:val="2AC2E290"/>
    <w:lvl w:ilvl="0" w:tplc="5C56E19E">
      <w:start w:val="1"/>
      <w:numFmt w:val="japaneseCounting"/>
      <w:lvlText w:val="（%1）"/>
      <w:lvlJc w:val="left"/>
      <w:pPr>
        <w:ind w:left="1644" w:hanging="1080"/>
      </w:pPr>
      <w:rPr>
        <w:rFonts w:ascii="楷体" w:eastAsia="楷体" w:hAnsi="楷体"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VerticalSpacing w:val="290"/>
  <w:displayVerticalDrawingGridEvery w:val="2"/>
  <w:characterSpacingControl w:val="doNotCompress"/>
  <w:hdrShapeDefaults>
    <o:shapedefaults v:ext="edit" spidmax="12290"/>
  </w:hdrShapeDefaults>
  <w:footnotePr>
    <w:footnote w:id="-1"/>
    <w:footnote w:id="0"/>
  </w:footnotePr>
  <w:endnotePr>
    <w:endnote w:id="-1"/>
    <w:endnote w:id="0"/>
  </w:endnotePr>
  <w:compat>
    <w:useFELayout/>
  </w:compat>
  <w:rsids>
    <w:rsidRoot w:val="00D31D50"/>
    <w:rsid w:val="000B275E"/>
    <w:rsid w:val="00323B43"/>
    <w:rsid w:val="00385F36"/>
    <w:rsid w:val="003D37D8"/>
    <w:rsid w:val="00426133"/>
    <w:rsid w:val="004358AB"/>
    <w:rsid w:val="00711FC3"/>
    <w:rsid w:val="00845BB4"/>
    <w:rsid w:val="008B7726"/>
    <w:rsid w:val="00A72444"/>
    <w:rsid w:val="00B0427B"/>
    <w:rsid w:val="00BD4F88"/>
    <w:rsid w:val="00D31D50"/>
    <w:rsid w:val="00DF5F25"/>
    <w:rsid w:val="00E366A1"/>
    <w:rsid w:val="00FA1DE9"/>
    <w:rsid w:val="00FF3A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444"/>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7244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A72444"/>
    <w:rPr>
      <w:rFonts w:ascii="Tahoma" w:hAnsi="Tahoma"/>
      <w:sz w:val="18"/>
      <w:szCs w:val="18"/>
    </w:rPr>
  </w:style>
  <w:style w:type="paragraph" w:styleId="a4">
    <w:name w:val="footer"/>
    <w:basedOn w:val="a"/>
    <w:link w:val="Char0"/>
    <w:uiPriority w:val="99"/>
    <w:unhideWhenUsed/>
    <w:rsid w:val="00A72444"/>
    <w:pPr>
      <w:tabs>
        <w:tab w:val="center" w:pos="4153"/>
        <w:tab w:val="right" w:pos="8306"/>
      </w:tabs>
    </w:pPr>
    <w:rPr>
      <w:sz w:val="18"/>
      <w:szCs w:val="18"/>
    </w:rPr>
  </w:style>
  <w:style w:type="character" w:customStyle="1" w:styleId="Char0">
    <w:name w:val="页脚 Char"/>
    <w:basedOn w:val="a0"/>
    <w:link w:val="a4"/>
    <w:uiPriority w:val="99"/>
    <w:rsid w:val="00A72444"/>
    <w:rPr>
      <w:rFonts w:ascii="Tahoma" w:hAnsi="Tahoma"/>
      <w:sz w:val="18"/>
      <w:szCs w:val="18"/>
    </w:rPr>
  </w:style>
  <w:style w:type="paragraph" w:customStyle="1" w:styleId="110">
    <w:name w:val="样式 1 10 磅"/>
    <w:rsid w:val="00E366A1"/>
    <w:pPr>
      <w:widowControl w:val="0"/>
      <w:spacing w:after="0" w:line="240" w:lineRule="auto"/>
      <w:jc w:val="both"/>
    </w:pPr>
    <w:rPr>
      <w:rFonts w:ascii="Times New Roman" w:eastAsia="宋体" w:hAnsi="Times New Roman" w:cs="Times New Roman"/>
      <w:kern w:val="2"/>
      <w:sz w:val="21"/>
      <w:szCs w:val="20"/>
    </w:rPr>
  </w:style>
  <w:style w:type="paragraph" w:styleId="a5">
    <w:name w:val="List Paragraph"/>
    <w:basedOn w:val="a"/>
    <w:uiPriority w:val="34"/>
    <w:qFormat/>
    <w:rsid w:val="000B275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6</cp:revision>
  <dcterms:created xsi:type="dcterms:W3CDTF">2008-09-11T17:20:00Z</dcterms:created>
  <dcterms:modified xsi:type="dcterms:W3CDTF">2022-12-04T17:10:00Z</dcterms:modified>
</cp:coreProperties>
</file>