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61" w:rsidRPr="00E334CB" w:rsidRDefault="000D7961" w:rsidP="000D7961">
      <w:pPr>
        <w:rPr>
          <w:rFonts w:ascii="黑体" w:eastAsia="黑体" w:hAnsi="黑体"/>
          <w:b/>
          <w:noProof/>
          <w:sz w:val="24"/>
          <w:szCs w:val="24"/>
        </w:rPr>
      </w:pPr>
      <w:r w:rsidRPr="00E334CB">
        <w:rPr>
          <w:rFonts w:ascii="黑体" w:eastAsia="黑体" w:hAnsi="黑体" w:hint="eastAsia"/>
          <w:b/>
          <w:noProof/>
          <w:sz w:val="24"/>
          <w:szCs w:val="24"/>
        </w:rPr>
        <w:t>成果</w:t>
      </w:r>
      <w:r>
        <w:rPr>
          <w:rFonts w:ascii="黑体" w:eastAsia="黑体" w:hAnsi="黑体" w:hint="eastAsia"/>
          <w:b/>
          <w:noProof/>
          <w:sz w:val="24"/>
          <w:szCs w:val="24"/>
        </w:rPr>
        <w:t>5-2</w:t>
      </w:r>
    </w:p>
    <w:p w:rsidR="000D7961" w:rsidRDefault="000D7961" w:rsidP="000D7961"/>
    <w:p w:rsidR="000D7961" w:rsidRDefault="000D7961" w:rsidP="000D7961">
      <w:pPr>
        <w:rPr>
          <w:rFonts w:ascii="黑体" w:eastAsia="黑体" w:hAnsi="黑体"/>
          <w:sz w:val="32"/>
          <w:szCs w:val="32"/>
        </w:rPr>
      </w:pPr>
    </w:p>
    <w:p w:rsidR="000D7961" w:rsidRPr="00782A29" w:rsidRDefault="000D7961" w:rsidP="002D558A">
      <w:pPr>
        <w:jc w:val="center"/>
        <w:rPr>
          <w:rFonts w:ascii="黑体" w:eastAsia="黑体" w:hAnsi="黑体" w:cs="宋体"/>
          <w:b/>
          <w:color w:val="000000"/>
          <w:sz w:val="36"/>
          <w:szCs w:val="36"/>
        </w:rPr>
      </w:pPr>
      <w:r w:rsidRPr="00150B33">
        <w:rPr>
          <w:rFonts w:ascii="黑体" w:eastAsia="黑体" w:hAnsi="黑体" w:cs="宋体" w:hint="eastAsia"/>
          <w:b/>
          <w:color w:val="000000"/>
          <w:sz w:val="36"/>
          <w:szCs w:val="36"/>
        </w:rPr>
        <w:t>专</w:t>
      </w:r>
      <w:r w:rsidR="002D558A">
        <w:rPr>
          <w:rFonts w:ascii="黑体" w:eastAsia="黑体" w:hAnsi="黑体" w:cs="宋体" w:hint="eastAsia"/>
          <w:b/>
          <w:color w:val="000000"/>
          <w:sz w:val="36"/>
          <w:szCs w:val="36"/>
        </w:rPr>
        <w:t xml:space="preserve"> </w:t>
      </w:r>
      <w:r w:rsidRPr="00150B33">
        <w:rPr>
          <w:rFonts w:ascii="黑体" w:eastAsia="黑体" w:hAnsi="黑体" w:cs="宋体" w:hint="eastAsia"/>
          <w:b/>
          <w:color w:val="000000"/>
          <w:sz w:val="36"/>
          <w:szCs w:val="36"/>
        </w:rPr>
        <w:t>家</w:t>
      </w:r>
      <w:r w:rsidR="002D558A">
        <w:rPr>
          <w:rFonts w:ascii="黑体" w:eastAsia="黑体" w:hAnsi="黑体" w:cs="宋体" w:hint="eastAsia"/>
          <w:b/>
          <w:color w:val="00000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报</w:t>
      </w:r>
      <w:r w:rsidR="002D558A">
        <w:rPr>
          <w:rFonts w:ascii="黑体" w:eastAsia="黑体" w:hAnsi="黑体" w:cs="宋体" w:hint="eastAsia"/>
          <w:b/>
          <w:color w:val="000000"/>
          <w:sz w:val="36"/>
          <w:szCs w:val="36"/>
        </w:rPr>
        <w:t xml:space="preserve"> </w:t>
      </w:r>
      <w:r>
        <w:rPr>
          <w:rFonts w:ascii="黑体" w:eastAsia="黑体" w:hAnsi="黑体" w:cs="宋体" w:hint="eastAsia"/>
          <w:b/>
          <w:color w:val="000000"/>
          <w:sz w:val="36"/>
          <w:szCs w:val="36"/>
        </w:rPr>
        <w:t>告</w:t>
      </w: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color w:val="000000"/>
          <w:sz w:val="32"/>
          <w:szCs w:val="32"/>
        </w:rPr>
      </w:pPr>
    </w:p>
    <w:p w:rsidR="000D7961" w:rsidRDefault="000D7961" w:rsidP="000D7961">
      <w:pPr>
        <w:rPr>
          <w:rFonts w:ascii="黑体" w:eastAsia="黑体" w:hAnsi="黑体" w:cs="宋体"/>
          <w:b/>
          <w:color w:val="000000"/>
          <w:sz w:val="24"/>
          <w:szCs w:val="24"/>
        </w:rPr>
      </w:pPr>
    </w:p>
    <w:p w:rsidR="000D7961" w:rsidRDefault="000D7961" w:rsidP="000D7961">
      <w:pPr>
        <w:rPr>
          <w:rFonts w:ascii="黑体" w:eastAsia="黑体" w:hAnsi="黑体" w:cs="宋体"/>
          <w:b/>
          <w:color w:val="000000"/>
          <w:sz w:val="24"/>
          <w:szCs w:val="24"/>
        </w:rPr>
      </w:pPr>
    </w:p>
    <w:p w:rsidR="000D7961" w:rsidRDefault="000D7961" w:rsidP="000D7961">
      <w:pPr>
        <w:rPr>
          <w:rFonts w:ascii="黑体" w:eastAsia="黑体" w:hAnsi="黑体" w:cs="宋体"/>
          <w:b/>
          <w:color w:val="000000"/>
          <w:sz w:val="24"/>
          <w:szCs w:val="24"/>
        </w:rPr>
      </w:pPr>
    </w:p>
    <w:p w:rsidR="000D7961" w:rsidRPr="009621C8" w:rsidRDefault="000D7961" w:rsidP="000D7961">
      <w:pPr>
        <w:ind w:firstLineChars="347" w:firstLine="833"/>
        <w:rPr>
          <w:rFonts w:ascii="黑体" w:eastAsia="黑体" w:hAnsi="黑体" w:cs="宋体"/>
          <w:color w:val="000000"/>
          <w:sz w:val="24"/>
          <w:szCs w:val="24"/>
        </w:rPr>
      </w:pPr>
      <w:r w:rsidRPr="009621C8">
        <w:rPr>
          <w:rFonts w:ascii="黑体" w:eastAsia="黑体" w:hAnsi="黑体" w:cs="宋体" w:hint="eastAsia"/>
          <w:color w:val="000000"/>
          <w:sz w:val="24"/>
          <w:szCs w:val="24"/>
        </w:rPr>
        <w:t>项目名称：“科创中国”</w:t>
      </w:r>
      <w:r>
        <w:rPr>
          <w:rFonts w:ascii="黑体" w:eastAsia="黑体" w:hAnsi="黑体" w:cs="宋体" w:hint="eastAsia"/>
          <w:color w:val="000000"/>
          <w:sz w:val="24"/>
          <w:szCs w:val="24"/>
        </w:rPr>
        <w:t>无人机产学</w:t>
      </w:r>
      <w:r w:rsidRPr="009621C8">
        <w:rPr>
          <w:rFonts w:ascii="黑体" w:eastAsia="黑体" w:hAnsi="黑体" w:cs="宋体" w:hint="eastAsia"/>
          <w:color w:val="000000"/>
          <w:sz w:val="24"/>
          <w:szCs w:val="24"/>
        </w:rPr>
        <w:t>合会议</w:t>
      </w:r>
    </w:p>
    <w:p w:rsidR="000D7961" w:rsidRPr="009621C8" w:rsidRDefault="000D7961" w:rsidP="000D7961">
      <w:pPr>
        <w:ind w:firstLineChars="347" w:firstLine="833"/>
        <w:rPr>
          <w:rFonts w:ascii="黑体" w:eastAsia="黑体" w:hAnsi="黑体" w:cs="宋体"/>
          <w:color w:val="000000"/>
          <w:sz w:val="24"/>
          <w:szCs w:val="24"/>
        </w:rPr>
      </w:pPr>
      <w:r w:rsidRPr="009621C8">
        <w:rPr>
          <w:rFonts w:ascii="黑体" w:eastAsia="黑体" w:hAnsi="黑体" w:cs="宋体" w:hint="eastAsia"/>
          <w:color w:val="000000"/>
          <w:sz w:val="24"/>
          <w:szCs w:val="24"/>
        </w:rPr>
        <w:t>项目单位：  中国航空学会</w:t>
      </w:r>
    </w:p>
    <w:p w:rsidR="000D7961" w:rsidRDefault="000D7961" w:rsidP="000D7961"/>
    <w:p w:rsidR="000D7961" w:rsidRDefault="000D7961" w:rsidP="000D7961"/>
    <w:p w:rsidR="000D7961" w:rsidRDefault="000D7961" w:rsidP="000D7961"/>
    <w:p w:rsidR="003D06A6" w:rsidRDefault="003D06A6" w:rsidP="000D7961">
      <w:pPr>
        <w:sectPr w:rsidR="003D06A6" w:rsidSect="004358AB">
          <w:footerReference w:type="default" r:id="rId7"/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</w:p>
    <w:p w:rsidR="000D7961" w:rsidRDefault="000D7961" w:rsidP="000D7961"/>
    <w:tbl>
      <w:tblPr>
        <w:tblStyle w:val="a3"/>
        <w:tblW w:w="8522" w:type="dxa"/>
        <w:tblLook w:val="04A0"/>
      </w:tblPr>
      <w:tblGrid>
        <w:gridCol w:w="959"/>
        <w:gridCol w:w="1559"/>
        <w:gridCol w:w="6004"/>
      </w:tblGrid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:rsidR="000D7961" w:rsidRPr="00781E15" w:rsidRDefault="000D7961" w:rsidP="000D796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hint="eastAsia"/>
                <w:sz w:val="32"/>
                <w:szCs w:val="32"/>
              </w:rPr>
              <w:t>专家姓名</w:t>
            </w:r>
          </w:p>
        </w:tc>
        <w:tc>
          <w:tcPr>
            <w:tcW w:w="6004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报告名称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0D7961" w:rsidRPr="00E66D22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E66D22">
              <w:rPr>
                <w:rFonts w:ascii="仿宋" w:eastAsia="仿宋" w:hAnsi="仿宋" w:hint="eastAsia"/>
                <w:bCs/>
                <w:sz w:val="32"/>
                <w:szCs w:val="32"/>
              </w:rPr>
              <w:t>舒</w:t>
            </w: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振</w:t>
            </w:r>
            <w:r w:rsidRPr="00E66D22">
              <w:rPr>
                <w:rFonts w:ascii="仿宋" w:eastAsia="仿宋" w:hAnsi="仿宋" w:hint="eastAsia"/>
                <w:bCs/>
                <w:sz w:val="32"/>
                <w:szCs w:val="32"/>
              </w:rPr>
              <w:t>杰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强制性国家标准&lt;无人驾驶航空器安全要求&gt;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0D7961" w:rsidRPr="00E66D22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E66D22">
              <w:rPr>
                <w:rFonts w:ascii="仿宋" w:eastAsia="仿宋" w:hAnsi="仿宋" w:hint="eastAsia"/>
                <w:bCs/>
                <w:sz w:val="32"/>
                <w:szCs w:val="32"/>
              </w:rPr>
              <w:t>王英勋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从系统工程视角看无人机自主控制系统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0D7961" w:rsidRPr="00781E15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hint="eastAsia"/>
                <w:sz w:val="32"/>
                <w:szCs w:val="32"/>
              </w:rPr>
              <w:t>廖小罕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无人机应用大发展与“天路”基础设施规划与建设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0D7961" w:rsidRPr="00781E15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cs="宋体" w:hint="eastAsia"/>
                <w:color w:val="2A2A2A"/>
                <w:sz w:val="32"/>
                <w:szCs w:val="32"/>
              </w:rPr>
              <w:t>刘刚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路空一体化航空应急救援体系建设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0D7961" w:rsidRPr="00781E15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hint="eastAsia"/>
                <w:sz w:val="32"/>
                <w:szCs w:val="32"/>
              </w:rPr>
              <w:t>李屹东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大中型无人机的应急救援应用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0D7961" w:rsidRPr="00781E15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hint="eastAsia"/>
                <w:sz w:val="32"/>
                <w:szCs w:val="32"/>
              </w:rPr>
              <w:t>蒋俊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/>
                <w:bCs/>
                <w:sz w:val="32"/>
                <w:szCs w:val="32"/>
              </w:rPr>
              <w:t>eVTOL</w:t>
            </w: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助力综合立体交通的实现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0D7961" w:rsidRPr="00781E15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hint="eastAsia"/>
                <w:sz w:val="32"/>
                <w:szCs w:val="32"/>
              </w:rPr>
              <w:t>黄涛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智慧通航背景下无人机融合发展的思考</w:t>
            </w:r>
          </w:p>
        </w:tc>
      </w:tr>
      <w:tr w:rsidR="000D7961" w:rsidTr="000D7961">
        <w:tc>
          <w:tcPr>
            <w:tcW w:w="959" w:type="dxa"/>
          </w:tcPr>
          <w:p w:rsidR="000D7961" w:rsidRPr="000D7961" w:rsidRDefault="000D7961" w:rsidP="000D7961">
            <w:pPr>
              <w:spacing w:line="220" w:lineRule="atLeas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0D7961" w:rsidRPr="00781E15" w:rsidRDefault="000D7961" w:rsidP="00156C91">
            <w:pPr>
              <w:rPr>
                <w:rFonts w:ascii="仿宋" w:eastAsia="仿宋" w:hAnsi="仿宋"/>
                <w:sz w:val="32"/>
                <w:szCs w:val="32"/>
              </w:rPr>
            </w:pPr>
            <w:r w:rsidRPr="00781E15">
              <w:rPr>
                <w:rFonts w:ascii="仿宋" w:eastAsia="仿宋" w:hAnsi="仿宋" w:hint="eastAsia"/>
                <w:sz w:val="32"/>
                <w:szCs w:val="32"/>
              </w:rPr>
              <w:t>孙勇</w:t>
            </w:r>
          </w:p>
        </w:tc>
        <w:tc>
          <w:tcPr>
            <w:tcW w:w="6004" w:type="dxa"/>
          </w:tcPr>
          <w:p w:rsidR="000D7961" w:rsidRPr="000D7961" w:rsidRDefault="000D7961" w:rsidP="00D31D50">
            <w:pPr>
              <w:spacing w:line="220" w:lineRule="atLeast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D7961">
              <w:rPr>
                <w:rFonts w:ascii="仿宋" w:eastAsia="仿宋" w:hAnsi="仿宋" w:hint="eastAsia"/>
                <w:bCs/>
                <w:sz w:val="32"/>
                <w:szCs w:val="32"/>
              </w:rPr>
              <w:t>物流无人机的需求与发展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DF2" w:rsidRDefault="00014DF2" w:rsidP="003D06A6">
      <w:pPr>
        <w:spacing w:after="0"/>
      </w:pPr>
      <w:r>
        <w:separator/>
      </w:r>
    </w:p>
  </w:endnote>
  <w:endnote w:type="continuationSeparator" w:id="0">
    <w:p w:rsidR="00014DF2" w:rsidRDefault="00014DF2" w:rsidP="003D06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A6" w:rsidRDefault="003D06A6">
    <w:pPr>
      <w:pStyle w:val="a5"/>
      <w:jc w:val="center"/>
    </w:pPr>
  </w:p>
  <w:p w:rsidR="003D06A6" w:rsidRDefault="003D06A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30419"/>
      <w:docPartObj>
        <w:docPartGallery w:val="Page Numbers (Bottom of Page)"/>
        <w:docPartUnique/>
      </w:docPartObj>
    </w:sdtPr>
    <w:sdtContent>
      <w:p w:rsidR="003D06A6" w:rsidRDefault="003D06A6">
        <w:pPr>
          <w:pStyle w:val="a5"/>
          <w:jc w:val="center"/>
        </w:pPr>
        <w:r>
          <w:rPr>
            <w:rFonts w:hint="eastAsia"/>
          </w:rPr>
          <w:t>1</w:t>
        </w:r>
      </w:p>
    </w:sdtContent>
  </w:sdt>
  <w:p w:rsidR="003D06A6" w:rsidRDefault="003D06A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DF2" w:rsidRDefault="00014DF2" w:rsidP="003D06A6">
      <w:pPr>
        <w:spacing w:after="0"/>
      </w:pPr>
      <w:r>
        <w:separator/>
      </w:r>
    </w:p>
  </w:footnote>
  <w:footnote w:type="continuationSeparator" w:id="0">
    <w:p w:rsidR="00014DF2" w:rsidRDefault="00014DF2" w:rsidP="003D06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4DF2"/>
    <w:rsid w:val="000D7961"/>
    <w:rsid w:val="002D558A"/>
    <w:rsid w:val="00323B43"/>
    <w:rsid w:val="003D06A6"/>
    <w:rsid w:val="003D37D8"/>
    <w:rsid w:val="00426133"/>
    <w:rsid w:val="004358AB"/>
    <w:rsid w:val="00443C3C"/>
    <w:rsid w:val="00770264"/>
    <w:rsid w:val="008B7726"/>
    <w:rsid w:val="008D5E3C"/>
    <w:rsid w:val="00D31D50"/>
    <w:rsid w:val="00F0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6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D06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D06A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6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6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66E3D8-C078-4530-A8D2-5423B709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2022-12-04T16:11:00Z</dcterms:modified>
</cp:coreProperties>
</file>