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val="0"/>
        <w:snapToGrid w:val="0"/>
        <w:spacing w:before="292" w:beforeLines="50" w:after="292" w:afterLines="50"/>
        <w:ind w:left="112" w:leftChars="-94" w:right="-659" w:rightChars="-206" w:hanging="413" w:hangingChars="94"/>
        <w:jc w:val="center"/>
        <w:textAlignment w:val="auto"/>
        <w:rPr>
          <w:rFonts w:hint="eastAsia"/>
          <w:sz w:val="44"/>
          <w:szCs w:val="44"/>
        </w:rPr>
      </w:pPr>
      <w:bookmarkStart w:id="0" w:name="_GoBack"/>
      <w:r>
        <w:rPr>
          <w:rFonts w:hint="eastAsia" w:ascii="方正小标宋简体" w:hAnsi="方正小标宋简体" w:eastAsia="方正小标宋简体" w:cs="方正小标宋简体"/>
          <w:i w:val="0"/>
          <w:color w:val="000000"/>
          <w:kern w:val="0"/>
          <w:sz w:val="44"/>
          <w:szCs w:val="44"/>
          <w:u w:val="none"/>
          <w:lang w:val="en-US" w:eastAsia="zh-CN" w:bidi="ar"/>
        </w:rPr>
        <w:t>第十七届宁夏自然科学优秀学术论文推选结果</w:t>
      </w:r>
      <w:bookmarkEnd w:id="0"/>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new and highly efficient co-catalyst Zn-Ni</w:t>
            </w:r>
            <w:r>
              <w:rPr>
                <w:rStyle w:val="9"/>
                <w:rFonts w:hint="default" w:ascii="Times New Roman" w:hAnsi="Times New Roman" w:cs="Times New Roman"/>
                <w:lang w:val="en-US" w:eastAsia="zh-CN" w:bidi="ar"/>
              </w:rPr>
              <w:t>5</w:t>
            </w:r>
            <w:r>
              <w:rPr>
                <w:rFonts w:hint="default" w:ascii="Times New Roman" w:hAnsi="Times New Roman" w:eastAsia="宋体" w:cs="Times New Roman"/>
                <w:i w:val="0"/>
                <w:color w:val="000000"/>
                <w:kern w:val="0"/>
                <w:sz w:val="24"/>
                <w:szCs w:val="24"/>
                <w:u w:val="none"/>
                <w:lang w:val="en-US" w:eastAsia="zh-CN" w:bidi="ar"/>
              </w:rPr>
              <w:t>P</w:t>
            </w:r>
            <w:r>
              <w:rPr>
                <w:rStyle w:val="9"/>
                <w:rFonts w:hint="default" w:ascii="Times New Roman" w:hAnsi="Times New Roman" w:cs="Times New Roman"/>
                <w:lang w:val="en-US" w:eastAsia="zh-CN" w:bidi="ar"/>
              </w:rPr>
              <w:t>4</w:t>
            </w:r>
            <w:r>
              <w:rPr>
                <w:rFonts w:hint="default" w:ascii="Times New Roman" w:hAnsi="Times New Roman" w:eastAsia="宋体" w:cs="Times New Roman"/>
                <w:i w:val="0"/>
                <w:color w:val="000000"/>
                <w:kern w:val="0"/>
                <w:sz w:val="24"/>
                <w:szCs w:val="24"/>
                <w:u w:val="none"/>
                <w:lang w:val="en-US" w:eastAsia="zh-CN" w:bidi="ar"/>
              </w:rPr>
              <w:t xml:space="preserve"> for photocatalytic H</w:t>
            </w:r>
            <w:r>
              <w:rPr>
                <w:rStyle w:val="9"/>
                <w:rFonts w:hint="default" w:ascii="Times New Roman" w:hAnsi="Times New Roman" w:cs="Times New Roman"/>
                <w:lang w:val="en-US" w:eastAsia="zh-CN" w:bidi="ar"/>
              </w:rPr>
              <w:t xml:space="preserve">2 </w:t>
            </w:r>
            <w:r>
              <w:rPr>
                <w:rFonts w:hint="default" w:ascii="Times New Roman" w:hAnsi="Times New Roman" w:eastAsia="宋体" w:cs="Times New Roman"/>
                <w:i w:val="0"/>
                <w:color w:val="000000"/>
                <w:kern w:val="0"/>
                <w:sz w:val="24"/>
                <w:szCs w:val="24"/>
                <w:u w:val="none"/>
                <w:lang w:val="en-US" w:eastAsia="zh-CN" w:bidi="ar"/>
              </w:rPr>
              <w:t xml:space="preserve"> 一种新型高效助催化剂Zn-Ni5P4用于光催化析氢，通过Zn掺杂降低电容   </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Yin-Yang hybrid co-catalyst (CoOx-Mo2N) for photocatalytic overall water splitting一种用于光催化全分解水的阴阳杂化助催化剂CoO x -Mo2N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Lateral growth of cylinders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柱状胶束横向生长</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Li掺杂对钠离子电池P2型层状氧化物正极材料电化学性能的影响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粗糙势场中粒子的非平衡输运理论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金属玻璃中剪切转变、β弛豫和链状运动之间的基本联系</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Role of Pore Structure onResistance to Physical Crystallization Damage of Calcium SulfoaluminateBelite (CSAB) Cement Blends（孔结构对硫铝酸钙贝利特水泥混合物抗硫酸盐物理结晶损伤的影响）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宁夏力学学会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8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Changes in precipitation have both direct and indirect effects on typical steppe aboveground net primary productivity in Loess Plateau, China降水变化对黄土高原典型草原地上净初级生产力有直接和间接的影响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Species-specific COI primers for rapid identification of </w:t>
            </w:r>
            <w:r>
              <w:rPr>
                <w:rStyle w:val="10"/>
                <w:rFonts w:hint="default" w:ascii="Times New Roman" w:hAnsi="Times New Roman" w:cs="Times New Roman"/>
                <w:lang w:val="en-US" w:eastAsia="zh-CN" w:bidi="ar"/>
              </w:rPr>
              <w:t>Bemisia tabaci</w:t>
            </w:r>
            <w:r>
              <w:rPr>
                <w:rFonts w:hint="default" w:ascii="Times New Roman" w:hAnsi="Times New Roman" w:eastAsia="宋体" w:cs="Times New Roman"/>
                <w:i w:val="0"/>
                <w:color w:val="000000"/>
                <w:kern w:val="0"/>
                <w:sz w:val="24"/>
                <w:szCs w:val="24"/>
                <w:u w:val="none"/>
                <w:lang w:val="en-US" w:eastAsia="zh-CN" w:bidi="ar"/>
              </w:rPr>
              <w:t xml:space="preserve"> Mediterranean (MED) species快速鉴定烟粉虱的特异性COI引物</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宁夏养牛场粪污和周边土壤中抗生素及抗生素抗性基因分布特征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5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Differential responses of ground-active arthropod abundance and diversityto shrub afforestation in heterogeneous textured soils in desertified grassland ecosystems, North China中国北方荒漠化草地生态系统不同质地土壤中地面节肢动物多度和多样性对灌木造林的差异性响应</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41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一种具有聚集诱导发光特性的多功能诊疗纳米剂用于荧光监测，亚细胞器靶向和图像引导的光动力治疗研究(A Versatile Theranostic Nanoplatform with Aggregation-Induced Emission Properties: Fluorescence Monitoring, Cellular Organelle Targeting,and Image-Guided Photodynamic Therapy)</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宏转录组学揭示了中国西北地区蜱虫病毒组的多样性(Metatranscriptomics Reveals the Diversity of the Tick Virome in Northwest China)</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中国贫困地理研究及其学科范式</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6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用于捕获SO2, NH3和I2的纳米多孔半脂环聚缩醛胺网络的制备Nanoporous semi-cycloaliphatic polyaminal networks for capture of SO2, NH3, and I2</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乙二胺辅助合成多功能花状Cu2S/CdZnS梯形异质结提高光催化析氢性能）EDA-assisted synthesis of multifunctional snowflake-Cu2S/CdZnS S-scheme heterojunction for improved the photocatalytic hydrogen evolution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粉煤灰在高分子复合地板材料中的高值化利用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盐加速微波辅助超快速连续制备相变储能纳胶囊</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19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整体性钝化策略制备稳定高效的Cs基三卤素钙钛矿太阳电池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磁弧旋转对电弧增材制造钛合金组织、织构、晶界与力学性能的影响 Effects of synchronized magnetic arc oscillation on microstructure, texture, grain boundary and mechanical properties of wire arc additively manufactured Ti6Al4V alloy</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高熵陶瓷(TaTiVW)C4的微观结构、力学和摩擦学性能</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9"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多尺度原位Mg2Si和CNTs混杂增强AZ91D镁基复合材料的组织和力学性能研究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ZnCdS/NiCoP S-型异质结材料的制备及其光催化析氢性能研究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Practical stability of continuous-time stochastic nonlinear system via event-triggered feedback control</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宁夏电子学会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The organic geochemistry, pore structure and methane adsorption/storage capacity of lacustrine shales from the Cretaceous Madongshan formation, Liupanshan Basin, China.</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六盘山盆地马东山组陆相页岩有机地化特征、孔隙结构及甲烷吸附/储集能力研究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宁夏地质学会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Optimized Design of a Squeezed-Branch Pile Group Based on an Improved Particle Swarm Algorithm基于改进粒子群算法下挤扩支盘群桩优化方法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Highly stable and selective layered Co-Al-O catalysts for low-temperature CO2 methanation（高稳定性和选择性的层状Co-Al-O催化剂用于低温CO2甲烷化）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Self-Supporting Bi−Sb Bimetallic Nanoleaf for Electrochemical Synthesis of Formate by Highly Selective CO2 Reduction（自支撑的Bi-Sb双金属纳米叶用于高效选择CO2电还原生产甲酸）</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29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吴起北部长6段沉积微相特征及其对储层非均质性的影响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宁夏石油学会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煤水蒸气部分气化制备商业圆柱状K-N共掺杂CO</w:t>
            </w:r>
            <w:r>
              <w:rPr>
                <w:rStyle w:val="9"/>
                <w:rFonts w:hint="default" w:ascii="Times New Roman" w:hAnsi="Times New Roman" w:cs="Times New Roman"/>
                <w:lang w:val="en-US" w:eastAsia="zh-CN" w:bidi="ar"/>
              </w:rPr>
              <w:t>2</w:t>
            </w:r>
            <w:r>
              <w:rPr>
                <w:rFonts w:hint="default" w:ascii="Times New Roman" w:hAnsi="Times New Roman" w:eastAsia="宋体" w:cs="Times New Roman"/>
                <w:i w:val="0"/>
                <w:color w:val="000000"/>
                <w:kern w:val="0"/>
                <w:sz w:val="24"/>
                <w:szCs w:val="24"/>
                <w:u w:val="none"/>
                <w:lang w:val="en-US" w:eastAsia="zh-CN" w:bidi="ar"/>
              </w:rPr>
              <w:t>吸附炭</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宁夏煤炭学会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sz w:val="24"/>
              </w:rPr>
            </w:pPr>
            <w:r>
              <w:rPr>
                <w:rFonts w:ascii="宋体" w:hAnsi="宋体" w:eastAsia="宋体" w:cs="宋体"/>
                <w:kern w:val="0"/>
                <w:sz w:val="24"/>
                <w:szCs w:val="24"/>
                <w:lang w:val="en-US" w:eastAsia="zh-CN" w:bidi="ar"/>
              </w:rPr>
              <w:t>SCViT: A Spatial-</w:t>
            </w:r>
            <w:r>
              <w:rPr>
                <w:rFonts w:hint="default" w:ascii="Times New Roman" w:hAnsi="Times New Roman" w:eastAsia="宋体" w:cs="Times New Roman"/>
                <w:i w:val="0"/>
                <w:color w:val="000000"/>
                <w:kern w:val="0"/>
                <w:sz w:val="24"/>
                <w:szCs w:val="24"/>
                <w:u w:val="none"/>
                <w:lang w:val="en-US" w:eastAsia="zh-CN" w:bidi="ar"/>
              </w:rPr>
              <w:t xml:space="preserve">Channel </w:t>
            </w:r>
            <w:r>
              <w:rPr>
                <w:rFonts w:ascii="宋体" w:hAnsi="宋体" w:eastAsia="宋体" w:cs="宋体"/>
                <w:kern w:val="0"/>
                <w:sz w:val="24"/>
                <w:szCs w:val="24"/>
                <w:lang w:val="en-US" w:eastAsia="zh-CN" w:bidi="ar"/>
              </w:rPr>
              <w:t>Feature Preserving Vision Transformer for Remote Sensing Image Scene Classification</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spacing w:val="-6"/>
                <w:kern w:val="0"/>
                <w:sz w:val="24"/>
                <w:szCs w:val="24"/>
                <w:u w:val="none"/>
                <w:lang w:val="en-US" w:eastAsia="zh-CN" w:bidi="ar"/>
              </w:rPr>
              <w:t>(</w:t>
            </w:r>
            <w:r>
              <w:rPr>
                <w:rFonts w:hint="default" w:ascii="Times New Roman" w:hAnsi="Times New Roman" w:eastAsia="宋体" w:cs="Times New Roman"/>
                <w:i w:val="0"/>
                <w:color w:val="000000"/>
                <w:spacing w:val="-6"/>
                <w:kern w:val="0"/>
                <w:sz w:val="24"/>
                <w:szCs w:val="24"/>
                <w:u w:val="none"/>
                <w:lang w:val="en-US" w:eastAsia="zh-CN" w:bidi="ar"/>
              </w:rPr>
              <w:t>基于空间-通道细节保护深度自注意力网络的遥感影像场景分类方法</w:t>
            </w:r>
            <w:r>
              <w:rPr>
                <w:rFonts w:hint="eastAsia" w:ascii="Times New Roman" w:hAnsi="Times New Roman" w:eastAsia="宋体" w:cs="Times New Roman"/>
                <w:i w:val="0"/>
                <w:color w:val="000000"/>
                <w:spacing w:val="-6"/>
                <w:kern w:val="0"/>
                <w:sz w:val="24"/>
                <w:szCs w:val="24"/>
                <w:u w:val="none"/>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宁夏通信学会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Equivalent permeability model of dual-porosity and bi-dispersed porous media based on the intermingled fractal units（基于混合分形单元的双重双分散多孔介质等效渗透率模型）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减量灌溉条件下生物炭对砂土蚕豆-黑麦草间作系统生物量积累和 水分利用效率的影响研究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Fractal Entropy-Based Effective Particle Model Used to Deduce Hydraulic Conductivity of Granular Soils（基于分形熵的有效粒径计算方法及其在粒状土渗透系数计算中的应用）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干湿循环下砾石元素释放对土壤养分和枣果产量的影响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Coupled soil water stress and environmental effects on changing photosynthetic traits in wheat and maize （土壤水分胁迫与环境因子的耦合对小麦及玉米光合性状的改变）</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基于主成分分析的磁化水灌溉对盐胁迫下葡萄影响的综合分析及评价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2000-2019年宁夏植被净初级生产力时空化及其驱动因素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39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Efficient prediction of profile mean soil watercontent for hillslope-scaleCaragana korshinskii plantation using temporal stability analysisi</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白莲蒿精油化学成分分析及其微胶囊制剂防效评价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枸杞基因组及其进化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宁夏林学会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 马铃薯干旱胁迫响应及抗旱综合技术研究进展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宁夏农学会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基于GNSS/MET的宁夏大气水汽分布及其与降水关系研究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施用控释氮肥和优化施氮策略在维持中国西北地区水稻产量的同时减少了氮素淋洗损失</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基于时序转录组学分析比较两种不同基因型紫花苜蓿以揭示其对盐胁迫的耐受机制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QTL analysis of drought tolerance traits in riceduring the vegetative growth</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宁夏作物学会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Glutathione metabolism-mediated ferroptosis reduces water-holding capacity in beef during cold storage</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谷胱甘肽代谢介导的脱铁性贫血降低牛肉冷藏期间的保水能力</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48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Rapid evaluation of texture parameters of Tan mutton using hyperspectral imaging with optimization algorithms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利用优化算法的高光谱成像快速评价滩羊肉的质构参数</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2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eastAsia="zh-CN"/>
              </w:rPr>
            </w:pPr>
            <w:r>
              <w:rPr>
                <w:rFonts w:hint="eastAsia" w:ascii="宋体" w:hAnsi="宋体" w:eastAsia="宋体" w:cs="宋体"/>
                <w:i w:val="0"/>
                <w:color w:val="000000"/>
                <w:sz w:val="24"/>
                <w:szCs w:val="24"/>
                <w:u w:val="none"/>
                <w:lang w:val="en-US" w:eastAsia="zh-CN"/>
              </w:rPr>
              <w:t>49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Assessment of the Bioaccessibility of Carotenoids in Goji Berry (Lycium barbarum L.) in Three Forms: In Vitro Digestion Model and Metabolomics Approach</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评估三种形式的枸杞中类胡萝卜素的生物可及性：体外消化模型和代谢组学方法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Peroxidase Activity in Tomato Leaf Cells under Salt Stress Based on Micro-Hyperspectral Imaging Technique</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基于显微高光谱成像技术的盐胁迫下番茄叶片细胞过氧化物酶活性研究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lang w:val="en-US"/>
              </w:rPr>
            </w:pPr>
            <w:r>
              <w:rPr>
                <w:rFonts w:hint="eastAsia" w:ascii="宋体" w:hAnsi="宋体" w:eastAsia="宋体" w:cs="宋体"/>
                <w:i w:val="0"/>
                <w:color w:val="000000"/>
                <w:kern w:val="0"/>
                <w:sz w:val="24"/>
                <w:szCs w:val="24"/>
                <w:u w:val="none"/>
                <w:lang w:val="en-US" w:eastAsia="zh-CN" w:bidi="ar"/>
              </w:rPr>
              <w:t>51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miR-195-3p通过表观遗传学修饰靶向IL-31减轻同型半胱氨酸介导的动脉粥样硬化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聚二甲双胍纳米系统共递送白介素-12细胞因子基因和顺铂前药用于化疗-基因联合治疗肺癌的研究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80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Organoid Transplantation Can Improve Reproductive Prognosis by Promoting Endometrial Repair in Mice（类器官移植可以通过促进小鼠子宫内膜修复来改善生殖预后）</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Correlation between dorsalis pedis and radial arterial invasive blood pressure during induction of general anaesthesia: a</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prospective、observational study（神经外科患者全身麻醉诱</w:t>
            </w:r>
            <w:r>
              <w:rPr>
                <w:rFonts w:hint="default" w:ascii="Times New Roman" w:hAnsi="Times New Roman" w:eastAsia="宋体" w:cs="Times New Roman"/>
                <w:i w:val="0"/>
                <w:color w:val="000000"/>
                <w:spacing w:val="-6"/>
                <w:kern w:val="0"/>
                <w:sz w:val="24"/>
                <w:szCs w:val="24"/>
                <w:u w:val="none"/>
                <w:lang w:val="en-US" w:eastAsia="zh-CN" w:bidi="ar"/>
              </w:rPr>
              <w:t>导期间足背与桡动脉有创血压的相关性研究：一项前瞻性观察性研究）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Effects of exposure to fine particulate matter on the decline of lung function in rural areas in northwestern China（暴露于细颗粒物对中国西北农村地区肺功能下降的影响）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MIIP functions as a novel ligand for ITGB3 to inhibit angiogenesis and tumorigenesis of triple-negative breast cancer（MIIP作为ITGB3的新功能性配体抑制三阴性乳腺癌的血管生成和发生发展）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Effects of oral exposure to leachate from boiled-water treated plastic products on gut microbiome and metabolomics（热处理塑料制品渗滤液对肠道微生物组和代谢组学的影响）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5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Gut Dysfunction May be the Source of Pathological Aggregation of Alpha-synuclein in the Central Nervous System through Paraquat Exposure in Mice (百草枯诱导肠道功能障碍在病理性α-突触核蛋白介导神经毒性中的作用)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Oral Immunization With a M Cell-Targeting Recombinant L. Lactis Vaccine LL-plSAM-FVpE Stimulate Protective Immunity Against H. Pylori in Mice（M细胞靶向性重组乳酸菌疫苗LL-plSAM-FVpE通过口服免疫刺激小鼠产生针对幽门螺杆菌的保护性免疫反应）</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Activation of RhoA pathway participated in the changes of emotion, cognitive function and hippocampal synaptic plasticity in juvenile chronic stress rats(RhoA通路激活参与幼年慢性应激大鼠情绪、认知障碍及海马突触可塑性改变)</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负载羟基红花黄色A仿生脂质体通过调节DNA甲基化相关自噬减轻HHcy诱导的动脉粥样硬化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Novel Compound Heterozygous Variations in MPDZ Gene Caused Isolated Bilateral Macular Coloboma in a Chinese Family（MPDZ基因复合杂合变异在遗传性黄斑缺损的致病性研究）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Development and validation of a deep learning signature for predicting lymph node metastasis in lung adenocarcinoma: comparison with radiomics signature and clinical-semantic model （基于深度学习标签预测肺腺癌淋巴结转移：与影像组学标签和临床语义学模型对比研究）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5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Study on the application of ultrasonography in the diagnosis of fetal cardiacstructural  abnormalities and the relationship between fetal cardiac structural abnormalitieswith hromosome abnormalities in early pregnancy（（早孕期超声检查对诊断胎儿心脏结构异常及其与染色体异常关系的应用研究）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宁夏医院协会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应用种子形态及DNA条形码技术鉴定黄芪及混伪品种子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盐桥介导的高电压三相解耦电解型锌锰二次电池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具有协同储能机制的亚甲基蓝插层氧化钒高效水锌离子电池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Engineering of surface metal-nitrogen moieties inFe-V based hybrid electrocatalysts for enhanced water oxidation用于增强水氧化的 Fe-V 基杂化电催化剂中表面金属-氮部分的工程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Mn single atom catalyst with Mn-N2O2 sites integrated into carbon nanosheets for efficient electrocatalytic CO2 reduction（具有Mn-N2O2位点的Mn单原子催化剂用于高效电催化CO2还原）</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Energy recovery of livestock manure and industrial sludge by co-hydrocarbonisation coupled to pyrolysis and gasification</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畜禽粪便和工业污泥通过共水热碳化联合热解气化进行能量回收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Efficient degradation of tetracycline over vacancy-modified Cu-doped Bi2O2S via peroxymonosulfate activation and photocatalysis(过氧单硫酸盐活化和光催化在空位修饰Cu掺杂Bi2O2S上高效降解四环素)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声场中非球形气泡之间的相互作用研究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AlPO4/ACB双层包覆对提高LiNi0.8Mn0.1Co0.1O2正极材料表面稳定性及化学性能的研究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用于光催化水解的SiH/GaSe和SiH/InSe异质结光催性能研究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沉积条件对Fe–Co–N薄膜磁性能的影响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用于传感器的导电聚合物复合材料的电阻黏弹性模型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InGaN微LED中光转换材料钙钛矿纳米晶的退化机制研究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手性波导模式分析的任意阶三点有限差分方法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Experimental Investigation on Seismic Behavior of Brick Masonry Wall Strengthened with ECC Splint（高延性混凝土加固砖砌体墙抗震性能试验研究）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宁夏力学学会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Quantitative Determination of High-Order Crack Fabric in Rock Plane（岩石裂隙组构的体视学定量测定）</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宁夏力学学会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Correlation in endophytic fungi community diversity and bioactive compounds of Sophora alopecuroides苦豆子内生真菌群落结构多样性及其与有效成分含量相关性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Response of soil C-, N-, and P- acquisition enzymes to moisture pulses in desert grassland to shrubland state transition荒漠草原向灌丛转变过程中土壤C, N和P获取酶对水分的响应</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Mechanism of bio-electrokinetic remediation of pyrene contaminated soil: Effects of an electric field on the degradation pathway and microbial metabolic processes芘污染土壤微生物-电动联合修复机制:电场对芘降解途径和微生物代谢过程的影响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1"/>
                <w:rFonts w:hint="default" w:ascii="Times New Roman" w:hAnsi="Times New Roman" w:cs="Times New Roman"/>
                <w:lang w:val="en-US" w:eastAsia="zh-CN" w:bidi="ar"/>
              </w:rPr>
              <w:t>Soil microbial biomass C:N:P stoichiometry is driven more by climate, soil properties and plant traits than by N enrichment in a desert steppe</w:t>
            </w:r>
            <w:r>
              <w:rPr>
                <w:rFonts w:hint="default" w:ascii="Times New Roman" w:hAnsi="Times New Roman" w:eastAsia="宋体" w:cs="Times New Roman"/>
                <w:i w:val="0"/>
                <w:color w:val="000000"/>
                <w:kern w:val="0"/>
                <w:sz w:val="24"/>
                <w:szCs w:val="24"/>
                <w:u w:val="none"/>
                <w:lang w:val="en-US" w:eastAsia="zh-CN" w:bidi="ar"/>
              </w:rPr>
              <w:t>荒漠草原土壤微生物生物量C:N:P生态化学计量比更多地受气候, 土壤性质和植物性状的驱动，而不是受N富集的驱动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Optimization of Submerged Culture Parameters of the Aphid Pathogenic Fungus </w:t>
            </w:r>
            <w:r>
              <w:rPr>
                <w:rFonts w:hint="default" w:ascii="Times New Roman" w:hAnsi="Times New Roman" w:eastAsia="宋体" w:cs="Times New Roman"/>
                <w:i/>
                <w:color w:val="000000"/>
                <w:kern w:val="0"/>
                <w:sz w:val="24"/>
                <w:szCs w:val="24"/>
                <w:u w:val="none"/>
                <w:lang w:val="en-US" w:eastAsia="zh-CN" w:bidi="ar"/>
              </w:rPr>
              <w:t>Fusarium equiseti</w:t>
            </w:r>
            <w:r>
              <w:rPr>
                <w:rFonts w:hint="default" w:ascii="Times New Roman" w:hAnsi="Times New Roman" w:eastAsia="宋体" w:cs="Times New Roman"/>
                <w:i w:val="0"/>
                <w:color w:val="000000"/>
                <w:kern w:val="0"/>
                <w:sz w:val="24"/>
                <w:szCs w:val="24"/>
                <w:u w:val="none"/>
                <w:lang w:val="en-US" w:eastAsia="zh-CN" w:bidi="ar"/>
              </w:rPr>
              <w:t xml:space="preserve"> Based on Sporulation and Mycelial Biomass基于产孢量和菌丝体生物量的蚜虫病原真菌——木贼镰刀菌培养条件优化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奶牛真菌性乳腺炎克柔念珠菌</w:t>
            </w:r>
            <w:r>
              <w:rPr>
                <w:rStyle w:val="12"/>
                <w:rFonts w:hint="default" w:ascii="Times New Roman" w:hAnsi="Times New Roman" w:cs="Times New Roman"/>
                <w:lang w:val="en-US" w:eastAsia="zh-CN" w:bidi="ar"/>
              </w:rPr>
              <w:t>ERG11</w:t>
            </w:r>
            <w:r>
              <w:rPr>
                <w:rFonts w:hint="default" w:ascii="Times New Roman" w:hAnsi="Times New Roman" w:eastAsia="宋体" w:cs="Times New Roman"/>
                <w:i w:val="0"/>
                <w:color w:val="000000"/>
                <w:kern w:val="0"/>
                <w:sz w:val="24"/>
                <w:szCs w:val="24"/>
                <w:u w:val="none"/>
                <w:lang w:val="en-US" w:eastAsia="zh-CN" w:bidi="ar"/>
              </w:rPr>
              <w:t>基因</w:t>
            </w:r>
            <w:r>
              <w:rPr>
                <w:rStyle w:val="12"/>
                <w:rFonts w:hint="default" w:ascii="Times New Roman" w:hAnsi="Times New Roman" w:cs="Times New Roman"/>
                <w:lang w:val="en-US" w:eastAsia="zh-CN" w:bidi="ar"/>
              </w:rPr>
              <w:t>A756T</w:t>
            </w:r>
            <w:r>
              <w:rPr>
                <w:rFonts w:hint="default" w:ascii="Times New Roman" w:hAnsi="Times New Roman" w:eastAsia="宋体" w:cs="Times New Roman"/>
                <w:i w:val="0"/>
                <w:color w:val="000000"/>
                <w:kern w:val="0"/>
                <w:sz w:val="24"/>
                <w:szCs w:val="24"/>
                <w:u w:val="none"/>
                <w:lang w:val="en-US" w:eastAsia="zh-CN" w:bidi="ar"/>
              </w:rPr>
              <w:t>突变与伊曲康唑耐药性相关</w:t>
            </w:r>
            <w:r>
              <w:rPr>
                <w:rStyle w:val="12"/>
                <w:rFonts w:hint="default" w:ascii="Times New Roman" w:hAnsi="Times New Roman" w:cs="Times New Roman"/>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w:t>
            </w:r>
            <w:r>
              <w:rPr>
                <w:rStyle w:val="12"/>
                <w:rFonts w:hint="default" w:ascii="Times New Roman" w:hAnsi="Times New Roman" w:cs="Times New Roman"/>
                <w:lang w:val="en-US" w:eastAsia="zh-CN" w:bidi="ar"/>
              </w:rPr>
              <w:t>The A756T Mutation of the ERG11 Gene Associated With Resistance to Itraconazole in Candida Krusei Isolated From Mycotic Mastitis of Cows</w:t>
            </w:r>
            <w:r>
              <w:rPr>
                <w:rFonts w:hint="default" w:ascii="Times New Roman" w:hAnsi="Times New Roman" w:eastAsia="宋体" w:cs="Times New Roman"/>
                <w:i w:val="0"/>
                <w:color w:val="000000"/>
                <w:kern w:val="0"/>
                <w:sz w:val="24"/>
                <w:szCs w:val="24"/>
                <w:u w:val="none"/>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食土对藏系绵羊营养物质消化率和瘤胃细菌多样性的影响(</w:t>
            </w:r>
            <w:r>
              <w:rPr>
                <w:rStyle w:val="12"/>
                <w:rFonts w:hint="default" w:ascii="Times New Roman" w:hAnsi="Times New Roman" w:cs="Times New Roman"/>
                <w:lang w:val="en-US" w:eastAsia="zh-CN" w:bidi="ar"/>
              </w:rPr>
              <w:t>Effects of soil ingestion on nutrient digestibility and rumen bacterial diversity of Tibetan sheep</w:t>
            </w:r>
            <w:r>
              <w:rPr>
                <w:rFonts w:hint="default" w:ascii="Times New Roman" w:hAnsi="Times New Roman" w:eastAsia="宋体" w:cs="Times New Roman"/>
                <w:i w:val="0"/>
                <w:color w:val="000000"/>
                <w:kern w:val="0"/>
                <w:sz w:val="24"/>
                <w:szCs w:val="24"/>
                <w:u w:val="none"/>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9"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3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碳代谢和活性氧清除系统相关蛋白的乙酰化修饰参与发菜对脱水条件的适应</w:t>
            </w:r>
            <w:r>
              <w:rPr>
                <w:rStyle w:val="12"/>
                <w:rFonts w:hint="default" w:ascii="Times New Roman" w:hAnsi="Times New Roman" w:cs="Times New Roman"/>
                <w:lang w:val="en-US" w:eastAsia="zh-CN" w:bidi="ar"/>
              </w:rPr>
              <w:t xml:space="preserve"> </w:t>
            </w:r>
            <w:r>
              <w:rPr>
                <w:rFonts w:hint="default" w:ascii="Times New Roman" w:hAnsi="Times New Roman" w:eastAsia="宋体" w:cs="Times New Roman"/>
                <w:i w:val="0"/>
                <w:color w:val="000000"/>
                <w:kern w:val="0"/>
                <w:sz w:val="24"/>
                <w:szCs w:val="24"/>
                <w:u w:val="none"/>
                <w:lang w:val="en-US" w:eastAsia="zh-CN" w:bidi="ar"/>
              </w:rPr>
              <w:t>(</w:t>
            </w:r>
            <w:r>
              <w:rPr>
                <w:rStyle w:val="12"/>
                <w:rFonts w:hint="default" w:ascii="Times New Roman" w:hAnsi="Times New Roman" w:cs="Times New Roman"/>
                <w:lang w:val="en-US" w:eastAsia="zh-CN" w:bidi="ar"/>
              </w:rPr>
              <w:t xml:space="preserve">Carbon Metabolism and the ROS Scavenging System Participate in </w:t>
            </w:r>
            <w:r>
              <w:rPr>
                <w:rStyle w:val="13"/>
                <w:rFonts w:hint="default" w:ascii="Times New Roman" w:hAnsi="Times New Roman" w:cs="Times New Roman"/>
                <w:lang w:val="en-US" w:eastAsia="zh-CN" w:bidi="ar"/>
              </w:rPr>
              <w:t>Nostoc flagelliforme</w:t>
            </w:r>
            <w:r>
              <w:rPr>
                <w:rStyle w:val="12"/>
                <w:rFonts w:hint="default" w:ascii="Times New Roman" w:hAnsi="Times New Roman" w:cs="Times New Roman"/>
                <w:lang w:val="en-US" w:eastAsia="zh-CN" w:bidi="ar"/>
              </w:rPr>
              <w:t>’s Adaptive Response to Dehydration Conditions through Protein Acetylation</w:t>
            </w:r>
            <w:r>
              <w:rPr>
                <w:rFonts w:hint="default" w:ascii="Times New Roman" w:hAnsi="Times New Roman" w:eastAsia="宋体" w:cs="Times New Roman"/>
                <w:i w:val="0"/>
                <w:color w:val="000000"/>
                <w:kern w:val="0"/>
                <w:sz w:val="24"/>
                <w:szCs w:val="24"/>
                <w:u w:val="none"/>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利用转录组数据挖掘枸杞雄性不育相关基因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基于多尺度地理加权回归模型的宁夏温性草原产草量及其影响因素空间非平稳性特征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海原-六盘山断裂带地下水水文地球化学特征研究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中国西北地区人水系统协同演化的系统动力学模拟与调控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宁夏贺兰山东麓不同种植年份葡萄园土壤细菌群落的多样性分析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生态脆弱区人口与经济空间分布格局演变研究——以宁夏为例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咔唑基纳米多孔有机聚合物的制备及C1-C3烷烃和CO2的吸附分离性质研究Highly efficient separation of C1-C3 alkanes and CO2 in carbazole-based nanoporous organic polymers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具有相反润湿性的石墨烯基三聚氰胺海绵通过吸收和过滤进行油水分离）Graphene-based melamine sponges with reverse wettability for oil/water separation through absorption and filtration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0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α-MnO2/GO/CS气凝胶的制备及其高效降解废水中MB的研究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3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磁弧振荡增强电弧熔丝增材制造钛合金腐蚀性能Enhanced corrosion performance in Ti-6Al-4V alloy produced via wire-arc directed energy deposition with magnetic arc oscillation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(基于路易斯酸碱添加剂组合钝化的高效稳定CsPbI3钙钛矿太阳能电池)Lewis acid–base adducts for effcient and stable cesium-based lead Iodide-rich perovskite solar cells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用于高效光催化析氢CeVO4/Zn0.5Cd0.5S方案异质结的设计和制备</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可见光驱动的S型异质结Mn0.2Cd0.8S/CoTiO3致光催化析氢</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具有层状梯度结构和溶菌酶改性的Ba0.6Sr0.4TiO3纳米颗粒的高储能密度纳米复合材料</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碳化木膜负载AuPd合金纳米颗粒作为高效自支撑电极用于电催化CO2还原</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Creating porous texture on Ti3C2Tx for enhanced sodium-ion battery anode(在碳化钛上形成多孔织构用于增强的钠离子电池负极)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核-壳结构LDH@ZIF-8/LDH复合涂层增强镁合金耐蚀性能研究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空间分离的WP和Co3O4助催化剂增强ZnCdS光催化全水分解制氢Photocatalytic overall water splitting hydrogen production over ZnCdS byspatially-separated WP and Co3O4 cocatalysts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硅化物涂层对Nb-Ti-Al 合金力学性能的影响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Ag对精密铸造Be-Al合金组织的强化作用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基于CNN-S-GPR的宁夏枸杞高光谱影像估产方法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宁夏电子学会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干旱半干旱区山地生态系统服务价值的时空效应——以宁夏贺兰山为例（Spatial and temporal effects on the value of ecosystem services in arid and semi-arid mountain areas--A case study from Helan Mountain in Ningxia,China）</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宁夏土地学会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Experimental Study on the Lateral Seepage Characteristics inthe Tension Saturated Zone</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拉张饱和区侧向渗流特性试验研究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宁夏地质学会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Mining Subsidence Prediction Parameter Inversion by Combining GNSS and DInSAR Deformation Measurements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耦合GNSS和DInSAR监测结果的开采沉陷地表移动参数反演及应用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宁夏地质学会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Calculation Method of Rotational Constraint Stiffness for a New Tower-Pier Connected System一种新型塔墩连接系统的转动约束刚度的计算方法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基于无人机的路桥病害检测系统研究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Evaluation of the performance characteristics of colored melting ice-snow asphalt concrete彩色融冰雪沥青路面性能评价分析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锚固力损失与岩土体时效变形耦合模型研究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Compact accumulation of superatomic silver nanoclusters with an octahedral Ag6 core ligated</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by trithiane（三噻烷保护的具有八面体Ag6核心的紧密堆积的超原子银纳米团簇）</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Synergy of macro-meso bimodal pore and Ni-Co alloy for enhanced stability in dry reforming of methane（大-中双孔结构与Ni-Co合金协同作用提高甲烷干重整稳定性）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Surface modification of g-C3N4-supported iron catalysts for CO hydrogenation: Strategy for product distribution（g-C3N4负载铁CO加氢催化剂的表面改性：产品分布策略）</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8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Construction of isoniazid pharmaceutical logic system based on poly(N, N-diethylacrylamide) hydrogel films（基</w:t>
            </w:r>
            <w:r>
              <w:rPr>
                <w:rFonts w:hint="default" w:ascii="Times New Roman" w:hAnsi="Times New Roman" w:eastAsia="宋体" w:cs="Times New Roman"/>
                <w:i w:val="0"/>
                <w:color w:val="000000"/>
                <w:spacing w:val="-6"/>
                <w:kern w:val="0"/>
                <w:sz w:val="24"/>
                <w:szCs w:val="24"/>
                <w:u w:val="none"/>
                <w:lang w:val="en-US" w:eastAsia="zh-CN" w:bidi="ar"/>
              </w:rPr>
              <w:t>于聚(N,N-二乙基丙烯酰胺)水凝胶膜构建异烟肼药物分析逻辑体系）</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Direct Z-scheme heterojunction Bi/Bi2S3/α-MoO3 photo electrocatalytic degradation of tetracycline under visible light Bi/Bi2S3/α-MoO3（直接Z型异质结可见光下光电催化降解四环素研究）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Cutting Performance of Randomly Distributed Active Abrasive Grains in Gear Honing Process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宁夏机械工程学会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Reliability Computation of Piezoelectric Actuator Embedded in Flexible Smart Rectangle Cantilever Beam under Complex Gust Load（复杂风载荷下压电柔性智能悬臂梁可靠性计算）</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宁夏机械工程学会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unified framework for asymptotic observer design of fuzzy systems with unmeasurable premise variables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宁夏机械工程学会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长庆油田低渗储层微粒运移堵塞损害机理</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宁夏石油学会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泡沫辅助空气驱不同相态渗流规律及调整研究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宁夏石油学会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深埋厚煤层工作面长度影响因素及其适应性研究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宁夏煤炭学会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宁夏红墩子矿区富油煤赋存特征及其沉积环境研</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宁夏煤炭学会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银川市三区土地利用时空变化研究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宁夏测绘学会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移动边缘计算系统的时延分析与资源调度（Stochastic Resource Allocation and Delay Analysis for Mobile Edge Computing Systems）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宁夏通信学会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基于深度学习的无线通信技术综述</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宁夏通信学会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一种用于产生多模OAM波的同心阵列</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宁夏通信学会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Public health implications of </w:t>
            </w:r>
            <w:r>
              <w:rPr>
                <w:rFonts w:hint="default" w:ascii="Times New Roman" w:hAnsi="Times New Roman" w:eastAsia="宋体" w:cs="Times New Roman"/>
                <w:i/>
                <w:color w:val="000000"/>
                <w:kern w:val="0"/>
                <w:sz w:val="24"/>
                <w:szCs w:val="24"/>
                <w:u w:val="none"/>
                <w:lang w:val="en-US" w:eastAsia="zh-CN" w:bidi="ar"/>
              </w:rPr>
              <w:t xml:space="preserve">Yersinia enterocolitica </w:t>
            </w:r>
            <w:r>
              <w:rPr>
                <w:rFonts w:hint="default" w:ascii="Times New Roman" w:hAnsi="Times New Roman" w:eastAsia="宋体" w:cs="Times New Roman"/>
                <w:i w:val="0"/>
                <w:color w:val="000000"/>
                <w:kern w:val="0"/>
                <w:sz w:val="24"/>
                <w:szCs w:val="24"/>
                <w:u w:val="none"/>
                <w:lang w:val="en-US" w:eastAsia="zh-CN" w:bidi="ar"/>
              </w:rPr>
              <w:t>investigation: an ecological modeling and molecular epidemiology study</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宁夏食品安全协会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Identification of Oak-Barrel and Stainless Steel Tanks with Oak Chips Aged Wines in Ningxia Based on Three-Dimensional Fluorescence Spectroscopy Combined with Chemometrics（基于三维荧光光谱结合化学计量学对宁夏橡木桶和装有橡木片的不锈钢罐陈酿葡萄酒的鉴别）</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宁夏食品安全协会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基于压电主动传感传统木结构榫卯节点损伤检测研究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宁夏旱区膜下滴灌马铃薯水氮调控效应与制度优化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减氮节水对宁夏引黄灌区春小麦光合特性与产量的影响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土/滤料界面上不同入渗角的接触侵蚀试验研究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 FDFO 的反渗透浓水处理试验</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非接触式雷达波流量自动在线监测设备安装平台研究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宁夏引黄灌区典型排水沟道农田退水污染负荷特征分析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荒漠草地补播植物根系形态特征及土壤性质对土壤入渗的贡献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酚酸对铜绿微囊藻的化感抑制作用及机制研究Allelopathic inhibition efects and mechanism of phenolic acids to Microcystis aeruginosa</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2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外源褪黑素调节黄酮类生物合成和碳水化合物代谢缓解干旱胁迫对蒙古冰草的影响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1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Comparative Physiological and Transcriptome Analysis Reveal the Molecular Mechanism of Melatonin in Regulating Salt Tolerance in Alfalfa (Medicago sativa L.)</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Caragana korshinskii Kom.Plantation reduced soil aggregate stability andaggregate-associated organic carbon on desert steppe</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播种方式对燕麦/毛苕子混播牧草种间竞争的影响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林分差异下土壤微生物群落构建过程和网络关系研究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粉垄耕作对耕地土壤酶活性、微生物群落结构和功能多样性的影响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不同间作植物及土壤管理措施塑造了苹果园土壤细菌群落及代谢物的多样性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宁夏林学会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HPLC-MS/MS法同时测定牛肉中80种兽药及其代谢物高效液相色谱串联法同时测定牛肉中80种兽药及其代谢物</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宁夏农学会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宁夏高标准梯田宜机化建设实践与思考</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宁夏农学会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贺兰山东麓不同量级暴雨过程的环流特征和概念模型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Estimation of nutrient contents in wolfberry (Lycium barbarum L.) based on hyperspectral analysis基于高光谱分析的枸杞营养成分含量估算研究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基于地理探测器的宁夏植被覆盖度时空变化特征及其驱动因子分析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贺兰山东麓葡萄酒葡萄的营养需求及精确施肥</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8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基于基因编辑技术创制高亚油酸水稻材料</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宁夏作物学会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Multifunctional superabsorbent polymer under residue incorporation increased maize productivity through improving sandy soil properties（秸秆还田下多功能保水剂通过改善砂性土性状增加玉米生产力）</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宁夏作物学会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9"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Characterization of a fermented dairy, sour cream: Lipolysis and the release profile of flavor compounds发酵乳制品酸奶油的特性：脂肪分解和风味化合物的释放</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GC-MS and GC×GC-ToF-MS analysis of roasted / broth flavors produced by Maillard reaction system of cysteine- xylose-glutamate</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半胱氨酸-木糖-谷氨酸美拉德反应体系制备烤肉/肉汤风味的GC-MS和GC×GC-ToF-MS分析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Hydrogen sulfide treatment increases the antioxidant capacity of fresh Lingwu Long Jujube (Ziziphus jujuba cv. Mill) fruit during storage</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硫化氢处理提高灵武长枣在贮藏期的抗氧化能力</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Identification of exudate metabolites associated with quality in beef during refrigeration</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鉴定冷藏期间牛肉中与质量有关的渗出液代谢物</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Effects of sugars on the flavor and antioxidant properties of the Maillard reaction products of camellia seed meals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糖对山茶籽粕美拉德反应产物风味和抗氧化性能的影响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3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Combined treatment of ε-polylysine and heat damages protective structures and spore inner membranes to inactivate Bacillus subtilis spores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ε-聚赖氨酸和加热联合处理破坏保护结构和孢子内膜，使枯草杆菌孢子失活</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0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Utilisation of flflavonoids from Lycium barbarum L. leaves cross-linked with whey protein for the stabilisation and delivery of β-carotene emulsions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利用枸杞叶与乳清蛋白交联的类黄酮来稳定和传递β-胡萝卜素乳剂</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9"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9"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Gut modulatory effects of flaxseed derived Maillard reaction products in Sprague-Dawley rats during sub-chronic toxicity</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亚麻籽粕美拉德反应产物对SD大鼠亚慢性毒性的肠道调节作用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鸡蛋中酰胺醇类药物及其代谢物残留检测超高效液相色谱－串联质谱法建立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kern w:val="0"/>
                <w:sz w:val="24"/>
                <w:szCs w:val="24"/>
                <w:u w:val="none"/>
                <w:lang w:val="en-US" w:eastAsia="zh-CN" w:bidi="ar"/>
              </w:rPr>
              <w:t>基于无线网络视频驱动核心力量训练机制的武术套路运动员体能综合研究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宁夏体育科学学会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Pan-cancer analysis of the prognostic and immunological role of ANLN: An onco-immunological biomarker（ANLN与肿瘤预后和免疫的泛癌分析:肿瘤免疫生物标志物）</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宁夏医师协会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Metaanalysis ofthediagnostic value of 18F-FDG PET/CT in therecurrence o</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Association of serum vitamin D and estradiol levels with metabolic syndrome in rural women of northwest China A cross-sectional study   (西北农村地区妇女血清维生素D、雌二醇水平与代谢综合征的关系研究)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Influence of Self-perceived Burden on Quality of Life in Patients with Urostomy based on Structural Equation Model: The Mediating Effects of Resilience and Social Support</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膀胱癌尿路造口患者自我感受负担对生活质量影响的结构方程模型构建——心理弹性和社会支持的中介作用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An ROS-responsive artesunate prodrug nanosystem co-delivers dexamethasone for rheumatoid arthritis treatment through the HIF-1α/NF-κB cascade regulation of ROS scavenging and macrophage repolarization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99"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SPRY4抑制并且促进了胃肠道间质瘤原发性KIT突变对伊马替尼的敏感性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Predicting signaling pathways regulating demyelination in a rat model of lithium-pilocarpine-induced acute epilepsy: A proteomics study.预测调控氯化锂-匹罗卡品诱导急性癫痫模型脱髓鞘信号通路的蛋白质组学研究。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同型半胱氨酸通过c-Myc、DNMT1和EZH2调节miR-1929-5p表达诱导足细胞凋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磁性层状双氢氧化物/沸石咪唑酯骨架新材料在牛奶中内分泌干扰物检测中的应用研究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Chemometric discrimination of the geographical original of licorice in China by untargeted metabolomics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Integrated profiling uncovers prognostic、 immunological and pharmacogenomic features of ferroptosis in triple-negative breast cancer（三阴性乳腺癌铁死亡基因组学特征及免疫异质性研究）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4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Sufentanil combined with parecoxib sodium inhibits proliferation and metastasis of HER2-positive breast cancer cells and regulates epithelial-mesenchymal transition（舒芬太尼联合帕瑞昔布钠抑制HER2阳性乳腺癌细胞增殖和转移并调节上皮间质转化）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Reduced Frequencies of Foxp3*GARP* Regulatory T cells in COPD Patients are Associated with Multi-organ Loss of Tissue Phenotype（慢阻肺患者Foxp3+GARP+调节性T细胞的下降与多器官组织丢失表型相关）</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氧化苦参碱通过自噬抑制、降低HSF活力、胶原蛋白和诱导凋亡来促进增生性瘢痕修复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miR-664b-3p inhibits colon cell carcinoma via negatively regulating Budding uninhibited by benzimidazole 3（miR-664b-3p通过负向调控苯并咪唑3不受抑制的出芽而抑制结肠癌细胞的增殖）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Epidemiologic and clinical characteristics of human bocavirus infection in infants and young children suffering with community acquired pneumonia in Ningxia, China宁夏地区婴幼儿社区获得性肺炎人博卡病毒感染的流行病学和临床特征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Ursolic Acid Protects Neurons in Temporal Lobe Epilepsy and Cognitive Impairment by Repressing Inflammation and Oxidation（熊果酸在颞叶癫痫发生及认知功能损伤中的抗炎抗氧化神经保护作用）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Protective effect and mechanism of Lycium ruthenicum polyphenols against acrylamide-induced neurotoxicity（黑果枸杞多酚对丙烯酰胺诱导神经毒性的保护作用及机制）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Whole-exome sequencing in a cohort of high myopia patients in northwest China（中国西北地区高度近视患者队列的全外显子组测序）</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7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TFP5-Mediated CDK5 Activity Inhibition Improves Diabetic Nephropathy via NGF/Sirt1 Regulating Axis（TFP5通过抑制Cdk5活性增加NGF/Sirt1表达改善糖尿病肾病）</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Survey of Helicobacter pylori Antibiotic-Resistant Genotypes and Strain Lineages by Whole-Genome Sequencing in China(中国幽门螺杆菌耐药基因型和菌株谱系全基因组测序调查研究)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Gender-Related Differences in Regional Cerebral Glucose Metabolism in Normal Aging Brain（正常衰老脑区葡萄糖代谢的性别差异）</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Family with sequence similarity 13 member A mediates TGF-β1-induced EMT in small airway epithelium of patients with chronic obstructive </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pulmonary disease（序列相似性家族13成员A基因(FAM13A)介导TGF-β1诱导的慢性阻塞性肺疾病患者小气道上皮细胞的EMT转化现象）</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9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Hyperglycemia aggravates ischemic brain damage via ERK1/2 activated cell autophagy and mitochondrial fission（高血糖通过 ERK1/2 激活的细胞自噬和线粒体分裂加重缺血性脑损伤）</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多院区公立医院一体化治理体系的构建与应用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宁夏医院协会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老年2型糖尿病患者空腹血糖波动与尿白蛋白/肌酐比值之间的相关性分析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宁夏医院协会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黑果枸杞多酚对丙烯酰胺致大鼠肝损伤的抗氧化应激保护作用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9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Extracellular Vesicles Released from Macrophages Infected with Mycoplasma pneumoniae Stimulate Proinflammatory Response via the TLR2-NF-κB/JNK Signaling Pathway肺炎支原体感染的巨噬细胞释放的细胞外囊泡通过TLR2-NF-κB/JNK信号通路刺激促炎反应</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Rationally designed rGO@CNTs@CNFs film as self-supporting binder-free Si electrodes for high-performance lithium-ion batteries合理设计rGO@CNTs@CNFs薄膜应用于高性能锂离子电池的自支撑无粘结剂硅电极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Carbon coated In</w:t>
            </w:r>
            <w:r>
              <w:rPr>
                <w:rFonts w:hint="default" w:ascii="Times New Roman" w:hAnsi="Times New Roman" w:eastAsia="宋体" w:cs="Times New Roman"/>
                <w:i w:val="0"/>
                <w:color w:val="000000"/>
                <w:kern w:val="0"/>
                <w:sz w:val="24"/>
                <w:szCs w:val="24"/>
                <w:u w:val="none"/>
                <w:vertAlign w:val="sub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O</w:t>
            </w:r>
            <w:r>
              <w:rPr>
                <w:rFonts w:hint="default" w:ascii="Times New Roman" w:hAnsi="Times New Roman" w:eastAsia="宋体" w:cs="Times New Roman"/>
                <w:i w:val="0"/>
                <w:color w:val="000000"/>
                <w:kern w:val="0"/>
                <w:sz w:val="24"/>
                <w:szCs w:val="24"/>
                <w:u w:val="none"/>
                <w:vertAlign w:val="subscript"/>
                <w:lang w:val="en-US" w:eastAsia="zh-CN" w:bidi="ar"/>
              </w:rPr>
              <w:t>3</w:t>
            </w:r>
            <w:r>
              <w:rPr>
                <w:rFonts w:hint="default" w:ascii="Times New Roman" w:hAnsi="Times New Roman" w:eastAsia="宋体" w:cs="Times New Roman"/>
                <w:i w:val="0"/>
                <w:color w:val="000000"/>
                <w:kern w:val="0"/>
                <w:sz w:val="24"/>
                <w:szCs w:val="24"/>
                <w:u w:val="none"/>
                <w:lang w:val="en-US" w:eastAsia="zh-CN" w:bidi="ar"/>
              </w:rPr>
              <w:t xml:space="preserve"> hollow tubes embedded with ultra-low content ZnO quantum dots as catalysts for CO</w:t>
            </w:r>
            <w:r>
              <w:rPr>
                <w:rFonts w:hint="default" w:ascii="Times New Roman" w:hAnsi="Times New Roman" w:eastAsia="宋体" w:cs="Times New Roman"/>
                <w:i w:val="0"/>
                <w:color w:val="000000"/>
                <w:kern w:val="0"/>
                <w:sz w:val="24"/>
                <w:szCs w:val="24"/>
                <w:u w:val="none"/>
                <w:vertAlign w:val="sub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 xml:space="preserve"> hydrogenation to methanol嵌入超低量氧化锌量子点的碳涂层In2O3空心管作为二氧化碳加氢制甲醇的催化剂</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碳纳米管插层钴铜双金属氧化物纳米片活化过单硫酸盐深度矿化难降解苯并三氮唑：机理、降解途径和毒性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揭示由双金属MOF衍生的CuMn氧化物催化剂催化氧化丙酮高活性和高抗水性的机理</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以碳化钙为炔基源通过铜催化直接合成3-亚甲基2-芳基异吲哚-1- 1衍生物</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高效水溶液锌离子电池用铁离子和烷基铵阳离子协同插层钒氧化物阴极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二维Ni/HZ5NS催化木质素模型化合物选择性加氢脱氧制备可再生燃料</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Tuning the Carrier Transfer Behavior of Coaxial ZnO/ZnS/ZnIn2S4 Nanorods with a Coherent Lattice Heterojunction Structure for Photoelectrochemical Water Oxidation</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具有高载流子迁移性能的同轴ZnO/ZnS/ZnIn2S4共格晶界异质结光阳极用于高效水氧化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一种在光催化甲烷无氧偶联中具有可控受阻路易斯酸碱对的ln</w:t>
            </w:r>
            <w:r>
              <w:rPr>
                <w:rFonts w:hint="default" w:ascii="Times New Roman" w:hAnsi="Times New Roman" w:eastAsia="宋体" w:cs="Times New Roman"/>
                <w:i w:val="0"/>
                <w:color w:val="000000"/>
                <w:kern w:val="0"/>
                <w:sz w:val="24"/>
                <w:szCs w:val="24"/>
                <w:u w:val="none"/>
                <w:vertAlign w:val="sub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O</w:t>
            </w:r>
            <w:r>
              <w:rPr>
                <w:rFonts w:hint="default" w:ascii="Times New Roman" w:hAnsi="Times New Roman" w:eastAsia="宋体" w:cs="Times New Roman"/>
                <w:i w:val="0"/>
                <w:color w:val="000000"/>
                <w:kern w:val="0"/>
                <w:sz w:val="24"/>
                <w:szCs w:val="24"/>
                <w:u w:val="none"/>
                <w:vertAlign w:val="subscript"/>
                <w:lang w:val="en-US" w:eastAsia="zh-CN" w:bidi="ar"/>
              </w:rPr>
              <w:t>3</w:t>
            </w:r>
            <w:r>
              <w:rPr>
                <w:rFonts w:hint="default" w:ascii="Times New Roman" w:hAnsi="Times New Roman" w:eastAsia="宋体" w:cs="Times New Roman"/>
                <w:i w:val="0"/>
                <w:color w:val="000000"/>
                <w:kern w:val="0"/>
                <w:sz w:val="24"/>
                <w:szCs w:val="24"/>
                <w:u w:val="none"/>
                <w:lang w:val="en-US" w:eastAsia="zh-CN" w:bidi="ar"/>
              </w:rPr>
              <w:t>/TiO</w:t>
            </w:r>
            <w:r>
              <w:rPr>
                <w:rFonts w:hint="default" w:ascii="Times New Roman" w:hAnsi="Times New Roman" w:eastAsia="宋体" w:cs="Times New Roman"/>
                <w:i w:val="0"/>
                <w:color w:val="000000"/>
                <w:kern w:val="0"/>
                <w:sz w:val="24"/>
                <w:szCs w:val="24"/>
                <w:u w:val="none"/>
                <w:vertAlign w:val="sub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异质结的设计及性能研究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Recent advances in electrocatalytic nitrate reduction to ammonia: mechanism insight and catalyst design</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电催化硝酸根还原制氨的新进展：机理研究和催化剂设计</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近化学计量比钽酸锂晶片的制备、电学、热学和力学性能</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过渡金属掺杂二维材料PC</w:t>
            </w:r>
            <w:r>
              <w:rPr>
                <w:rFonts w:hint="default" w:ascii="Times New Roman" w:hAnsi="Times New Roman" w:eastAsia="宋体" w:cs="Times New Roman"/>
                <w:i w:val="0"/>
                <w:color w:val="000000"/>
                <w:kern w:val="0"/>
                <w:sz w:val="24"/>
                <w:szCs w:val="24"/>
                <w:u w:val="none"/>
                <w:vertAlign w:val="subscript"/>
                <w:lang w:val="en-US" w:eastAsia="zh-CN" w:bidi="ar"/>
              </w:rPr>
              <w:t>6</w:t>
            </w:r>
            <w:r>
              <w:rPr>
                <w:rFonts w:hint="default" w:ascii="Times New Roman" w:hAnsi="Times New Roman" w:eastAsia="宋体" w:cs="Times New Roman"/>
                <w:i w:val="0"/>
                <w:color w:val="000000"/>
                <w:kern w:val="0"/>
                <w:sz w:val="24"/>
                <w:szCs w:val="24"/>
                <w:u w:val="none"/>
                <w:lang w:val="en-US" w:eastAsia="zh-CN" w:bidi="ar"/>
              </w:rPr>
              <w:t>磁性起源的第一性原理研究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粒子在稀薄气体中运动碰撞阻力的动理学理论</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应变调控的(Ga,Fe)Sb体系磁特性的理论研究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挥发性组分对黑碳气溶胶混合态和粒径分布的影响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立方状NiS</w:t>
            </w:r>
            <w:r>
              <w:rPr>
                <w:rFonts w:hint="default" w:ascii="Times New Roman" w:hAnsi="Times New Roman" w:eastAsia="宋体" w:cs="Times New Roman"/>
                <w:i w:val="0"/>
                <w:color w:val="000000"/>
                <w:kern w:val="0"/>
                <w:sz w:val="24"/>
                <w:szCs w:val="24"/>
                <w:u w:val="none"/>
                <w:vertAlign w:val="sub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@MoS</w:t>
            </w:r>
            <w:r>
              <w:rPr>
                <w:rFonts w:hint="default" w:ascii="Times New Roman" w:hAnsi="Times New Roman" w:eastAsia="宋体" w:cs="Times New Roman"/>
                <w:i w:val="0"/>
                <w:color w:val="000000"/>
                <w:kern w:val="0"/>
                <w:sz w:val="24"/>
                <w:szCs w:val="24"/>
                <w:u w:val="none"/>
                <w:vertAlign w:val="sub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纳米晶的一步法构筑及其增强的电催化活性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高压作用下正交晶系FeN</w:t>
            </w:r>
            <w:r>
              <w:rPr>
                <w:rFonts w:hint="default" w:ascii="Times New Roman" w:hAnsi="Times New Roman" w:eastAsia="宋体" w:cs="Times New Roman"/>
                <w:i w:val="0"/>
                <w:color w:val="000000"/>
                <w:kern w:val="0"/>
                <w:sz w:val="24"/>
                <w:szCs w:val="24"/>
                <w:u w:val="none"/>
                <w:vertAlign w:val="subscript"/>
                <w:lang w:val="en-US" w:eastAsia="zh-CN" w:bidi="ar"/>
              </w:rPr>
              <w:t>2</w:t>
            </w:r>
            <w:r>
              <w:rPr>
                <w:rFonts w:hint="default" w:ascii="Times New Roman" w:hAnsi="Times New Roman" w:eastAsia="宋体" w:cs="Times New Roman"/>
                <w:i w:val="0"/>
                <w:color w:val="000000"/>
                <w:kern w:val="0"/>
                <w:sz w:val="24"/>
                <w:szCs w:val="24"/>
                <w:u w:val="none"/>
                <w:lang w:val="en-US" w:eastAsia="zh-CN" w:bidi="ar"/>
              </w:rPr>
              <w:t>物理性质和稳定性的第一性原理研究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强自旋轨道耦合超导体LaO</w:t>
            </w:r>
            <w:r>
              <w:rPr>
                <w:rFonts w:hint="default" w:ascii="Times New Roman" w:hAnsi="Times New Roman" w:eastAsia="宋体" w:cs="Times New Roman"/>
                <w:i w:val="0"/>
                <w:color w:val="000000"/>
                <w:kern w:val="0"/>
                <w:sz w:val="24"/>
                <w:szCs w:val="24"/>
                <w:u w:val="none"/>
                <w:vertAlign w:val="subscript"/>
                <w:lang w:val="en-US" w:eastAsia="zh-CN" w:bidi="ar"/>
              </w:rPr>
              <w:t>0.5</w:t>
            </w:r>
            <w:r>
              <w:rPr>
                <w:rStyle w:val="14"/>
                <w:rFonts w:hint="default" w:ascii="Times New Roman" w:hAnsi="Times New Roman" w:cs="Times New Roman"/>
                <w:lang w:val="en-US" w:eastAsia="zh-CN" w:bidi="ar"/>
              </w:rPr>
              <w:t>F</w:t>
            </w:r>
            <w:r>
              <w:rPr>
                <w:rFonts w:hint="default" w:ascii="Times New Roman" w:hAnsi="Times New Roman" w:eastAsia="宋体" w:cs="Times New Roman"/>
                <w:i w:val="0"/>
                <w:color w:val="000000"/>
                <w:kern w:val="0"/>
                <w:sz w:val="24"/>
                <w:szCs w:val="24"/>
                <w:u w:val="none"/>
                <w:vertAlign w:val="subscript"/>
                <w:lang w:val="en-US" w:eastAsia="zh-CN" w:bidi="ar"/>
              </w:rPr>
              <w:t>0.5</w:t>
            </w:r>
            <w:r>
              <w:rPr>
                <w:rStyle w:val="14"/>
                <w:rFonts w:hint="default" w:ascii="Times New Roman" w:hAnsi="Times New Roman" w:cs="Times New Roman"/>
                <w:lang w:val="en-US" w:eastAsia="zh-CN" w:bidi="ar"/>
              </w:rPr>
              <w:t>BiSe</w:t>
            </w:r>
            <w:r>
              <w:rPr>
                <w:rFonts w:hint="default" w:ascii="Times New Roman" w:hAnsi="Times New Roman" w:eastAsia="宋体" w:cs="Times New Roman"/>
                <w:i w:val="0"/>
                <w:color w:val="000000"/>
                <w:kern w:val="0"/>
                <w:sz w:val="24"/>
                <w:szCs w:val="24"/>
                <w:u w:val="none"/>
                <w:vertAlign w:val="subscript"/>
                <w:lang w:val="en-US" w:eastAsia="zh-CN" w:bidi="ar"/>
              </w:rPr>
              <w:t>2</w:t>
            </w:r>
            <w:r>
              <w:rPr>
                <w:rStyle w:val="14"/>
                <w:rFonts w:hint="default" w:ascii="Times New Roman" w:hAnsi="Times New Roman" w:cs="Times New Roman"/>
                <w:lang w:val="en-US" w:eastAsia="zh-CN" w:bidi="ar"/>
              </w:rPr>
              <w:t>中平面霍尔效应的观测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基于声发射的贺兰山岩石力学特性及损伤模型研究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潜在超导体Cu</w:t>
            </w:r>
            <w:r>
              <w:rPr>
                <w:rStyle w:val="15"/>
                <w:rFonts w:hint="default" w:ascii="Times New Roman" w:hAnsi="Times New Roman" w:cs="Times New Roman"/>
                <w:lang w:val="en-US" w:eastAsia="zh-CN" w:bidi="ar"/>
              </w:rPr>
              <w:t>0.05</w:t>
            </w:r>
            <w:r>
              <w:rPr>
                <w:rStyle w:val="16"/>
                <w:rFonts w:hint="default" w:ascii="Times New Roman" w:hAnsi="Times New Roman" w:cs="Times New Roman"/>
                <w:lang w:val="en-US" w:eastAsia="zh-CN" w:bidi="ar"/>
              </w:rPr>
              <w:t>PdTe</w:t>
            </w:r>
            <w:r>
              <w:rPr>
                <w:rStyle w:val="15"/>
                <w:rFonts w:hint="default" w:ascii="Times New Roman" w:hAnsi="Times New Roman" w:cs="Times New Roman"/>
                <w:lang w:val="en-US" w:eastAsia="zh-CN" w:bidi="ar"/>
              </w:rPr>
              <w:t>2</w:t>
            </w:r>
            <w:r>
              <w:rPr>
                <w:rStyle w:val="16"/>
                <w:rFonts w:hint="default" w:ascii="Times New Roman" w:hAnsi="Times New Roman" w:cs="Times New Roman"/>
                <w:lang w:val="en-US" w:eastAsia="zh-CN" w:bidi="ar"/>
              </w:rPr>
              <w:t xml:space="preserve">中的平面霍尔效应和大各向异性磁阻 </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基于Holt-Winters指数平滑和时间卷积网络的短期负荷预测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宁夏物理学会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Mechanical Properties and Frost Resistance of Self-healing Concrete Based on Expended Perlite Immobilized  Bacteria( 基于膨胀珍珠岩固载微生物的自修复混凝土力学和抗冻性能研究)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宁夏力学学会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Performance of Magnesium Oxysulfate (MOS)Cement with Granite Powders after Combined Sulfate and Chloride </w:t>
            </w:r>
            <w:r>
              <w:rPr>
                <w:rFonts w:hint="default" w:ascii="Times New Roman" w:hAnsi="Times New Roman" w:eastAsia="宋体" w:cs="Times New Roman"/>
                <w:i w:val="0"/>
                <w:color w:val="000000"/>
                <w:spacing w:val="-6"/>
                <w:kern w:val="0"/>
                <w:sz w:val="24"/>
                <w:szCs w:val="24"/>
                <w:u w:val="none"/>
                <w:lang w:val="en-US" w:eastAsia="zh-CN" w:bidi="ar"/>
              </w:rPr>
              <w:t>Attacks（花岗岩石粉对硫氧镁水泥耐氯盐和硫酸盐侵蚀性能的影响）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宁夏力学学会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2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Experimental Studies on the Axial Compression Behavior of Hollow Sandwich Concrete GFRP-steel Tube Composite Short Columns（中空夹层混凝土GFRP-钢管组合短柱轴压性能试验研究）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宁夏力学学会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既有框架结构隔震改造后体系稳定性与动力响应分析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宁夏力学学会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Energy Capacity and Seismic Resistance of  Loess Cave Structures under Field Ground Motions地震作用下黄土窑洞结构的承耗能能力和抗震性能研究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宁夏力学学会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宁夏稻田稗草对丙草胺和氰氟草酯的抗性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The endophytic fungi diversity, community structure, and ecological function prediction of Sophora alopecuroides in Ningxia, China宁夏苦豆子内生真菌多样性、群落结构及生态功能预测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不同光谱类型对银川平原土壤含盐量反演精度的影响与校正</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干旱与半干旱区灌丛微生境中红砂枯落物分解特征及中小型节肢动物的作用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宁夏银北不同草田轮作模式对细菌群落组成特征的影响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Aggregate-associated carbon contributes to soil organic carbon accumulation along the elevation gradient of Helan Mountains贺兰山沿海拔梯度团聚体有机碳有助于土壤有机碳积累</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333333"/>
                <w:sz w:val="24"/>
                <w:szCs w:val="24"/>
                <w:u w:val="none"/>
              </w:rPr>
            </w:pPr>
            <w:r>
              <w:rPr>
                <w:rFonts w:hint="default" w:ascii="Times New Roman" w:hAnsi="Times New Roman" w:eastAsia="宋体" w:cs="Times New Roman"/>
                <w:i w:val="0"/>
                <w:color w:val="333333"/>
                <w:kern w:val="0"/>
                <w:sz w:val="24"/>
                <w:szCs w:val="24"/>
                <w:u w:val="none"/>
                <w:lang w:val="en-US" w:eastAsia="zh-CN" w:bidi="ar"/>
              </w:rPr>
              <w:t>三种喷雾助剂与杀虫剂混配防治烟粉虱的减量增效作用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基于分数阶微分联合光谱指数估算银川平原土壤有机质含量</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长期降水量变化下荒漠草原植物生物量、多样性及其影响因素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干旱绿洲区枸杞林地面节肢动物功能群结构季节分布特征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马铃薯豆类间作复合系统氮素吸收利用特性研究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宁夏老龄枸杞园撂荒过程中土壤理化性质和细菌群落变化特征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宁夏生态学会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9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4"/>
                <w:rFonts w:hint="default" w:ascii="Times New Roman" w:hAnsi="Times New Roman" w:cs="Times New Roman"/>
                <w:lang w:val="en-US" w:eastAsia="zh-CN" w:bidi="ar"/>
              </w:rPr>
              <w:t>东洋区蚁形甲亚科</w:t>
            </w:r>
            <w:r>
              <w:rPr>
                <w:rStyle w:val="17"/>
                <w:rFonts w:hint="default" w:ascii="Times New Roman" w:hAnsi="Times New Roman" w:cs="Times New Roman"/>
                <w:lang w:val="en-US" w:eastAsia="zh-CN" w:bidi="ar"/>
              </w:rPr>
              <w:t xml:space="preserve"> 1 </w:t>
            </w:r>
            <w:r>
              <w:rPr>
                <w:rStyle w:val="14"/>
                <w:rFonts w:hint="default" w:ascii="Times New Roman" w:hAnsi="Times New Roman" w:cs="Times New Roman"/>
                <w:lang w:val="en-US" w:eastAsia="zh-CN" w:bidi="ar"/>
              </w:rPr>
              <w:t>新属</w:t>
            </w:r>
            <w:r>
              <w:rPr>
                <w:rStyle w:val="17"/>
                <w:rFonts w:hint="default" w:ascii="Times New Roman" w:hAnsi="Times New Roman" w:cs="Times New Roman"/>
                <w:lang w:val="en-US" w:eastAsia="zh-CN" w:bidi="ar"/>
              </w:rPr>
              <w:t>—</w:t>
            </w:r>
            <w:r>
              <w:rPr>
                <w:rStyle w:val="14"/>
                <w:rFonts w:hint="default" w:ascii="Times New Roman" w:hAnsi="Times New Roman" w:cs="Times New Roman"/>
                <w:lang w:val="en-US" w:eastAsia="zh-CN" w:bidi="ar"/>
              </w:rPr>
              <w:t>叉蚁形甲属（鞘翅目</w:t>
            </w:r>
            <w:r>
              <w:rPr>
                <w:rStyle w:val="17"/>
                <w:rFonts w:hint="default" w:ascii="Times New Roman" w:hAnsi="Times New Roman" w:cs="Times New Roman"/>
                <w:lang w:val="en-US" w:eastAsia="zh-CN" w:bidi="ar"/>
              </w:rPr>
              <w:t>:</w:t>
            </w:r>
            <w:r>
              <w:rPr>
                <w:rStyle w:val="14"/>
                <w:rFonts w:hint="default" w:ascii="Times New Roman" w:hAnsi="Times New Roman" w:cs="Times New Roman"/>
                <w:lang w:val="en-US" w:eastAsia="zh-CN" w:bidi="ar"/>
              </w:rPr>
              <w:t>蚁形甲科）创立及新属</w:t>
            </w:r>
            <w:r>
              <w:rPr>
                <w:rStyle w:val="17"/>
                <w:rFonts w:hint="default" w:ascii="Times New Roman" w:hAnsi="Times New Roman" w:cs="Times New Roman"/>
                <w:lang w:val="en-US" w:eastAsia="zh-CN" w:bidi="ar"/>
              </w:rPr>
              <w:t>—</w:t>
            </w:r>
            <w:r>
              <w:rPr>
                <w:rStyle w:val="14"/>
                <w:rFonts w:hint="default" w:ascii="Times New Roman" w:hAnsi="Times New Roman" w:cs="Times New Roman"/>
                <w:lang w:val="en-US" w:eastAsia="zh-CN" w:bidi="ar"/>
              </w:rPr>
              <w:t>叉蚁形甲属（鞘翅目</w:t>
            </w:r>
            <w:r>
              <w:rPr>
                <w:rStyle w:val="17"/>
                <w:rFonts w:hint="default" w:ascii="Times New Roman" w:hAnsi="Times New Roman" w:cs="Times New Roman"/>
                <w:lang w:val="en-US" w:eastAsia="zh-CN" w:bidi="ar"/>
              </w:rPr>
              <w:t>:</w:t>
            </w:r>
            <w:r>
              <w:rPr>
                <w:rStyle w:val="14"/>
                <w:rFonts w:hint="default" w:ascii="Times New Roman" w:hAnsi="Times New Roman" w:cs="Times New Roman"/>
                <w:lang w:val="en-US" w:eastAsia="zh-CN" w:bidi="ar"/>
              </w:rPr>
              <w:t>蚁形甲科）创立及</w:t>
            </w:r>
            <w:r>
              <w:rPr>
                <w:rStyle w:val="17"/>
                <w:rFonts w:hint="default" w:ascii="Times New Roman" w:hAnsi="Times New Roman" w:cs="Times New Roman"/>
                <w:lang w:val="en-US" w:eastAsia="zh-CN" w:bidi="ar"/>
              </w:rPr>
              <w:t xml:space="preserve"> 3 </w:t>
            </w:r>
            <w:r>
              <w:rPr>
                <w:rStyle w:val="14"/>
                <w:rFonts w:hint="default" w:ascii="Times New Roman" w:hAnsi="Times New Roman" w:cs="Times New Roman"/>
                <w:lang w:val="en-US" w:eastAsia="zh-CN" w:bidi="ar"/>
              </w:rPr>
              <w:t>新种描述（</w:t>
            </w:r>
            <w:r>
              <w:rPr>
                <w:rFonts w:hint="default" w:ascii="Times New Roman" w:hAnsi="Times New Roman" w:eastAsia="宋体" w:cs="Times New Roman"/>
                <w:i/>
                <w:color w:val="000000"/>
                <w:kern w:val="0"/>
                <w:sz w:val="24"/>
                <w:szCs w:val="24"/>
                <w:u w:val="none"/>
                <w:lang w:val="en-US" w:eastAsia="zh-CN" w:bidi="ar"/>
              </w:rPr>
              <w:t>Furcanthicus</w:t>
            </w:r>
            <w:r>
              <w:rPr>
                <w:rStyle w:val="17"/>
                <w:rFonts w:hint="default" w:ascii="Times New Roman" w:hAnsi="Times New Roman" w:cs="Times New Roman"/>
                <w:lang w:val="en-US" w:eastAsia="zh-CN" w:bidi="ar"/>
              </w:rPr>
              <w:t xml:space="preserve"> gen. nov., a New Genus of Oriental Anthicini (Coleoptera, Anthicidae), with Description of Three New Species</w:t>
            </w:r>
            <w:r>
              <w:rPr>
                <w:rStyle w:val="14"/>
                <w:rFonts w:hint="default" w:ascii="Times New Roman" w:hAnsi="Times New Roman" w:cs="Times New Roman"/>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4"/>
                <w:rFonts w:hint="default" w:ascii="Times New Roman" w:hAnsi="Times New Roman" w:cs="Times New Roman"/>
                <w:lang w:val="en-US" w:eastAsia="zh-CN" w:bidi="ar"/>
              </w:rPr>
              <w:t>卡尔文循环和糖异生中赖氨酸丙二酰化修饰酶调控发菜糖代谢以适应干旱胁迫(</w:t>
            </w:r>
            <w:r>
              <w:rPr>
                <w:rStyle w:val="17"/>
                <w:rFonts w:hint="default" w:ascii="Times New Roman" w:hAnsi="Times New Roman" w:cs="Times New Roman"/>
                <w:lang w:val="en-US" w:eastAsia="zh-CN" w:bidi="ar"/>
              </w:rPr>
              <w:t xml:space="preserve">The Enzyme Lysine Malonylation of Calvin Cycle and Gluconeogenesis Regulated Glycometabolism in </w:t>
            </w:r>
            <w:r>
              <w:rPr>
                <w:rFonts w:hint="default" w:ascii="Times New Roman" w:hAnsi="Times New Roman" w:eastAsia="宋体" w:cs="Times New Roman"/>
                <w:i/>
                <w:color w:val="000000"/>
                <w:kern w:val="0"/>
                <w:sz w:val="24"/>
                <w:szCs w:val="24"/>
                <w:u w:val="none"/>
                <w:lang w:val="en-US" w:eastAsia="zh-CN" w:bidi="ar"/>
              </w:rPr>
              <w:t>Nostoc flagelliforme</w:t>
            </w:r>
            <w:r>
              <w:rPr>
                <w:rStyle w:val="17"/>
                <w:rFonts w:hint="default" w:ascii="Times New Roman" w:hAnsi="Times New Roman" w:cs="Times New Roman"/>
                <w:lang w:val="en-US" w:eastAsia="zh-CN" w:bidi="ar"/>
              </w:rPr>
              <w:t xml:space="preserve"> to Adapt to Drought Stress</w:t>
            </w:r>
            <w:r>
              <w:rPr>
                <w:rStyle w:val="14"/>
                <w:rFonts w:hint="default" w:ascii="Times New Roman" w:hAnsi="Times New Roman" w:cs="Times New Roman"/>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4"/>
                <w:rFonts w:hint="default" w:ascii="Times New Roman" w:hAnsi="Times New Roman" w:cs="Times New Roman"/>
                <w:lang w:val="en-US" w:eastAsia="zh-CN" w:bidi="ar"/>
              </w:rPr>
              <w:t>比较代谢组学提供银柴胡代谢物质与主导生境因子相关性新见解(</w:t>
            </w:r>
            <w:r>
              <w:rPr>
                <w:rStyle w:val="17"/>
                <w:rFonts w:hint="default" w:ascii="Times New Roman" w:hAnsi="Times New Roman" w:cs="Times New Roman"/>
                <w:lang w:val="en-US" w:eastAsia="zh-CN" w:bidi="ar"/>
              </w:rPr>
              <w:t>Comparative metabolomics provides novel insights into</w:t>
            </w:r>
            <w:r>
              <w:rPr>
                <w:rStyle w:val="17"/>
                <w:rFonts w:hint="default" w:ascii="Times New Roman" w:hAnsi="Times New Roman" w:cs="Times New Roman"/>
                <w:lang w:val="en-US" w:eastAsia="zh-CN" w:bidi="ar"/>
              </w:rPr>
              <w:br w:type="textWrapping"/>
            </w:r>
            <w:r>
              <w:rPr>
                <w:rStyle w:val="17"/>
                <w:rFonts w:hint="default" w:ascii="Times New Roman" w:hAnsi="Times New Roman" w:cs="Times New Roman"/>
                <w:lang w:val="en-US" w:eastAsia="zh-CN" w:bidi="ar"/>
              </w:rPr>
              <w:t>correlation between dominant habitat factors and constituents of Stellaria Radix (</w:t>
            </w:r>
            <w:r>
              <w:rPr>
                <w:rFonts w:hint="default" w:ascii="Times New Roman" w:hAnsi="Times New Roman" w:eastAsia="宋体" w:cs="Times New Roman"/>
                <w:i/>
                <w:color w:val="000000"/>
                <w:kern w:val="0"/>
                <w:sz w:val="24"/>
                <w:szCs w:val="24"/>
                <w:u w:val="none"/>
                <w:lang w:val="en-US" w:eastAsia="zh-CN" w:bidi="ar"/>
              </w:rPr>
              <w:t>Stellaria dichotoma</w:t>
            </w:r>
            <w:r>
              <w:rPr>
                <w:rStyle w:val="17"/>
                <w:rFonts w:hint="default" w:ascii="Times New Roman" w:hAnsi="Times New Roman" w:cs="Times New Roman"/>
                <w:lang w:val="en-US" w:eastAsia="zh-CN" w:bidi="ar"/>
              </w:rPr>
              <w:t xml:space="preserve"> L. var. lanceolata Bge.) </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Style w:val="17"/>
                <w:rFonts w:hint="default" w:ascii="Times New Roman" w:hAnsi="Times New Roman" w:cs="Times New Roman"/>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7"/>
                <w:rFonts w:hint="default" w:ascii="Times New Roman" w:hAnsi="Times New Roman" w:cs="Times New Roman"/>
                <w:lang w:val="en-US" w:eastAsia="zh-CN" w:bidi="ar"/>
              </w:rPr>
              <w:t>LncRNA NR_003508</w:t>
            </w:r>
            <w:r>
              <w:rPr>
                <w:rStyle w:val="14"/>
                <w:rFonts w:hint="default" w:ascii="Times New Roman" w:hAnsi="Times New Roman" w:cs="Times New Roman"/>
                <w:lang w:val="en-US" w:eastAsia="zh-CN" w:bidi="ar"/>
              </w:rPr>
              <w:t>通过海绵化</w:t>
            </w:r>
            <w:r>
              <w:rPr>
                <w:rStyle w:val="17"/>
                <w:rFonts w:hint="default" w:ascii="Times New Roman" w:hAnsi="Times New Roman" w:cs="Times New Roman"/>
                <w:lang w:val="en-US" w:eastAsia="zh-CN" w:bidi="ar"/>
              </w:rPr>
              <w:t>miR-346-3p</w:t>
            </w:r>
            <w:r>
              <w:rPr>
                <w:rStyle w:val="14"/>
                <w:rFonts w:hint="default" w:ascii="Times New Roman" w:hAnsi="Times New Roman" w:cs="Times New Roman"/>
                <w:lang w:val="en-US" w:eastAsia="zh-CN" w:bidi="ar"/>
              </w:rPr>
              <w:t>调控</w:t>
            </w:r>
            <w:r>
              <w:rPr>
                <w:rStyle w:val="17"/>
                <w:rFonts w:hint="default" w:ascii="Times New Roman" w:hAnsi="Times New Roman" w:cs="Times New Roman"/>
                <w:lang w:val="en-US" w:eastAsia="zh-CN" w:bidi="ar"/>
              </w:rPr>
              <w:t>RIPK1</w:t>
            </w:r>
            <w:r>
              <w:rPr>
                <w:rStyle w:val="14"/>
                <w:rFonts w:hint="default" w:ascii="Times New Roman" w:hAnsi="Times New Roman" w:cs="Times New Roman"/>
                <w:lang w:val="en-US" w:eastAsia="zh-CN" w:bidi="ar"/>
              </w:rPr>
              <w:t>抑制结核分枝杆菌诱导的程序性坏死</w:t>
            </w:r>
            <w:r>
              <w:rPr>
                <w:rStyle w:val="17"/>
                <w:rFonts w:hint="default" w:ascii="Times New Roman" w:hAnsi="Times New Roman" w:cs="Times New Roman"/>
                <w:lang w:val="en-US" w:eastAsia="zh-CN" w:bidi="ar"/>
              </w:rPr>
              <w:t xml:space="preserve"> </w:t>
            </w:r>
            <w:r>
              <w:rPr>
                <w:rStyle w:val="14"/>
                <w:rFonts w:hint="default" w:ascii="Times New Roman" w:hAnsi="Times New Roman" w:cs="Times New Roman"/>
                <w:lang w:val="en-US" w:eastAsia="zh-CN" w:bidi="ar"/>
              </w:rPr>
              <w:t>(</w:t>
            </w:r>
            <w:r>
              <w:rPr>
                <w:rStyle w:val="17"/>
                <w:rFonts w:hint="default" w:ascii="Times New Roman" w:hAnsi="Times New Roman" w:cs="Times New Roman"/>
                <w:lang w:val="en-US" w:eastAsia="zh-CN" w:bidi="ar"/>
              </w:rPr>
              <w:t>LncRNA NR_003508 Suppresses Mycobacterium tuberculosis-Induced Programmed Necrosis via Sponging miR-346-3p to Regulate RIPK1)</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4"/>
                <w:rFonts w:hint="default" w:ascii="Times New Roman" w:hAnsi="Times New Roman" w:cs="Times New Roman"/>
                <w:lang w:val="en-US" w:eastAsia="zh-CN" w:bidi="ar"/>
              </w:rPr>
              <w:t>荒漠生态系统沙蒿金叶甲幼虫不同阶段空间变化的地统计学分析</w:t>
            </w:r>
            <w:r>
              <w:rPr>
                <w:rStyle w:val="17"/>
                <w:rFonts w:hint="default" w:ascii="Times New Roman" w:hAnsi="Times New Roman" w:cs="Times New Roman"/>
                <w:lang w:val="en-US" w:eastAsia="zh-CN" w:bidi="ar"/>
              </w:rPr>
              <w:t xml:space="preserve"> </w:t>
            </w:r>
            <w:r>
              <w:rPr>
                <w:rStyle w:val="14"/>
                <w:rFonts w:hint="default" w:ascii="Times New Roman" w:hAnsi="Times New Roman" w:cs="Times New Roman"/>
                <w:lang w:val="en-US" w:eastAsia="zh-CN" w:bidi="ar"/>
              </w:rPr>
              <w:t>(</w:t>
            </w:r>
            <w:r>
              <w:rPr>
                <w:rStyle w:val="17"/>
                <w:rFonts w:hint="default" w:ascii="Times New Roman" w:hAnsi="Times New Roman" w:cs="Times New Roman"/>
                <w:lang w:val="en-US" w:eastAsia="zh-CN" w:bidi="ar"/>
              </w:rPr>
              <w:t xml:space="preserve">Geostatistical Analysis of the Spatial Variation of </w:t>
            </w:r>
            <w:r>
              <w:rPr>
                <w:rFonts w:hint="default" w:ascii="Times New Roman" w:hAnsi="Times New Roman" w:eastAsia="宋体" w:cs="Times New Roman"/>
                <w:i/>
                <w:color w:val="000000"/>
                <w:kern w:val="0"/>
                <w:sz w:val="24"/>
                <w:szCs w:val="24"/>
                <w:u w:val="none"/>
                <w:lang w:val="en-US" w:eastAsia="zh-CN" w:bidi="ar"/>
              </w:rPr>
              <w:t>Chrysolina aeruginosa</w:t>
            </w:r>
            <w:r>
              <w:rPr>
                <w:rStyle w:val="17"/>
                <w:rFonts w:hint="default" w:ascii="Times New Roman" w:hAnsi="Times New Roman" w:cs="Times New Roman"/>
                <w:lang w:val="en-US" w:eastAsia="zh-CN" w:bidi="ar"/>
              </w:rPr>
              <w:t xml:space="preserve"> Larvae at Different Stages in Desert Ecosystems</w:t>
            </w:r>
            <w:r>
              <w:rPr>
                <w:rStyle w:val="14"/>
                <w:rFonts w:hint="default" w:ascii="Times New Roman" w:hAnsi="Times New Roman" w:cs="Times New Roman"/>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4"/>
                <w:rFonts w:hint="default" w:ascii="Times New Roman" w:hAnsi="Times New Roman" w:cs="Times New Roman"/>
                <w:lang w:val="en-US" w:eastAsia="zh-CN" w:bidi="ar"/>
              </w:rPr>
              <w:t>支原体基因编辑工具：高效基因组操作的现状和未来方向</w:t>
            </w:r>
            <w:r>
              <w:rPr>
                <w:rStyle w:val="17"/>
                <w:rFonts w:hint="default" w:ascii="Times New Roman" w:hAnsi="Times New Roman" w:cs="Times New Roman"/>
                <w:lang w:val="en-US" w:eastAsia="zh-CN" w:bidi="ar"/>
              </w:rPr>
              <w:t xml:space="preserve"> </w:t>
            </w:r>
            <w:r>
              <w:rPr>
                <w:rStyle w:val="14"/>
                <w:rFonts w:hint="default" w:ascii="Times New Roman" w:hAnsi="Times New Roman" w:cs="Times New Roman"/>
                <w:lang w:val="en-US" w:eastAsia="zh-CN" w:bidi="ar"/>
              </w:rPr>
              <w:t>(</w:t>
            </w:r>
            <w:r>
              <w:rPr>
                <w:rStyle w:val="17"/>
                <w:rFonts w:hint="default" w:ascii="Times New Roman" w:hAnsi="Times New Roman" w:cs="Times New Roman"/>
                <w:lang w:val="en-US" w:eastAsia="zh-CN" w:bidi="ar"/>
              </w:rPr>
              <w:t>Gene editing tools for mycoplasmas: references and future directions for efficient genome manipulation</w:t>
            </w:r>
            <w:r>
              <w:rPr>
                <w:rStyle w:val="14"/>
                <w:rFonts w:hint="default" w:ascii="Times New Roman" w:hAnsi="Times New Roman" w:cs="Times New Roman"/>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7"/>
                <w:rFonts w:hint="default" w:ascii="Times New Roman" w:hAnsi="Times New Roman" w:cs="Times New Roman"/>
                <w:lang w:val="en-US" w:eastAsia="zh-CN" w:bidi="ar"/>
              </w:rPr>
              <w:t>ABA</w:t>
            </w:r>
            <w:r>
              <w:rPr>
                <w:rStyle w:val="14"/>
                <w:rFonts w:hint="default" w:ascii="Times New Roman" w:hAnsi="Times New Roman" w:cs="Times New Roman"/>
                <w:lang w:val="en-US" w:eastAsia="zh-CN" w:bidi="ar"/>
              </w:rPr>
              <w:t>通过调控</w:t>
            </w:r>
            <w:r>
              <w:rPr>
                <w:rStyle w:val="17"/>
                <w:rFonts w:hint="default" w:ascii="Times New Roman" w:hAnsi="Times New Roman" w:cs="Times New Roman"/>
                <w:lang w:val="en-US" w:eastAsia="zh-CN" w:bidi="ar"/>
              </w:rPr>
              <w:t>LrMYB1</w:t>
            </w:r>
            <w:r>
              <w:rPr>
                <w:rStyle w:val="14"/>
                <w:rFonts w:hint="default" w:ascii="Times New Roman" w:hAnsi="Times New Roman" w:cs="Times New Roman"/>
                <w:lang w:val="en-US" w:eastAsia="zh-CN" w:bidi="ar"/>
              </w:rPr>
              <w:t>的表达参与黑果枸杞响应盐胁迫积累花青素的过程</w:t>
            </w:r>
            <w:r>
              <w:rPr>
                <w:rStyle w:val="17"/>
                <w:rFonts w:hint="default" w:ascii="Times New Roman" w:hAnsi="Times New Roman" w:cs="Times New Roman"/>
                <w:lang w:val="en-US" w:eastAsia="zh-CN" w:bidi="ar"/>
              </w:rPr>
              <w:t xml:space="preserve">  (ABA participates in salt stress</w:t>
            </w:r>
            <w:r>
              <w:rPr>
                <w:rFonts w:hint="default" w:ascii="Times New Roman" w:hAnsi="Times New Roman" w:eastAsia="宋体" w:cs="Times New Roman"/>
                <w:i w:val="0"/>
                <w:color w:val="000000"/>
                <w:kern w:val="0"/>
                <w:sz w:val="24"/>
                <w:szCs w:val="24"/>
                <w:u w:val="none"/>
                <w:lang w:val="en-US" w:eastAsia="zh-CN" w:bidi="ar"/>
              </w:rPr>
              <w:noBreakHyphen/>
            </w:r>
            <w:r>
              <w:rPr>
                <w:rStyle w:val="17"/>
                <w:rFonts w:hint="default" w:ascii="Times New Roman" w:hAnsi="Times New Roman" w:cs="Times New Roman"/>
                <w:lang w:val="en-US" w:eastAsia="zh-CN" w:bidi="ar"/>
              </w:rPr>
              <w:t xml:space="preserve">induced anthocyanin accumulation by stimulating the expression of LrMYB1 in </w:t>
            </w:r>
            <w:r>
              <w:rPr>
                <w:rFonts w:hint="default" w:ascii="Times New Roman" w:hAnsi="Times New Roman" w:eastAsia="宋体" w:cs="Times New Roman"/>
                <w:i/>
                <w:color w:val="000000"/>
                <w:kern w:val="0"/>
                <w:sz w:val="24"/>
                <w:szCs w:val="24"/>
                <w:u w:val="none"/>
                <w:lang w:val="en-US" w:eastAsia="zh-CN" w:bidi="ar"/>
              </w:rPr>
              <w:t>Lycium ruthenicum</w:t>
            </w:r>
            <w:r>
              <w:rPr>
                <w:rStyle w:val="17"/>
                <w:rFonts w:hint="default" w:ascii="Times New Roman" w:hAnsi="Times New Roman" w:cs="Times New Roman"/>
                <w:lang w:val="en-US" w:eastAsia="zh-CN" w:bidi="ar"/>
              </w:rPr>
              <w:t xml:space="preserve"> Murr.)</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4"/>
                <w:rFonts w:hint="default" w:ascii="Times New Roman" w:hAnsi="Times New Roman" w:cs="Times New Roman"/>
                <w:lang w:val="en-US" w:eastAsia="zh-CN" w:bidi="ar"/>
              </w:rPr>
              <w:t>人多能干细胞</w:t>
            </w:r>
            <w:r>
              <w:rPr>
                <w:rStyle w:val="17"/>
                <w:rFonts w:hint="default" w:ascii="Times New Roman" w:hAnsi="Times New Roman" w:cs="Times New Roman"/>
                <w:lang w:val="en-US" w:eastAsia="zh-CN" w:bidi="ar"/>
              </w:rPr>
              <w:t>-</w:t>
            </w:r>
            <w:r>
              <w:rPr>
                <w:rStyle w:val="14"/>
                <w:rFonts w:hint="default" w:ascii="Times New Roman" w:hAnsi="Times New Roman" w:cs="Times New Roman"/>
                <w:lang w:val="en-US" w:eastAsia="zh-CN" w:bidi="ar"/>
              </w:rPr>
              <w:t>间充质干细胞衍生外泌体抑制环磷酰胺诱导类卵巢早衰小巢颗粒细胞凋亡促进细胞增殖（</w:t>
            </w:r>
            <w:r>
              <w:rPr>
                <w:rStyle w:val="17"/>
                <w:rFonts w:hint="default" w:ascii="Times New Roman" w:hAnsi="Times New Roman" w:cs="Times New Roman"/>
                <w:lang w:val="en-US" w:eastAsia="zh-CN" w:bidi="ar"/>
              </w:rPr>
              <w:t>Human Pluripotent Stem Cell–Mesenchymal Stem Cell-Derived Exosomes Promote Ovarian Granulosa Cell Proliferation and Attenuate Cell Apoptosis Induced by Cyclophosphamide in a POI-Like Mouse Model</w:t>
            </w:r>
            <w:r>
              <w:rPr>
                <w:rStyle w:val="14"/>
                <w:rFonts w:hint="default" w:ascii="Times New Roman" w:hAnsi="Times New Roman" w:cs="Times New Roman"/>
                <w:lang w:val="en-US" w:eastAsia="zh-CN" w:bidi="ar"/>
              </w:rPr>
              <w:t>）</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宁夏生物学会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宁夏小城镇空间分布特征及其影响因素分析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银川市城区地表灰尘重金属污染分布特征及健康风险评价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基于F-D曲线法的中国大陆地区地震灾害经济可接受风险研究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基于机器学习和多光谱遥感的银川平原土壤盐分预测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银川市农田土壤中多环芳烃污染及风险评价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中蒙俄经济走廊粮食生产潜力和发展潜力格局</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盐池滩羊花马池镇干草原生境保护与可持续发展案例研究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1990～2020年黄河流域典型生态区生态环境质量时空格局及驱动力分析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宁夏主要粮食作物种植结构时空变化特征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湿法双层包覆正极材料前驱体的工艺研究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一种由聚乙烯醇、壳聚糖和海藻酸钠制成用于关节软骨高强度、低摩擦、生物相容性的水凝胶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螺旋选晶器中晶粒选择的新机制：入口晶粒间的竞争生长</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A new mechanism of grain selection in spiral selector: The competitive </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growth between the entrance grains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Sced sol-assisted construction of a coffn-shaped mulilamellar ZSM-5 single crystal using CTAB</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晶种辅助CTAB制备棺形多片层ZSM-5分子筛单晶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Mo-Si金属间化合物超高温材料研究进展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强氧化还原的石墨炔基双梯形异质结10%GC/Mo增强光催化析氢性能 Strong redox-capable graphdiyne-based double S-scheme heterojunction 10%GC/Mo for enhanced photocatalytic hydrogen evolution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泡沫Ni负载Ni2P纳米线阵列作为整体助催化剂用于高效可见光染料敏化产氢</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喷墨打印制备LFP/MXene阴极锂电池及其电化学性能</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零材料成本生产具有水下超疏油性的油水分离膜</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激发方式对碱性钢渣早期活性激发效果的探究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9"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（用于防污油水分的离水下超疏油氧化石墨烯连接棉纤维膜）Underwater superoleophobic graphene oxide-connected cotton fibers membrane for antifouling oil/water separation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无纺布结构柔性硅基负极原位制备及电化学性能</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In situ growth of NaTiO2 nanotubes on Ti3C2Fx for enhanced sodium ion batteries(Ti3C2Fx上原位生长NaTiO2纳米管用于增强的钠离子电池)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机械扰动对镁合金镧盐转化膜耐蚀性的影响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电镀Ni-P-CS复合涂层的摩擦磨损研究Friction and Wear of Electroless Ni-P-CS Composite Coating</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MoSx与CoN耦合的Mo-N键效应用于高效光催化产氢</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（Mo2N纳米颗粒嵌入N,O共掺杂碳片的构筑及其电化学性能研究）Construction of Mo2N nanoparticles embedded in N, O-doped carbon sheets and its supercapacitive behaviors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锚定在MgCo2O4纳米针阵列中的Fe3O4纳米立方体的合成用于柔性全固态非对称超级电容器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One-step electrodeposition of ZnO graphene composites with enhanced capability for photocatalytic degradation of organic dyes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(一步电沉积制备ZnO/石墨烯复合材料及其光催化降解有机染料的性能研究)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以超临界二氧化碳为介质甲基丙烯酸甲酯/甲基丙烯酸的沉淀共聚合</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La1-xMgxNi3.4Al0.1(x= 0.1-0.4)储氢合金的形貌和电化学性能</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Synthesis of multilamellar ZSM-5 nanosheets with tailored b-axis thickness不同b-轴厚度ZSM-5分子筛纳米片的控制合成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纤维素/氧化石墨烯复合涂层超亲水口罩无纺布用于油水分离Fabrication of superhydrophilic mask non-woven fabric with cellulose/GO</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composite coating for oil/water separation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水下超疏油不锈钢网的制备及其油水分离性能研究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损伤断裂下TWIP钢的非均匀变形与组织</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（N-2-乙基己基乙二胺阳离子与D-L-己酰基丙氨酸阴离子的氨基酸型质子离子液体的研究）Studies on amino acid type protic ionic liquid comprising N-2-ethylhexylethylenediaminium cation coupled with DL-hexanoylalaninate anion </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非晶态WP修饰ZnIn2S4纳米花增强界面电荷高效分离及其光催化制氢Amorphous WP-Modified Hierarchical ZnIn2S4 Nanoflowers with Boosting Interfacial Charge Separation for Photocatalytic H2 Evolution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电容器级钽丝表面锈点形成机制的研究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精密铸造Be-Al合金复杂支架铸件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机械加工对粉末冶金铍材表面残余应力的影响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反应条件对小粒径Ni0.5Co0.2Mn0.3(OH)2产品性能的影响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高纯纳米硅的规模化可控制备及其电化学性能</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提高p-n异质结MoO3@Cu3P在可见光辐照下的激发态电子转移致高效光催化析氢</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片状堆积纳米花状Co3(PO4)2修饰Mn0.2Cd0.8S催化剂及产氢性能研究 Mn0.2Cd0.8S modified with 3D flower-shaped Co3(PO4)2 for efficient photocatalytic hydrogen production</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宁夏材料研究学会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降解亚硝酸盐乳酸菌的筛选及其在菜用枸杞浆水发酵中的应用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银川能源学院科学技术协会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融合注意力机制的枸杞虫害图文跨模态检索方法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宁夏电子学会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具有个体尺度和迁移的非线性种群系统的稳定性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宁夏电子学会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基于时序InSAR的宁夏西吉县滑坡地质灾害早期识别</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宁夏地质学会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Significance of sandstone provenance in tracking potential uranium reservoirs: A case study of the Middle Jurassic Zhiluo Formation, western Ordos Basin, northern China</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砂岩物源对追踪潜在铀储层的意义：以鄂尔多斯盆地西缘中侏罗统直罗组为例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宁夏地质学会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6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任家庄井田晚古生代煤系战略性金属元素富集特征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宁夏地质学会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FRP-ECC复合约束混凝土圆柱反复受压力学性能</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Preparation and Properties of Foam Concrete Incorporating Fly Ash</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（粉煤灰泡沫混凝土的制备与性能研究）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混凝土强度对钢筋混凝土桥面板抗冲切性能的影响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基于无人机倾斜摄影技术的公路路基两侧积沙变化及沙害特征研究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76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Comparison of mechanical, chemical, and thermal activation methods on the utilisation of recycled concrete powder from construction and demolition waste</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（物理、化学和热活化技术对建筑垃圾中再生微粉的激发研究）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大风环境下沙漠腹地公路综合防护设施防沙性能研究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宁夏公路学会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Construction of novel bienzyme-inorganic hybrid nanoflowers beads and their application in the efficient degradation of acridine（新型双酶-无机杂化纳米花微球的构建及其在吖啶高效降解中的研究）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Preparation of 3D flower-like double oxide hydrotalcite composite using pollen as a biotemplate and their effective adsorption for quinolone antibiotics（以花粉为生物模板制备三维花状双氧化物水滑石复合材料及其对喹诺酮类抗生素的有效吸附）</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Cu–N4 in copper phthalocyanine@ CFC catalyst for ammonia oxidation reaction catalysis（酞菁铜@CFC中Cu–N4活性位点对氨氧化电催化机理）</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双致敏Eu(III)/Tb(III)复合物可调发光发射及其在细胞成像中的应用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QuEChERS结合基于层状双氢氧化物的分散固相微萃取技术用于枸杞中磺酰脲类除草剂检测分析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三嵌段共聚物型两性离子聚合物限进材料应用于分离富集喹诺酮药物和蛋白排阻</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4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CoV-LDH衍生的CoP2活性位点和ZnxCd1-xS固溶液巧妙构建的S型异质结光催化析氢</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Nitrogen-Doped Bismuth Nanosheet as an Efficient Electrocatalyst to CO2 Reduction for Production of Formate（N掺杂的铋纳米片作高效电催化剂用于 CO2还原产甲酸盐)）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1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具有螺旋结构的双核铜配合物介导的高效电化学水氧化</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基于多巴胺改性的纤维素-壳聚糖复合微球共固定双酶生物催化剂的构建及其在吖啶高效降解中的研究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Modulating the slow magnetic relaxation of amononuclear Dy( III ) single-molecule magnet via amagnetic field and dilution effects（磁场和稀释效应调控单核镝单分子磁体的慢磁弛豫行为研究）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Solid Phase ZSM-5 Synthesis from Coal Gasification Coarse Slag（煤气化粗渣固相合成ZSM-5分子筛的研究）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宁夏化学分析测试协会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Vehicle actuator fault detection with finite-frequency specifications via Takagi-Sugeno fuzzy observers: theory and experiments</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宁夏机械工程学会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压力容器分析设计中等效应力的研究与探讨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宁夏机械工程学会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A地区侏罗系油藏富集规律再认识及效益建产实践</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宁夏石油学会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宁夏气田气藏生产特征及稳产技术对策探索</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宁夏石油学会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自生气泡沫压裂工艺技术研究与试验</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宁夏石油学会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勘探工程中地质编录影响因素分析勘探工程中地质编录影响因素分析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宁夏煤炭学会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小煤柱巷道围岩变形的力学机理及演化过程研究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宁夏煤炭学会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用于模式分类的安全半监督学习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宁夏通信学会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基于边缘计算和卷积神经网络的雷达信号调制识别</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宁夏通信学会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319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一种具有陷波特性的多模态频率可重构UWB天线</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宁夏通信学会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基于石墨烯的多模式可重构太赫兹微带天线</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宁夏通信学会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Strategy for Differentiating Oak Barrel Aged and Non-OakBarrel Aged Wines by Using UHPLC–HRMS Combinedwith Chemometrics（利用UHPLC-HRMS与化学计量学相结合区分橡木桶陈酿和非橡木桶陈酿葡萄酒的策略）</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宁夏食品安全协会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核酸等温环介导荧光检测法检测包装饮用水中的铜绿假单胞菌</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宁夏食品安全协会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宁夏引黄灌区地产大米中重金属含量监测及安全性评价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宁夏食品安全协会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基于均匀实验设计评估不同条件对小三毛金藻生长的影响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覆膜滴灌水稻水分生产函数及优化灌溉制度</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冻融-干湿循环下硫酸盐渍土的微观孔隙研究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Study on the changing pattern of the salt-freeze swelling force of sulfate saline soil containing sodium chloride under variable temperature environment（变温环境下含氯硫酸盐渍土盐-冻胀力变化规律研究）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Research and application of the mathematical model for extreme weather event in coastal urban areas（沿海城市极端天气数学模型研究与应用）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土地利用变化对宁夏段黄河流域径流的影响研究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Coupling model and optimal combination scheme of water, fertilizer, dissolved oxygen and temperature in greenhouse tomato under drip irrigation（膜下滴灌温室番茄水肥气热耦合模型及最优组合方案）</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覆砂下微咸水盐度和钠吸附比对水盐入渗及分布的影响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宁夏中南部调水工程受水区水资源配置效果评价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高含沙水渠道测控一体化板闸测流试验及其数值模拟</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宁南山区植被恢复模式对土壤主要酶活性、微生物多样性及土壤养分的影响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高活性硅灰改性渠道衬砌胶材性能及微观机理研究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基于AKIMA插值法的整体式U形渠道温度场数值模拟</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多源降水产品在不同气候带的水文模拟评估</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水肥气热耦合对枸杞光合作用和产量的影响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基于回归水再利用的农田排水暗管外包滤料选型试验</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一种计算颗粒入渗深度的反滤料孔隙模型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宁夏水力发电工程学会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宁东能源化工基地用水需求及水权指标解决途径的探讨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宁夏地表水一级取水口评价与调整</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基于水肥耦合的滴灌西兰花光合—产量—品质试验及综合评价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6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放电等离子体过程中原位CO2•-/•OH实现同步Cu-EDTA破络合和六价铬还原</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宁夏水利学会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基于改进YOLO v5的宁夏草原蝗虫识别模型研究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鹅观草生产性能和营养成分综合评价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spacing w:val="-6"/>
                <w:kern w:val="0"/>
                <w:sz w:val="24"/>
                <w:szCs w:val="24"/>
                <w:u w:val="none"/>
                <w:lang w:val="en-US" w:eastAsia="zh-CN" w:bidi="ar"/>
              </w:rPr>
              <w:t>宁夏地区地下滴灌水肥耦合对紫花苜蓿种子产量及构成因素的影响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沙芦草种子发芽抑制物的初步探究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宁夏野生维管植物编目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贺兰山东坡典型植物群落多样性垂直分布特征与土壤因子的关系</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荒漠草原-灌丛镶嵌体的植被稳态转变特征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宁夏荒漠草原5种乡土植物适应性评价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Response of soil aggregate stability and erodibility to different treatments on typical steppe in the Loess Plateau, China</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Effects of warming seasonal rotationalgrazing on plant communities' structure and diversity in desert steppe</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Reseeding improved soil and plant characteristics of degraded alfalfa(Medicago sativa) grassland in loess hilly plateau region, China</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宁夏干旱区滴灌条件下拉巴豆不同播种量与甜高粱混播饲草生产性能研究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高通量绝对定量测序表明在沙漠化逆转过程中，豆科灌木组合有效地驱动了土壤细菌多样性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外源海藻糖影响甜高粱幼苗抗旱性的生理生化机制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基于转录组学比较研究甜高粱幼苗响应干旱和盐胁迫的生理特征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宁夏草原学会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黑杨根围木霉菌的分离鉴定及短密木霉T09生防特性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宁夏林学会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大青葡萄露地棚架栽培架下悬挂避雨减损技术</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宁夏林学会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嗜碱假单胞菌Ej2对稻瘟病的防治效果及对水稻内源激素的影响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宁夏农学会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宁夏马铃薯晚疫病菌交配型和生理小种研究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宁夏农学会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MyoD和MyoG互作Myoz2基因调控牛成肌细胞分化的分子机制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宁夏农学会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eastAsia" w:ascii="Times New Roman" w:hAnsi="Times New Roman" w:eastAsia="宋体" w:cs="Times New Roman"/>
                <w:i w:val="0"/>
                <w:color w:val="000000"/>
                <w:kern w:val="0"/>
                <w:sz w:val="24"/>
                <w:szCs w:val="24"/>
                <w:u w:val="none"/>
                <w:lang w:val="en-US" w:eastAsia="zh-CN" w:bidi="ar"/>
              </w:rPr>
            </w:pPr>
            <w:r>
              <w:rPr>
                <w:rFonts w:hint="eastAsia" w:ascii="Times New Roman" w:hAnsi="Times New Roman" w:eastAsia="宋体" w:cs="Times New Roman"/>
                <w:i w:val="0"/>
                <w:color w:val="000000"/>
                <w:kern w:val="0"/>
                <w:sz w:val="24"/>
                <w:szCs w:val="24"/>
                <w:u w:val="none"/>
                <w:lang w:val="en-US" w:eastAsia="zh-CN" w:bidi="ar"/>
              </w:rPr>
              <w:t>Sensilla of the Western Flower Thrips,</w:t>
            </w:r>
            <w:r>
              <w:rPr>
                <w:rFonts w:hint="eastAsia" w:ascii="Times New Roman" w:hAnsi="Times New Roman" w:eastAsia="宋体" w:cs="Times New Roman"/>
                <w:i/>
                <w:iCs/>
                <w:color w:val="000000"/>
                <w:kern w:val="0"/>
                <w:sz w:val="24"/>
                <w:szCs w:val="24"/>
                <w:u w:val="none"/>
                <w:lang w:val="en-US" w:eastAsia="zh-CN" w:bidi="ar"/>
              </w:rPr>
              <w:t>Frankliniella occidentalis</w:t>
            </w:r>
            <w:r>
              <w:rPr>
                <w:rFonts w:hint="eastAsia" w:ascii="Times New Roman" w:hAnsi="Times New Roman" w:eastAsia="宋体" w:cs="Times New Roman"/>
                <w:i w:val="0"/>
                <w:color w:val="000000"/>
                <w:kern w:val="0"/>
                <w:sz w:val="24"/>
                <w:szCs w:val="24"/>
                <w:u w:val="none"/>
                <w:lang w:val="en-US" w:eastAsia="zh-CN" w:bidi="ar"/>
              </w:rPr>
              <w:t>(Pergande)(Thysanoptera,Thripidae)</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西花蓟马触角感受器研究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宁夏农学会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不同时间尺度海温因子对西北地区东部夏季降水的影响及预测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Assessment of Seasonal Variability of Extreme Temperature in Mainland China under Climate Change气候变化背景下中国大陆极端气温季节性变异评估</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自然冷驯化对酿酒葡萄抗寒性的影响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银川市臭氧污染天气形势客观分型研究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宁夏典型工业城市2020年1月重污染过程特征及成因</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宁夏气象学会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有机肥、节水和减施无机肥对养分淋失和作物吸收的影响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肥料和土壤调理剂对葡萄酒葡萄（赤霞珠）土壤细菌多样性和品质的影响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造林树木对宁夏盐碱土水盐分布的影响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纳米硒对水稻产量与品质的影响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马铃薯加工废水灌溉农田土壤肥力特征及其对施肥的响应</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免耕与生物有机肥施用对冬小麦土壤从枝菌根真菌群落的影响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宁夏土壤学会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宁夏小麦种质资源粒重基因 KASP 标记检测及验证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宁夏作物学会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秸秆还田下保水剂用量对砂性土性状与玉米产量的影响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宁夏作物学会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耕作覆盖对宁南旱区土壤团粒结构及马铃薯水分利用效率的影响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宁夏作物学会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Style w:val="14"/>
                <w:rFonts w:hint="default" w:ascii="Times New Roman" w:hAnsi="Times New Roman" w:cs="Times New Roman"/>
                <w:lang w:val="en-US" w:eastAsia="zh-CN" w:bidi="ar"/>
              </w:rPr>
              <w:t>宁春4号×河东乌麦F</w:t>
            </w:r>
            <w:r>
              <w:rPr>
                <w:rFonts w:hint="default" w:ascii="Times New Roman" w:hAnsi="Times New Roman" w:eastAsia="宋体" w:cs="Times New Roman"/>
                <w:i w:val="0"/>
                <w:color w:val="000000"/>
                <w:kern w:val="0"/>
                <w:sz w:val="24"/>
                <w:szCs w:val="24"/>
                <w:u w:val="none"/>
                <w:vertAlign w:val="subscript"/>
                <w:lang w:val="en-US" w:eastAsia="zh-CN" w:bidi="ar"/>
              </w:rPr>
              <w:t>2:5</w:t>
            </w:r>
            <w:r>
              <w:rPr>
                <w:rStyle w:val="14"/>
                <w:rFonts w:hint="default" w:ascii="Times New Roman" w:hAnsi="Times New Roman" w:cs="Times New Roman"/>
                <w:lang w:val="en-US" w:eastAsia="zh-CN" w:bidi="ar"/>
              </w:rPr>
              <w:t>家系遗传图谱构建与籽粒蛋白质性状QTL分析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宁夏作物学会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Effect of ginsenoside CK combined with cisplatin on the proliferation and migration of human cervical cancer HeLa cells via Ras/ERK/MAPK pathway</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人参皂苷CK联合顺铂通过Ras/ERK/MAPK通路对人宫颈癌HeLa细胞迁移的影响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羊肉风味基料的工艺优化及风味分析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不同成熟期稀奶油干酪中蛋白质降解及关键风味物质产生的研究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TMT Quantitative Proteomics Analysis Reveals the Effects of Transport Stress on Iron Metabolism in the Liver of Chicken</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TMT定量蛋白质组学分析揭示运输应激对鸡肝脏铁代谢的影响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comprehensive review of the principles, key factors,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application, and assessment of thawing technologies for</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muscle foods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肌肉食品解冻新技术：原理，关键因素，应用和评价</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5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Recent advances on bioactive food derived anti-diabetic hydrolysates andpeptides from natural resources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天然生物活性抗糖尿病水解物和肽的研究进展</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Characterization of the core region of grape VvHOS1 promoter activity and its upstream regulatory proteins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葡萄VvHOS1启动子活性核心区及其上游调控蛋白的表征</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Transcriptome analysis reveals the gene expression changes in postharvest goji berry (Lycium barbarum L.) in response to hydrogen sulfide treatment</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硫化氢处理对采后枸杞转录水平变化的影响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Identification of proteins associated with changes in oligosaccharide metabolism in Lycium barbarum L. fruit by using iTRAQ technology</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利用iTRAQ技术鉴定与Lycium barbarum L.果实中寡糖代谢变化相关的蛋白质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超声预处理对鸡骨香精基料美拉德反应及生物活性的影响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富硒小米蛋白的理化性质、功能特性及结构研究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Identification of key enzymes involved in the accumulation of carotenoids during fruit ripening of Lycium barbarum L. by a proteomic approach</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与枸杞果实成熟过程中的类胡萝卜素蛋白质组学鉴定</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Phenotypically abnormal cotyledonary Vitis vinifera embryos differ in anatomy, endogenous hormone levels and transcriptome profiles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葡萄畸形胚的解剖结构、激素水平及转录水平的差异性</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grape VvHOS1-interacting HIPP protein (VvHIPP21) negatively regulates cold and drought stress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spacing w:val="-6"/>
                <w:kern w:val="0"/>
                <w:sz w:val="24"/>
                <w:szCs w:val="24"/>
                <w:u w:val="none"/>
                <w:lang w:val="en-US" w:eastAsia="zh-CN" w:bidi="ar"/>
              </w:rPr>
              <w:t>葡萄VvHOS1互作蛋白VvHIPP21参与冷和干旱胁迫调控机制研究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Establishment of a stable grape immature zygotic embryo-based genetic transformation system</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基于稳定的葡萄未成熟合子胚遗传转化系统的建立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396</w:t>
            </w:r>
          </w:p>
        </w:tc>
        <w:tc>
          <w:tcPr>
            <w:tcW w:w="6963"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Grape CIPK18 acts as a positive regulator of CBF cold signaling pathway by modulating ROS homeostasis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CIPK18通过调控CBF信号通路及ROS合成正调控植物耐寒性</w:t>
            </w:r>
          </w:p>
        </w:tc>
        <w:tc>
          <w:tcPr>
            <w:tcW w:w="1532" w:type="dxa"/>
            <w:tcBorders>
              <w:top w:val="single" w:color="000000" w:sz="4" w:space="0"/>
              <w:left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外源海藻糖影响赤霞珠幼苗抗寒性的生理生化作用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宁夏食品科学学会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新宋体" w:cs="Times New Roman"/>
                <w:i w:val="0"/>
                <w:color w:val="000000"/>
                <w:sz w:val="24"/>
                <w:szCs w:val="24"/>
                <w:u w:val="none"/>
              </w:rPr>
            </w:pPr>
            <w:r>
              <w:rPr>
                <w:rFonts w:hint="default" w:ascii="Times New Roman" w:hAnsi="Times New Roman" w:eastAsia="新宋体" w:cs="Times New Roman"/>
                <w:i w:val="0"/>
                <w:color w:val="000000"/>
                <w:spacing w:val="-6"/>
                <w:kern w:val="0"/>
                <w:sz w:val="24"/>
                <w:szCs w:val="24"/>
                <w:u w:val="none"/>
                <w:lang w:val="en-US" w:eastAsia="zh-CN" w:bidi="ar"/>
              </w:rPr>
              <w:t>抗阻力运动在糖尿病患者周围神经病变中应用 效果的 Meta 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宁夏体育科学学会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399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survey of cognitive function in peritoneal dialysis patients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腹膜透析患者认知功能及影响因素调查</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0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structural equation model-based study on the status and influencing factors of acute exacerbation readmission of elderly patients with chronic obstructive pulmonary disease within 30 days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基于结构方程模型老年慢性阻塞性肺疾病患者30天内急性加重再入院现状及影响因素研究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4"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书写表露干预在喉癌全喉切除术后患者中应用的效果</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家庭参与式护理对早产儿母亲积极感受及出院准备度的影响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8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出院准备服务对慢性阻塞性肺疾病患者干预效果的Meta分析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1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根因分析法联合流程优化降低外出检查早产儿低体温的研究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13"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强直性脊柱炎患者运动指导方案的最佳证据总结</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宁夏护理学会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Biodegradable MoOx@MB incorporated hydrogel as light-activated dressing for rapid and safe bacteria eradication and wound healing可生物降解的MoOx@MB复合水凝胶作为光激活敷料用于快速安全地消除细菌和促进伤口愈合</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基于简化食物频率问卷的农村老年人膳食炎症指数分析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Structure-based molecular hybridization design of Keap1-Nrf2 inhibitors as novel protective agents of acute lung injury</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新发现:柴胡总皂苷提取物通过调控PI3K/Akt/mTOR通路抑制结肠癌细胞的增殖和诱导凋亡</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6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The mediation path of physical multimorbidity on the vulnerability to health-related poverty of rural aging families in Ningxia,China: A cross-sectional survey（慢性病共病对农村老年家庭健康贫困脆弱性的影响及作用路径--横断面调查研究）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8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Image quality of coronary CT angiography at ultra low tubevoltage reconstructed with a deep-learning image reconstruction algorithm in patients of different weight（探讨超低管电压联合深度学习重建算法（DLIR）对不同体重患者CCTA图像质量的影响）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9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2018年宁夏经常性卫生费用核算结果分析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Human Plague Case Diagnosedin NingXia Tracked to Animal Reservoirs-Inner Mongolia Autonomous Region China 2021</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（宁夏人间鼠疫病例追溯到内蒙古自治区动物宿主）</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1949-2018年宁夏回族自治区传染病流行特征分析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3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Bioinformatic Characterization of Whole Blood Neutrophils in Pelvic Inflammatory Disease: A Potential Prognostic Indicator for Transumbilical Single-Port Laparoscopic Pelvic Abscess Surg（全血中性粒细胞在盆腔炎中的生物信息学特征：经脐单孔腹腔镜盆腔脓肿手术的潜在预后指标）</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5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Effect of Warm Acupuncture Combined with Bone Marrow Mesenchymal Stem Cells Transplantation on Cartilage Tissue in Rabbit Knee Osteoarthritis（温针灸联合骨髓间充质干细胞移植对兔膝骨关节炎软骨组织的影响）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Treatment of acute pancreatitis with early pancreatic stenting: a case series of 336 patients</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（早期胰管支架置入治疗急性胰腺炎（附336例报道）</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Full-Length Transcriptome Sequencing Analysis of Differentially Expressed Genes and Pathways After Treatment of Psoriasis With Oxymatrine（利用全长转录组测序分析氧化苦参碱治疗银屑病前后差异表达基因和途径）</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76"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Bupivacaine reduces GlyT1 expression by potentiating the p</w:t>
            </w:r>
            <w:r>
              <w:rPr>
                <w:rFonts w:hint="default" w:ascii="Times New Roman" w:hAnsi="Times New Roman" w:eastAsia="宋体" w:cs="Times New Roman"/>
                <w:i w:val="0"/>
                <w:color w:val="000000"/>
                <w:kern w:val="0"/>
                <w:sz w:val="24"/>
                <w:szCs w:val="24"/>
                <w:u w:val="none"/>
                <w:lang w:val="en-US" w:eastAsia="zh-CN" w:bidi="ar"/>
              </w:rPr>
              <w:noBreakHyphen/>
            </w:r>
            <w:r>
              <w:rPr>
                <w:rFonts w:hint="default" w:ascii="Times New Roman" w:hAnsi="Times New Roman" w:eastAsia="宋体" w:cs="Times New Roman"/>
                <w:i w:val="0"/>
                <w:color w:val="000000"/>
                <w:kern w:val="0"/>
                <w:sz w:val="24"/>
                <w:szCs w:val="24"/>
                <w:u w:val="none"/>
                <w:lang w:val="en-US" w:eastAsia="zh-CN" w:bidi="ar"/>
              </w:rPr>
              <w:t>AMPKα/BDNF signalling pathway in spinal astrocytes of rats（布比卡因通过增强大鼠脊髓星形胶质细胞中的 p-AMPKα/BDNF 信号通路降低 GlyT1 表达）</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8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Mortalin maintains breast cancer</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stem cells stemness via activation of</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Wnt/GSK3β/β-catenin signaling pathway（Mortalin通过激活Wnt /GSK3β/β-catenin 信号通路维持乳腺肿瘤干细胞干性的相关研究）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Establish of an Initial Platinum-Resistance Predictor in High-Grade Serous Ovarian Cancer Patients Regardless of Homologous Recombination Deﬁciency Status（高级别浆液性卵巢癌患者中不考虑同源重组缺陷状态的初始铂类耐药预测指标的建立）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Identification of the metabolic remodeling profile in the early-stage of myocardial ischemia and the</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contributory role of mitochondrion（缺血早期心肌代谢重构的特征及线粒体在其中的作用）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基于人工智能密度直方图预测磨玻璃结节病理分型</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凋亡相关蛋白激酶样蛋白1低甲基化对表皮生长因子受体19外显子缺失突变型肺癌患者预后的影响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TRIM13 inhibits cell proliferation and induces autophagy in lung adenocarcinoma by regulating KEAP1/NRF2 pathway（TRIM13 通过调节KEAP1/NRF2 通路抑制肺腺癌细胞增殖和诱导自噬）</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Secoisolariciresinol diglucoside induces pyroptosis by activating caspase-1 to cleave GSDMD in colorectal cancer cells（木酚素通过激活 Caspase-1 切割 GSDMD 诱导结直肠癌细胞焦亡）</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Regulation of sleep disorders in patients with traumatic brain injury by intestinal flora based on the background of brain-gut axis（基于脑肠轴背景的颅脑损伤后睡眠紊乱患者粪便菌群结构多样性研究）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3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Mmu-miR-25-3p promotes macrophage autophagy by targeting DUSP10 to reduce mycobacteria survival</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（mmu-miR-25-3p通过靶向DUSP10促进巨噬细胞自噬进而降低分枝杆菌存活）</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Exploring choices of early nutritional support for patients with</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sepsis based on changes in intestinal microecology（基于肠道微生态变化探讨脓毒症患者早期营养支持方式的选择）</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3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Exercise-induced circulating exosomes potentially prevent pelvic organ prolapse in clinical practice via inhibition of smooth muscle apoptosis（运动诱导的循环外泌体通过抑制平滑肌凋亡在临床实践中可能预防盆腔器官脱垂）</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sectPr>
          <w:pgSz w:w="11907" w:h="16840"/>
          <w:pgMar w:top="2098" w:right="1531" w:bottom="1985" w:left="1531" w:header="851" w:footer="1015" w:gutter="0"/>
          <w:cols w:space="720" w:num="1"/>
          <w:docGrid w:linePitch="312" w:charSpace="0"/>
        </w:sectPr>
      </w:pPr>
    </w:p>
    <w:tbl>
      <w:tblPr>
        <w:tblStyle w:val="8"/>
        <w:tblW w:w="963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05"/>
        <w:gridCol w:w="6963"/>
        <w:gridCol w:w="1532"/>
        <w:gridCol w:w="6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7"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序号</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论文题目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推荐学会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spacing w:line="360" w:lineRule="exact"/>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9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Evidence of sharing of carbapenem-resistant Klebsiella pneumoniae strains between intensive care unit patients and the environment（重症监护室病人和环境之间共享耐碳青霉烯类肺炎克雷伯菌菌株的证据）</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432</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A comparative study of a rabbit spinal tuberculosis model constructed by local direct infection via the posterior lateral approach（经后外侧入路局部直接感染构建兔脊柱结核模型的比较研究）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95"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433</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18F-PSMA-1007 PET/CT-derived semi-quantitative parameters for risk stratification of newly diagnosed prostate cancer（18F-PSMA-1007 PET/CT半定量参数在新诊断前列腺癌患者风险分层中的价值）</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11"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434</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Carbon monoxide-releasing molecule-2 ameliorates postresuscitation </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 xml:space="preserve">myocardial dysfunction in rat via mitochondrial-mediated apoptosis </w:t>
            </w:r>
            <w:r>
              <w:rPr>
                <w:rFonts w:hint="default" w:ascii="Times New Roman" w:hAnsi="Times New Roman" w:eastAsia="宋体" w:cs="Times New Roman"/>
                <w:i w:val="0"/>
                <w:color w:val="000000"/>
                <w:kern w:val="0"/>
                <w:sz w:val="24"/>
                <w:szCs w:val="24"/>
                <w:u w:val="none"/>
                <w:lang w:val="en-US" w:eastAsia="zh-CN" w:bidi="ar"/>
              </w:rPr>
              <w:br w:type="textWrapping"/>
            </w:r>
            <w:r>
              <w:rPr>
                <w:rFonts w:hint="default" w:ascii="Times New Roman" w:hAnsi="Times New Roman" w:eastAsia="宋体" w:cs="Times New Roman"/>
                <w:i w:val="0"/>
                <w:color w:val="000000"/>
                <w:kern w:val="0"/>
                <w:sz w:val="24"/>
                <w:szCs w:val="24"/>
                <w:u w:val="none"/>
                <w:lang w:val="en-US" w:eastAsia="zh-CN" w:bidi="ar"/>
              </w:rPr>
              <w:t>pathway and the regulation of mitochondrial dynamics（一氧化碳释放分子-2通过线粒体介导的细胞凋亡途径和线粒体动力学平衡调节改善大鼠复苏后心肌功能障碍）</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435</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微创鞘外“回”形合法治疗急性闭合性跟腱断裂的临床疗效</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宁夏医院协会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436</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基于网络药理和分子对接技术的银柴胡解热作用机制探讨</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宁夏医院协会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437</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基于弥散张量成像参数分析阻塞性睡眠呼吸暂停低通气综合征及其合并缺血性脑卒中患者脑白质损伤情况</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宁夏医院协会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438</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IgG1类抗 IgE Fc单克隆抗体抑制人肥大细胞脱颗粒作用研究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宁夏医院协会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8"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439</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针灸疗法对产后腰痛康复影响的Meta分析</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宁夏医院协会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2"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基于HPLC法和指纹图谱的桑菊感冒片质量评价研究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00" w:hRule="atLeast"/>
          <w:jc w:val="center"/>
        </w:trPr>
        <w:tc>
          <w:tcPr>
            <w:tcW w:w="50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441</w:t>
            </w:r>
          </w:p>
        </w:tc>
        <w:tc>
          <w:tcPr>
            <w:tcW w:w="6963"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替格瑞洛和氯吡格雷在PPCI治疗的急性冠脉综合征患者中的对比研究</w:t>
            </w:r>
          </w:p>
        </w:tc>
        <w:tc>
          <w:tcPr>
            <w:tcW w:w="1532"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宁夏药学会</w:t>
            </w:r>
          </w:p>
        </w:tc>
        <w:tc>
          <w:tcPr>
            <w:tcW w:w="631"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right="0" w:rightChars="0" w:firstLine="0" w:firstLineChars="0"/>
              <w:jc w:val="center"/>
              <w:textAlignment w:val="center"/>
              <w:outlineLvl w:val="9"/>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三等</w:t>
            </w:r>
          </w:p>
        </w:tc>
      </w:tr>
    </w:tbl>
    <w:p>
      <w:pPr>
        <w:pStyle w:val="3"/>
        <w:spacing w:before="0" w:beforeLines="0" w:after="0" w:afterLines="0" w:line="20" w:lineRule="exact"/>
        <w:rPr>
          <w:rFonts w:hint="eastAsia" w:ascii="Times New Roman" w:hAnsi="Times New Roman" w:eastAsia="仿宋_GB2312" w:cs="Times New Roman"/>
          <w:b w:val="0"/>
          <w:bCs/>
          <w:sz w:val="32"/>
          <w:szCs w:val="32"/>
          <w:lang w:val="en-US" w:eastAsia="zh-CN"/>
        </w:rPr>
      </w:pPr>
    </w:p>
    <w:tbl>
      <w:tblPr>
        <w:tblStyle w:val="8"/>
        <w:tblpPr w:leftFromText="180" w:rightFromText="180" w:vertAnchor="text" w:horzAnchor="page" w:tblpX="1385" w:tblpY="736"/>
        <w:tblOverlap w:val="never"/>
        <w:tblW w:w="9370" w:type="dxa"/>
        <w:jc w:val="center"/>
        <w:tblInd w:w="0" w:type="dxa"/>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
      <w:tblGrid>
        <w:gridCol w:w="9370"/>
      </w:tblGrid>
      <w:tr>
        <w:tblPrEx>
          <w:tblBorders>
            <w:top w:val="single" w:color="auto" w:sz="8" w:space="0"/>
            <w:left w:val="none" w:color="auto" w:sz="0" w:space="0"/>
            <w:bottom w:val="single" w:color="auto" w:sz="8" w:space="0"/>
            <w:right w:val="none" w:color="auto" w:sz="0" w:space="0"/>
            <w:insideH w:val="single" w:color="auto" w:sz="8" w:space="0"/>
            <w:insideV w:val="none" w:color="auto" w:sz="0" w:space="0"/>
          </w:tblBorders>
          <w:tblLayout w:type="fixed"/>
          <w:tblCellMar>
            <w:top w:w="0" w:type="dxa"/>
            <w:left w:w="108" w:type="dxa"/>
            <w:bottom w:w="0" w:type="dxa"/>
            <w:right w:w="108" w:type="dxa"/>
          </w:tblCellMar>
        </w:tblPrEx>
        <w:trPr>
          <w:trHeight w:val="658" w:hRule="atLeast"/>
          <w:jc w:val="center"/>
        </w:trPr>
        <w:tc>
          <w:tcPr>
            <w:tcW w:w="9370" w:type="dxa"/>
            <w:vAlign w:val="center"/>
          </w:tcPr>
          <w:p>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right="0" w:rightChars="0"/>
              <w:jc w:val="both"/>
              <w:textAlignment w:val="auto"/>
              <w:outlineLvl w:val="9"/>
              <w:rPr>
                <w:rFonts w:hint="eastAsia" w:ascii="仿宋_GB2312" w:hAnsi="仿宋_GB2312" w:eastAsia="仿宋_GB2312" w:cs="仿宋_GB2312"/>
                <w:color w:val="000000"/>
                <w:sz w:val="28"/>
                <w:szCs w:val="28"/>
                <w:lang w:val="en-US" w:eastAsia="zh-CN"/>
              </w:rPr>
            </w:pPr>
            <w:r>
              <w:rPr>
                <w:rFonts w:hint="eastAsia" w:ascii="仿宋_GB2312" w:hAnsi="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lang w:val="en-US" w:eastAsia="zh-CN"/>
              </w:rPr>
              <w:t>宁夏回族自治区科学技术协会办公室</w:t>
            </w:r>
            <w:r>
              <w:rPr>
                <w:rFonts w:hint="eastAsia" w:ascii="仿宋_GB2312" w:hAnsi="仿宋_GB2312" w:cs="仿宋_GB2312"/>
                <w:color w:val="000000"/>
                <w:sz w:val="28"/>
                <w:szCs w:val="28"/>
                <w:lang w:val="en-US" w:eastAsia="zh-CN"/>
              </w:rPr>
              <w:t xml:space="preserve">         </w:t>
            </w:r>
            <w:r>
              <w:rPr>
                <w:rFonts w:hint="default" w:ascii="Times New Roman" w:hAnsi="Times New Roman" w:cs="Times New Roman"/>
                <w:color w:val="000000"/>
                <w:sz w:val="28"/>
                <w:szCs w:val="28"/>
                <w:lang w:val="en-US" w:eastAsia="zh-CN"/>
              </w:rPr>
              <w:t xml:space="preserve"> </w:t>
            </w:r>
            <w:r>
              <w:rPr>
                <w:rFonts w:hint="default" w:ascii="Times New Roman" w:hAnsi="Times New Roman" w:eastAsia="仿宋_GB2312" w:cs="Times New Roman"/>
                <w:color w:val="000000"/>
                <w:sz w:val="28"/>
                <w:szCs w:val="28"/>
                <w:lang w:val="en-US" w:eastAsia="zh-CN"/>
              </w:rPr>
              <w:t>202</w:t>
            </w:r>
            <w:r>
              <w:rPr>
                <w:rFonts w:hint="default" w:ascii="Times New Roman" w:hAnsi="Times New Roman" w:cs="Times New Roman"/>
                <w:color w:val="000000"/>
                <w:sz w:val="28"/>
                <w:szCs w:val="28"/>
                <w:lang w:val="en" w:eastAsia="zh-CN"/>
              </w:rPr>
              <w:t>3</w:t>
            </w:r>
            <w:r>
              <w:rPr>
                <w:rFonts w:hint="default" w:ascii="Times New Roman" w:hAnsi="Times New Roman" w:eastAsia="仿宋_GB2312" w:cs="Times New Roman"/>
                <w:color w:val="000000"/>
                <w:sz w:val="28"/>
                <w:szCs w:val="28"/>
                <w:lang w:val="en-US" w:eastAsia="zh-CN"/>
              </w:rPr>
              <w:t>年</w:t>
            </w:r>
            <w:r>
              <w:rPr>
                <w:rFonts w:hint="default" w:ascii="Times New Roman" w:hAnsi="Times New Roman" w:cs="Times New Roman"/>
                <w:color w:val="000000"/>
                <w:sz w:val="28"/>
                <w:szCs w:val="28"/>
                <w:lang w:val="en" w:eastAsia="zh-CN"/>
              </w:rPr>
              <w:t>12</w:t>
            </w:r>
            <w:r>
              <w:rPr>
                <w:rFonts w:hint="default" w:ascii="Times New Roman" w:hAnsi="Times New Roman" w:eastAsia="仿宋_GB2312" w:cs="Times New Roman"/>
                <w:color w:val="000000"/>
                <w:sz w:val="28"/>
                <w:szCs w:val="28"/>
                <w:lang w:val="en-US" w:eastAsia="zh-CN"/>
              </w:rPr>
              <w:t>月</w:t>
            </w:r>
            <w:r>
              <w:rPr>
                <w:rFonts w:hint="default" w:ascii="Times New Roman" w:hAnsi="Times New Roman" w:cs="Times New Roman"/>
                <w:color w:val="000000"/>
                <w:sz w:val="28"/>
                <w:szCs w:val="28"/>
                <w:lang w:val="en" w:eastAsia="zh-CN"/>
              </w:rPr>
              <w:t>20</w:t>
            </w:r>
            <w:r>
              <w:rPr>
                <w:rFonts w:hint="eastAsia" w:ascii="仿宋_GB2312" w:hAnsi="仿宋_GB2312" w:eastAsia="仿宋_GB2312" w:cs="仿宋_GB2312"/>
                <w:color w:val="000000"/>
                <w:sz w:val="28"/>
                <w:szCs w:val="28"/>
                <w:lang w:val="en-US" w:eastAsia="zh-CN"/>
              </w:rPr>
              <w:t xml:space="preserve">日印发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E8973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6">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2">
    <w:name w:val="Body Text"/>
    <w:basedOn w:val="1"/>
    <w:uiPriority w:val="0"/>
    <w:pPr>
      <w:spacing w:after="120" w:afterLines="0"/>
    </w:pPr>
    <w:rPr>
      <w:rFonts w:eastAsia="仿宋_GB2312"/>
      <w:szCs w:val="32"/>
    </w:rPr>
  </w:style>
  <w:style w:type="paragraph" w:styleId="4">
    <w:name w:val="footer"/>
    <w:basedOn w:val="1"/>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uiPriority w:val="0"/>
  </w:style>
  <w:style w:type="character" w:customStyle="1" w:styleId="9">
    <w:name w:val="font91"/>
    <w:basedOn w:val="6"/>
    <w:qFormat/>
    <w:uiPriority w:val="0"/>
    <w:rPr>
      <w:rFonts w:hint="eastAsia" w:ascii="宋体" w:hAnsi="宋体" w:eastAsia="宋体" w:cs="宋体"/>
      <w:color w:val="000000"/>
      <w:sz w:val="24"/>
      <w:szCs w:val="24"/>
      <w:u w:val="none"/>
      <w:vertAlign w:val="subscript"/>
    </w:rPr>
  </w:style>
  <w:style w:type="character" w:customStyle="1" w:styleId="10">
    <w:name w:val="font81"/>
    <w:basedOn w:val="6"/>
    <w:qFormat/>
    <w:uiPriority w:val="0"/>
    <w:rPr>
      <w:rFonts w:hint="eastAsia" w:ascii="宋体" w:hAnsi="宋体" w:eastAsia="宋体" w:cs="宋体"/>
      <w:i/>
      <w:color w:val="000000"/>
      <w:sz w:val="24"/>
      <w:szCs w:val="24"/>
      <w:u w:val="none"/>
    </w:rPr>
  </w:style>
  <w:style w:type="character" w:customStyle="1" w:styleId="11">
    <w:name w:val="font21"/>
    <w:basedOn w:val="6"/>
    <w:qFormat/>
    <w:uiPriority w:val="0"/>
    <w:rPr>
      <w:rFonts w:hint="eastAsia" w:ascii="宋体" w:hAnsi="宋体" w:eastAsia="宋体" w:cs="宋体"/>
      <w:color w:val="000000"/>
      <w:sz w:val="24"/>
      <w:szCs w:val="24"/>
      <w:u w:val="none"/>
    </w:rPr>
  </w:style>
  <w:style w:type="character" w:customStyle="1" w:styleId="12">
    <w:name w:val="font61"/>
    <w:basedOn w:val="6"/>
    <w:qFormat/>
    <w:uiPriority w:val="0"/>
    <w:rPr>
      <w:rFonts w:hint="eastAsia" w:ascii="宋体" w:hAnsi="宋体" w:eastAsia="宋体" w:cs="宋体"/>
      <w:color w:val="000000"/>
      <w:sz w:val="24"/>
      <w:szCs w:val="24"/>
      <w:u w:val="none"/>
    </w:rPr>
  </w:style>
  <w:style w:type="character" w:customStyle="1" w:styleId="13">
    <w:name w:val="font71"/>
    <w:basedOn w:val="6"/>
    <w:qFormat/>
    <w:uiPriority w:val="0"/>
    <w:rPr>
      <w:rFonts w:hint="eastAsia" w:ascii="宋体" w:hAnsi="宋体" w:eastAsia="宋体" w:cs="宋体"/>
      <w:i/>
      <w:color w:val="000000"/>
      <w:sz w:val="24"/>
      <w:szCs w:val="24"/>
      <w:u w:val="none"/>
    </w:rPr>
  </w:style>
  <w:style w:type="character" w:customStyle="1" w:styleId="14">
    <w:name w:val="font31"/>
    <w:basedOn w:val="6"/>
    <w:qFormat/>
    <w:uiPriority w:val="0"/>
    <w:rPr>
      <w:rFonts w:hint="eastAsia" w:ascii="宋体" w:hAnsi="宋体" w:eastAsia="宋体" w:cs="宋体"/>
      <w:color w:val="000000"/>
      <w:sz w:val="24"/>
      <w:szCs w:val="24"/>
      <w:u w:val="none"/>
    </w:rPr>
  </w:style>
  <w:style w:type="character" w:customStyle="1" w:styleId="15">
    <w:name w:val="font101"/>
    <w:basedOn w:val="6"/>
    <w:qFormat/>
    <w:uiPriority w:val="0"/>
    <w:rPr>
      <w:rFonts w:hint="eastAsia" w:ascii="宋体" w:hAnsi="宋体" w:eastAsia="宋体" w:cs="宋体"/>
      <w:color w:val="000000"/>
      <w:sz w:val="24"/>
      <w:szCs w:val="24"/>
      <w:u w:val="none"/>
      <w:vertAlign w:val="subscript"/>
    </w:rPr>
  </w:style>
  <w:style w:type="character" w:customStyle="1" w:styleId="16">
    <w:name w:val="font131"/>
    <w:basedOn w:val="6"/>
    <w:qFormat/>
    <w:uiPriority w:val="0"/>
    <w:rPr>
      <w:rFonts w:hint="eastAsia" w:ascii="宋体" w:hAnsi="宋体" w:eastAsia="宋体" w:cs="宋体"/>
      <w:color w:val="000000"/>
      <w:sz w:val="24"/>
      <w:szCs w:val="24"/>
      <w:u w:val="none"/>
    </w:rPr>
  </w:style>
  <w:style w:type="character" w:customStyle="1" w:styleId="17">
    <w:name w:val="font51"/>
    <w:basedOn w:val="6"/>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2023-12-25T08:23:06Z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2052-10.8.0.6470</vt:lpwstr>
  </property>
</Properties>
</file>