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0020" w14:textId="60E6DC39" w:rsidR="000C1424" w:rsidRDefault="000C1424" w:rsidP="000C1424">
      <w:pPr>
        <w:autoSpaceDE w:val="0"/>
        <w:snapToGrid w:val="0"/>
        <w:spacing w:beforeLines="50" w:before="156" w:afterLines="100" w:after="312"/>
        <w:jc w:val="center"/>
        <w:outlineLvl w:val="0"/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“</w:t>
      </w:r>
      <w:r>
        <w:rPr>
          <w:rFonts w:ascii="Times New Roman" w:hAnsi="Times New Roman" w:cs="Times New Roman"/>
          <w:bCs/>
          <w:sz w:val="44"/>
          <w:szCs w:val="44"/>
        </w:rPr>
        <w:t>科创中国</w:t>
      </w:r>
      <w:r>
        <w:rPr>
          <w:rFonts w:ascii="Times New Roman" w:hAnsi="Times New Roman" w:cs="Times New Roman"/>
          <w:bCs/>
          <w:sz w:val="44"/>
          <w:szCs w:val="44"/>
        </w:rPr>
        <w:t>”</w:t>
      </w:r>
      <w:r>
        <w:rPr>
          <w:rFonts w:ascii="Times New Roman" w:hAnsi="Times New Roman" w:cs="Times New Roman"/>
          <w:bCs/>
          <w:sz w:val="44"/>
          <w:szCs w:val="44"/>
        </w:rPr>
        <w:t>船舶新能源产</w:t>
      </w:r>
      <w:r>
        <w:rPr>
          <w:rFonts w:ascii="Times New Roman" w:hAnsi="Times New Roman" w:cs="Times New Roman"/>
          <w:bCs/>
          <w:sz w:val="44"/>
          <w:szCs w:val="44"/>
        </w:rPr>
        <w:t>-</w:t>
      </w:r>
      <w:r>
        <w:rPr>
          <w:rFonts w:ascii="Times New Roman" w:hAnsi="Times New Roman" w:cs="Times New Roman"/>
          <w:bCs/>
          <w:sz w:val="44"/>
          <w:szCs w:val="44"/>
        </w:rPr>
        <w:t>储</w:t>
      </w:r>
      <w:r>
        <w:rPr>
          <w:rFonts w:ascii="Times New Roman" w:hAnsi="Times New Roman" w:cs="Times New Roman"/>
          <w:bCs/>
          <w:sz w:val="44"/>
          <w:szCs w:val="44"/>
        </w:rPr>
        <w:t>-</w:t>
      </w:r>
      <w:r>
        <w:rPr>
          <w:rFonts w:ascii="Times New Roman" w:hAnsi="Times New Roman" w:cs="Times New Roman"/>
          <w:bCs/>
          <w:sz w:val="44"/>
          <w:szCs w:val="44"/>
        </w:rPr>
        <w:t>用一体化科技</w:t>
      </w:r>
    </w:p>
    <w:p w14:paraId="4506EC8E" w14:textId="35ADCD51" w:rsidR="0075015D" w:rsidRDefault="0075015D" w:rsidP="000C1424">
      <w:pPr>
        <w:autoSpaceDE w:val="0"/>
        <w:snapToGrid w:val="0"/>
        <w:spacing w:beforeLines="50" w:before="156" w:afterLines="100" w:after="312"/>
        <w:jc w:val="center"/>
        <w:outlineLvl w:val="0"/>
        <w:rPr>
          <w:rFonts w:ascii="Times New Roman" w:hAnsi="Times New Roman" w:cs="Times New Roman" w:hint="eastAsia"/>
          <w:bCs/>
          <w:sz w:val="44"/>
          <w:szCs w:val="44"/>
        </w:rPr>
      </w:pPr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“航运绿色低碳发展”</w:t>
      </w:r>
      <w:proofErr w:type="gramStart"/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智库沙龙</w:t>
      </w:r>
      <w:proofErr w:type="gramEnd"/>
    </w:p>
    <w:p w14:paraId="3FAA6621" w14:textId="103ED405" w:rsidR="000C1424" w:rsidRDefault="000C1424" w:rsidP="000C1424">
      <w:pPr>
        <w:pStyle w:val="af2"/>
        <w:spacing w:line="360" w:lineRule="auto"/>
        <w:ind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2024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年</w:t>
      </w:r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12</w:t>
      </w:r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月</w:t>
      </w:r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30</w:t>
      </w:r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日上午，在交通运输部水运科学研究院第一会议室召开了</w:t>
      </w:r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“航运绿色低碳发展”</w:t>
      </w:r>
      <w:proofErr w:type="gramStart"/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智库沙龙</w:t>
      </w:r>
      <w:proofErr w:type="gramEnd"/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。</w:t>
      </w:r>
      <w:r w:rsidRPr="00196841">
        <w:rPr>
          <w:rFonts w:ascii="仿宋_GB2312" w:eastAsia="仿宋_GB2312" w:hAnsi="仿宋_GB2312" w:cs="仿宋_GB2312" w:hint="eastAsia"/>
          <w:sz w:val="24"/>
          <w:szCs w:val="24"/>
        </w:rPr>
        <w:t>会议由船舶中心纪永波主任主持，中国航海学会、挪威船级社、全球甲醇行业协会、中国船舶集团第</w:t>
      </w:r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712</w:t>
      </w:r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研究所、中国能源建设股份有限公司、华电湖北发电有限公司、国家能源集团航运有限公司、金风科技股份有限公司、中国天</w:t>
      </w:r>
      <w:proofErr w:type="gramStart"/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楹</w:t>
      </w:r>
      <w:proofErr w:type="gramEnd"/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股份有限公司等相关专家和代表参加。</w:t>
      </w:r>
    </w:p>
    <w:p w14:paraId="071CD569" w14:textId="77777777" w:rsidR="000C1424" w:rsidRPr="00196841" w:rsidRDefault="000C1424" w:rsidP="000C1424">
      <w:pPr>
        <w:pStyle w:val="af2"/>
        <w:spacing w:line="360" w:lineRule="auto"/>
        <w:ind w:firstLineChars="0" w:firstLine="0"/>
        <w:rPr>
          <w:rFonts w:ascii="Times New Roman" w:eastAsia="仿宋_GB2312" w:hAnsi="Times New Roman" w:cs="Times New Roman"/>
          <w:sz w:val="24"/>
          <w:szCs w:val="24"/>
        </w:rPr>
      </w:pPr>
      <w:r w:rsidRPr="002743C8">
        <w:rPr>
          <w:rFonts w:ascii="微软雅黑" w:eastAsia="微软雅黑" w:hAnsi="微软雅黑" w:hint="eastAsia"/>
          <w:noProof/>
          <w:color w:val="212529"/>
          <w:kern w:val="0"/>
          <w:sz w:val="24"/>
          <w:szCs w:val="24"/>
        </w:rPr>
        <w:drawing>
          <wp:inline distT="0" distB="0" distL="0" distR="0" wp14:anchorId="16759D18" wp14:editId="391864A1">
            <wp:extent cx="5274310" cy="3382010"/>
            <wp:effectExtent l="0" t="0" r="2540" b="8890"/>
            <wp:docPr id="15038346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309DE" w14:textId="77777777" w:rsidR="000C1424" w:rsidRDefault="000C1424" w:rsidP="000C1424">
      <w:pPr>
        <w:pStyle w:val="af2"/>
        <w:spacing w:line="360" w:lineRule="auto"/>
        <w:ind w:firstLine="480"/>
        <w:rPr>
          <w:rFonts w:ascii="Times New Roman" w:eastAsia="仿宋_GB2312" w:hAnsi="Times New Roman" w:cs="Times New Roman"/>
          <w:sz w:val="24"/>
          <w:szCs w:val="24"/>
        </w:rPr>
      </w:pPr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沙龙围绕“航运绿色低碳发展”展开深入讨论。船舶中心专委会主任、挪威船级社高级副总裁、全球甲醇行业协会中国区首席代表、中国船舶集团第</w:t>
      </w:r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712</w:t>
      </w:r>
      <w:r w:rsidRPr="00196841">
        <w:rPr>
          <w:rFonts w:ascii="Times New Roman" w:eastAsia="仿宋_GB2312" w:hAnsi="Times New Roman" w:cs="Times New Roman" w:hint="eastAsia"/>
          <w:sz w:val="24"/>
          <w:szCs w:val="24"/>
        </w:rPr>
        <w:t>研究所电力推进事业部副主任分别做《国内航运发展形势与政策》《航运能源转型展望》《可再生甲醇及船舶应用》《船用锂离子电池和氢燃料电池关键技术发展与应用趋势》主题报告。与会专家代表分别新能源清洁能源在船舶应用趋势、挑战及政策支持等问题展开了热烈讨论。</w:t>
      </w:r>
    </w:p>
    <w:p w14:paraId="328E3FF9" w14:textId="77777777" w:rsidR="000C1424" w:rsidRDefault="000C1424" w:rsidP="000C1424">
      <w:pPr>
        <w:pStyle w:val="af2"/>
        <w:spacing w:line="360" w:lineRule="auto"/>
        <w:ind w:firstLine="480"/>
        <w:rPr>
          <w:rFonts w:ascii="Times New Roman" w:eastAsia="仿宋_GB2312" w:hAnsi="Times New Roman" w:cs="Times New Roman"/>
          <w:sz w:val="24"/>
          <w:szCs w:val="24"/>
        </w:rPr>
      </w:pPr>
      <w:r w:rsidRPr="0096380B">
        <w:rPr>
          <w:rFonts w:ascii="Times New Roman" w:eastAsia="仿宋_GB2312" w:hAnsi="Times New Roman" w:cs="Times New Roman" w:hint="eastAsia"/>
          <w:sz w:val="24"/>
          <w:szCs w:val="24"/>
        </w:rPr>
        <w:t>本次</w:t>
      </w:r>
      <w:r w:rsidRPr="00537767">
        <w:rPr>
          <w:rFonts w:ascii="Times New Roman" w:eastAsia="仿宋_GB2312" w:hAnsi="Times New Roman" w:cs="Times New Roman" w:hint="eastAsia"/>
          <w:sz w:val="24"/>
          <w:szCs w:val="24"/>
        </w:rPr>
        <w:t>沙龙</w:t>
      </w:r>
      <w:r w:rsidRPr="0096380B">
        <w:rPr>
          <w:rFonts w:ascii="Times New Roman" w:eastAsia="仿宋_GB2312" w:hAnsi="Times New Roman" w:cs="Times New Roman" w:hint="eastAsia"/>
          <w:sz w:val="24"/>
          <w:szCs w:val="24"/>
        </w:rPr>
        <w:t>的成功召开，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以</w:t>
      </w:r>
      <w:r w:rsidRPr="00E54C8C">
        <w:rPr>
          <w:rFonts w:ascii="Times New Roman" w:eastAsia="仿宋_GB2312" w:hAnsi="Times New Roman" w:cs="Times New Roman" w:hint="eastAsia"/>
          <w:sz w:val="24"/>
          <w:szCs w:val="24"/>
        </w:rPr>
        <w:t>服务国家《船舶制造业绿色发展行动纲要》</w:t>
      </w:r>
      <w:r w:rsidRPr="00E54C8C">
        <w:rPr>
          <w:rFonts w:ascii="Times New Roman" w:eastAsia="仿宋_GB2312" w:hAnsi="Times New Roman" w:cs="Times New Roman" w:hint="eastAsia"/>
          <w:sz w:val="24"/>
          <w:szCs w:val="24"/>
        </w:rPr>
        <w:t>(2024-2030)</w:t>
      </w:r>
      <w:r w:rsidRPr="00E54C8C">
        <w:rPr>
          <w:rFonts w:ascii="Times New Roman" w:eastAsia="仿宋_GB2312" w:hAnsi="Times New Roman" w:cs="Times New Roman" w:hint="eastAsia"/>
          <w:sz w:val="24"/>
          <w:szCs w:val="24"/>
        </w:rPr>
        <w:t>提出的“加快绿色动力系统研发应用”“推动绿色供应链体系建设”的发展目标和要求，构建低碳零碳、安全高效的现代船舶能源体系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为目标</w:t>
      </w:r>
      <w:r w:rsidRPr="0096380B">
        <w:rPr>
          <w:rFonts w:ascii="Times New Roman" w:eastAsia="仿宋_GB2312" w:hAnsi="Times New Roman" w:cs="Times New Roman" w:hint="eastAsia"/>
          <w:sz w:val="24"/>
          <w:szCs w:val="24"/>
        </w:rPr>
        <w:t>，为我国“双</w:t>
      </w:r>
      <w:r w:rsidRPr="0096380B">
        <w:rPr>
          <w:rFonts w:ascii="Times New Roman" w:eastAsia="仿宋_GB2312" w:hAnsi="Times New Roman" w:cs="Times New Roman" w:hint="eastAsia"/>
          <w:sz w:val="24"/>
          <w:szCs w:val="24"/>
        </w:rPr>
        <w:lastRenderedPageBreak/>
        <w:t>碳”目标的实现，交通强国、造船强国的建设提供支撑。</w:t>
      </w:r>
    </w:p>
    <w:sectPr w:rsidR="000C1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94A9" w14:textId="77777777" w:rsidR="004E7327" w:rsidRDefault="004E7327" w:rsidP="000C1424">
      <w:pPr>
        <w:rPr>
          <w:rFonts w:hint="eastAsia"/>
        </w:rPr>
      </w:pPr>
      <w:r>
        <w:separator/>
      </w:r>
    </w:p>
  </w:endnote>
  <w:endnote w:type="continuationSeparator" w:id="0">
    <w:p w14:paraId="1920C929" w14:textId="77777777" w:rsidR="004E7327" w:rsidRDefault="004E7327" w:rsidP="000C14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A473" w14:textId="77777777" w:rsidR="004E7327" w:rsidRDefault="004E7327" w:rsidP="000C1424">
      <w:pPr>
        <w:rPr>
          <w:rFonts w:hint="eastAsia"/>
        </w:rPr>
      </w:pPr>
      <w:r>
        <w:separator/>
      </w:r>
    </w:p>
  </w:footnote>
  <w:footnote w:type="continuationSeparator" w:id="0">
    <w:p w14:paraId="3C51F1B5" w14:textId="77777777" w:rsidR="004E7327" w:rsidRDefault="004E7327" w:rsidP="000C142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893A27"/>
    <w:multiLevelType w:val="singleLevel"/>
    <w:tmpl w:val="8A893A2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413DA38"/>
    <w:multiLevelType w:val="singleLevel"/>
    <w:tmpl w:val="3413DA3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5402814">
    <w:abstractNumId w:val="1"/>
  </w:num>
  <w:num w:numId="2" w16cid:durableId="162280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0E"/>
    <w:rsid w:val="000C1424"/>
    <w:rsid w:val="004E7327"/>
    <w:rsid w:val="005362F6"/>
    <w:rsid w:val="005F4C2D"/>
    <w:rsid w:val="0075015D"/>
    <w:rsid w:val="00B8555F"/>
    <w:rsid w:val="00D50F0E"/>
    <w:rsid w:val="00D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B6CDF"/>
  <w15:chartTrackingRefBased/>
  <w15:docId w15:val="{2859C54E-83B7-4800-8328-71625E6C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F0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F0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F0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F0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F0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0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F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F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F0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14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C142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C1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C1424"/>
    <w:rPr>
      <w:sz w:val="18"/>
      <w:szCs w:val="18"/>
    </w:rPr>
  </w:style>
  <w:style w:type="paragraph" w:styleId="af2">
    <w:name w:val="Normal Indent"/>
    <w:basedOn w:val="a"/>
    <w:uiPriority w:val="99"/>
    <w:unhideWhenUsed/>
    <w:qFormat/>
    <w:rsid w:val="000C1424"/>
    <w:pPr>
      <w:ind w:firstLineChars="200" w:firstLine="420"/>
    </w:pPr>
    <w:rPr>
      <w:rFonts w:ascii="Calibri" w:eastAsia="宋体" w:hAnsi="Calibri" w:cs="宋体"/>
      <w:szCs w:val="21"/>
    </w:rPr>
  </w:style>
  <w:style w:type="paragraph" w:styleId="af3">
    <w:name w:val="Body Text"/>
    <w:basedOn w:val="a"/>
    <w:next w:val="a"/>
    <w:link w:val="af4"/>
    <w:uiPriority w:val="99"/>
    <w:unhideWhenUsed/>
    <w:rsid w:val="000C1424"/>
    <w:pPr>
      <w:spacing w:line="360" w:lineRule="auto"/>
      <w:ind w:firstLineChars="200" w:firstLine="200"/>
    </w:pPr>
    <w:rPr>
      <w:rFonts w:ascii="Arial" w:eastAsia="宋体" w:hAnsi="Arial" w:cs="宋体"/>
      <w:sz w:val="28"/>
      <w:szCs w:val="28"/>
    </w:rPr>
  </w:style>
  <w:style w:type="character" w:customStyle="1" w:styleId="af4">
    <w:name w:val="正文文本 字符"/>
    <w:basedOn w:val="a0"/>
    <w:link w:val="af3"/>
    <w:uiPriority w:val="99"/>
    <w:qFormat/>
    <w:rsid w:val="000C1424"/>
    <w:rPr>
      <w:rFonts w:ascii="Arial" w:eastAsia="宋体" w:hAnsi="Arial" w:cs="宋体"/>
      <w:sz w:val="28"/>
      <w:szCs w:val="28"/>
    </w:rPr>
  </w:style>
  <w:style w:type="table" w:styleId="af5">
    <w:name w:val="Table Grid"/>
    <w:basedOn w:val="a1"/>
    <w:uiPriority w:val="99"/>
    <w:qFormat/>
    <w:rsid w:val="000C1424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2025-04-01T02:11:00Z</dcterms:created>
  <dcterms:modified xsi:type="dcterms:W3CDTF">2025-04-01T02:12:00Z</dcterms:modified>
</cp:coreProperties>
</file>