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33AF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2C6BD366">
      <w:pPr>
        <w:pStyle w:val="2"/>
        <w:ind w:left="0" w:leftChars="0" w:firstLine="1284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2025年度起步区</w:t>
      </w:r>
      <w:r>
        <w:rPr>
          <w:rFonts w:hint="eastAsia" w:ascii="方正小标宋简体" w:eastAsia="方正小标宋简体"/>
          <w:sz w:val="44"/>
          <w:szCs w:val="44"/>
        </w:rPr>
        <w:t>知识产权强企培育库</w:t>
      </w:r>
    </w:p>
    <w:p w14:paraId="5E4BBEF9">
      <w:pPr>
        <w:pStyle w:val="2"/>
        <w:ind w:firstLine="856"/>
        <w:jc w:val="center"/>
        <w:rPr>
          <w:rFonts w:hint="eastAsia"/>
        </w:rPr>
      </w:pPr>
      <w:r>
        <w:rPr>
          <w:rFonts w:hint="eastAsia" w:ascii="方正小标宋简体" w:eastAsia="方正小标宋简体"/>
          <w:sz w:val="44"/>
          <w:szCs w:val="44"/>
        </w:rPr>
        <w:t>入库申报书</w:t>
      </w:r>
    </w:p>
    <w:tbl>
      <w:tblPr>
        <w:tblStyle w:val="6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841"/>
        <w:gridCol w:w="1701"/>
        <w:gridCol w:w="2864"/>
      </w:tblGrid>
      <w:tr w14:paraId="0981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187BFBE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7406" w:type="dxa"/>
            <w:gridSpan w:val="3"/>
            <w:vAlign w:val="center"/>
          </w:tcPr>
          <w:p w14:paraId="572A3081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51C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631DA04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企业住所</w:t>
            </w:r>
          </w:p>
        </w:tc>
        <w:tc>
          <w:tcPr>
            <w:tcW w:w="7406" w:type="dxa"/>
            <w:gridSpan w:val="3"/>
            <w:vAlign w:val="center"/>
          </w:tcPr>
          <w:p w14:paraId="50887099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278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8B008B3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2841" w:type="dxa"/>
            <w:vAlign w:val="center"/>
          </w:tcPr>
          <w:p w14:paraId="6616601C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1588D2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864" w:type="dxa"/>
            <w:vAlign w:val="center"/>
          </w:tcPr>
          <w:p w14:paraId="643AD40B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410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7A57F2F6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知识产权负责人</w:t>
            </w:r>
          </w:p>
        </w:tc>
        <w:tc>
          <w:tcPr>
            <w:tcW w:w="2841" w:type="dxa"/>
            <w:vAlign w:val="center"/>
          </w:tcPr>
          <w:p w14:paraId="126FF0D5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70D530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64" w:type="dxa"/>
            <w:vAlign w:val="center"/>
          </w:tcPr>
          <w:p w14:paraId="210224F2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25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4C9BA21D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所持有专利数</w:t>
            </w:r>
          </w:p>
        </w:tc>
        <w:tc>
          <w:tcPr>
            <w:tcW w:w="2841" w:type="dxa"/>
            <w:vAlign w:val="center"/>
          </w:tcPr>
          <w:p w14:paraId="66A68594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58D52A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所持有商标数</w:t>
            </w:r>
          </w:p>
        </w:tc>
        <w:tc>
          <w:tcPr>
            <w:tcW w:w="2864" w:type="dxa"/>
            <w:vAlign w:val="center"/>
          </w:tcPr>
          <w:p w14:paraId="234FC8E4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58F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35477B64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2024年营业收入</w:t>
            </w:r>
          </w:p>
        </w:tc>
        <w:tc>
          <w:tcPr>
            <w:tcW w:w="2841" w:type="dxa"/>
            <w:vAlign w:val="center"/>
          </w:tcPr>
          <w:p w14:paraId="4BF47A47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万元</w:t>
            </w:r>
          </w:p>
        </w:tc>
        <w:tc>
          <w:tcPr>
            <w:tcW w:w="1701" w:type="dxa"/>
            <w:vAlign w:val="top"/>
          </w:tcPr>
          <w:p w14:paraId="5CEE563F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2024年研发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2864" w:type="dxa"/>
            <w:vAlign w:val="center"/>
          </w:tcPr>
          <w:p w14:paraId="6D3530A5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万元</w:t>
            </w:r>
          </w:p>
          <w:p w14:paraId="25CB5409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（R&amp;D经费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占比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F1A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03AA972">
            <w:pPr>
              <w:spacing w:line="320" w:lineRule="exact"/>
              <w:ind w:right="108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企业荣誉称号</w:t>
            </w:r>
          </w:p>
        </w:tc>
        <w:tc>
          <w:tcPr>
            <w:tcW w:w="7406" w:type="dxa"/>
            <w:gridSpan w:val="3"/>
            <w:vAlign w:val="center"/>
          </w:tcPr>
          <w:p w14:paraId="67FBB14A">
            <w:pPr>
              <w:adjustRightInd w:val="0"/>
              <w:snapToGrid w:val="0"/>
              <w:spacing w:beforeLines="30" w:line="240" w:lineRule="auto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创新型中小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企业</w:t>
            </w:r>
          </w:p>
          <w:p w14:paraId="2FC34473">
            <w:pPr>
              <w:adjustRightInd w:val="0"/>
              <w:snapToGrid w:val="0"/>
              <w:spacing w:beforeLines="30" w:line="240" w:lineRule="auto"/>
              <w:ind w:right="108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□专精特新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省/市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□瞪羚企业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省/市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 w14:paraId="2036D2EA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 w14:paraId="1FF9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4B516E05">
            <w:pPr>
              <w:spacing w:line="320" w:lineRule="exact"/>
              <w:ind w:right="108" w:rightChars="35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申报分类</w:t>
            </w:r>
          </w:p>
        </w:tc>
        <w:tc>
          <w:tcPr>
            <w:tcW w:w="7406" w:type="dxa"/>
            <w:gridSpan w:val="3"/>
            <w:vAlign w:val="center"/>
          </w:tcPr>
          <w:p w14:paraId="0B4171F1">
            <w:pPr>
              <w:adjustRightInd w:val="0"/>
              <w:snapToGrid w:val="0"/>
              <w:spacing w:beforeLines="30" w:line="240" w:lineRule="auto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□知识产权起步型企业  </w:t>
            </w:r>
          </w:p>
          <w:p w14:paraId="76B0D687">
            <w:pPr>
              <w:adjustRightInd w:val="0"/>
              <w:snapToGrid w:val="0"/>
              <w:spacing w:beforeLines="30" w:line="240" w:lineRule="auto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□知识产权成长型企业</w:t>
            </w:r>
          </w:p>
          <w:p w14:paraId="24E51F1A">
            <w:pPr>
              <w:adjustRightInd w:val="0"/>
              <w:snapToGrid w:val="0"/>
              <w:spacing w:beforeLines="30" w:line="240" w:lineRule="auto"/>
              <w:ind w:right="108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□知识产权优势型企业</w:t>
            </w:r>
          </w:p>
          <w:p w14:paraId="7C8772A9">
            <w:pPr>
              <w:adjustRightInd w:val="0"/>
              <w:snapToGrid w:val="0"/>
              <w:spacing w:beforeLines="30" w:line="240" w:lineRule="auto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申报标准参见《济南新旧动能转换起步区知识产权强企培育工程实施方案》</w:t>
            </w:r>
          </w:p>
        </w:tc>
      </w:tr>
      <w:tr w14:paraId="3A5A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2092" w:type="dxa"/>
            <w:vAlign w:val="center"/>
          </w:tcPr>
          <w:p w14:paraId="3A28A962">
            <w:pPr>
              <w:spacing w:line="320" w:lineRule="exact"/>
              <w:ind w:right="108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基本情况概述</w:t>
            </w:r>
          </w:p>
        </w:tc>
        <w:tc>
          <w:tcPr>
            <w:tcW w:w="7406" w:type="dxa"/>
            <w:gridSpan w:val="3"/>
            <w:vAlign w:val="center"/>
          </w:tcPr>
          <w:p w14:paraId="4AF96CDC">
            <w:pPr>
              <w:spacing w:line="320" w:lineRule="exact"/>
              <w:ind w:right="108" w:rightChars="35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（概述单位基本情况、主要业务范围、所获荣誉或省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级以上重点项目承担情况）</w:t>
            </w:r>
          </w:p>
          <w:p w14:paraId="5E3F453D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F3984EB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AD6E7B5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34FCB37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0FF10E2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C6DEEAB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5CCE83E">
            <w:pPr>
              <w:spacing w:line="320" w:lineRule="exact"/>
              <w:ind w:right="108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5F6056A">
            <w:pPr>
              <w:spacing w:line="320" w:lineRule="exact"/>
              <w:ind w:right="108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50C5CA6">
            <w:pPr>
              <w:spacing w:line="320" w:lineRule="exact"/>
              <w:ind w:right="108" w:rightChars="35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BF4F71E">
      <w:pPr>
        <w:spacing w:line="320" w:lineRule="exact"/>
        <w:ind w:right="108" w:rightChars="35"/>
        <w:jc w:val="left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注：后附营业执照副本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743B3"/>
    <w:rsid w:val="00382973"/>
    <w:rsid w:val="005743B3"/>
    <w:rsid w:val="00DA134E"/>
    <w:rsid w:val="05D435B9"/>
    <w:rsid w:val="418C5B5C"/>
    <w:rsid w:val="47CA1B4A"/>
    <w:rsid w:val="5B637E94"/>
    <w:rsid w:val="5C8E0503"/>
    <w:rsid w:val="61D2566F"/>
    <w:rsid w:val="7431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仿宋" w:hAnsi="仿宋" w:eastAsia="仿宋" w:cs="仿宋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3"/>
    <w:link w:val="10"/>
    <w:qFormat/>
    <w:uiPriority w:val="0"/>
    <w:pPr>
      <w:outlineLvl w:val="0"/>
    </w:pPr>
    <w:rPr>
      <w:rFonts w:eastAsia="黑体" w:cs="黑体"/>
      <w:kern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仿宋" w:hAnsi="仿宋" w:eastAsia="黑体" w:cs="黑体"/>
      <w:spacing w:val="-6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2</Lines>
  <Paragraphs>1</Paragraphs>
  <TotalTime>6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2025-04-10T09:35:00Z</dcterms:created>
  <dc:creator>lenovo</dc:creator>
  <cp:lastModifiedBy>shangban</cp:lastModifiedBy>
  <dcterms:modified xsi:type="dcterms:W3CDTF">2025-04-10T11:51:14Z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eyJoZGlkIjoiNGU4NDk2YzdlMTViYzNiMWFhMDM3M2VjMjhlYWRlOTQiLCJ1c2VySWQiOiIzMTcyOTc5MjEifQ==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7DE2D0F544A74D709EDB356330F47811_12</vt:lpwstr>
  </property>
</Properties>
</file>